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A869B" w14:textId="77777777" w:rsidR="009153DB" w:rsidRDefault="00653EB1">
      <w:pPr>
        <w:pStyle w:val="FranklinGothicBook1013pt"/>
        <w:spacing w:after="120" w:line="240" w:lineRule="auto"/>
        <w:ind w:left="227"/>
        <w:jc w:val="center"/>
        <w:rPr>
          <w:rFonts w:ascii="Arial" w:hAnsi="Arial" w:cs="Arial"/>
          <w:b/>
          <w:szCs w:val="20"/>
          <w:u w:val="single"/>
          <w:lang w:val="en-US"/>
        </w:rPr>
      </w:pPr>
      <w:r>
        <w:rPr>
          <w:rFonts w:ascii="Arial" w:hAnsi="Arial" w:cs="Arial"/>
          <w:b/>
          <w:szCs w:val="20"/>
          <w:u w:val="single"/>
          <w:lang w:val="en-US"/>
        </w:rPr>
        <w:t>Terms and Conditions Applicable to the Template Contract for Consulting Services</w:t>
      </w:r>
    </w:p>
    <w:p w14:paraId="183AA8F9" w14:textId="77777777" w:rsidR="009153DB" w:rsidRDefault="009153DB">
      <w:pPr>
        <w:pStyle w:val="FranklinGothicBook1013pt"/>
        <w:tabs>
          <w:tab w:val="left" w:pos="7513"/>
        </w:tabs>
        <w:spacing w:after="120" w:line="240" w:lineRule="auto"/>
        <w:ind w:left="227"/>
        <w:jc w:val="center"/>
        <w:rPr>
          <w:rFonts w:ascii="Arial" w:hAnsi="Arial" w:cs="Arial"/>
          <w:b/>
          <w:szCs w:val="20"/>
          <w:u w:val="single"/>
          <w:lang w:val="en-US"/>
        </w:rPr>
      </w:pPr>
    </w:p>
    <w:p w14:paraId="1D7128EF" w14:textId="77777777" w:rsidR="009153DB" w:rsidRDefault="00653EB1">
      <w:pPr>
        <w:pStyle w:val="FranklinGothicBook1013pt"/>
        <w:tabs>
          <w:tab w:val="left" w:pos="7513"/>
        </w:tabs>
        <w:spacing w:after="120" w:line="240" w:lineRule="auto"/>
        <w:ind w:left="227"/>
        <w:jc w:val="both"/>
        <w:rPr>
          <w:rFonts w:ascii="Arial" w:hAnsi="Arial" w:cs="Arial"/>
          <w:b/>
          <w:szCs w:val="20"/>
          <w:lang w:val="en-US"/>
        </w:rPr>
      </w:pPr>
      <w:r>
        <w:rPr>
          <w:rFonts w:ascii="Arial" w:hAnsi="Arial" w:cs="Arial"/>
          <w:b/>
          <w:szCs w:val="20"/>
          <w:lang w:val="en-US"/>
        </w:rPr>
        <w:t>1. Terms and Conditions</w:t>
      </w:r>
    </w:p>
    <w:p w14:paraId="193C0F73" w14:textId="77777777" w:rsidR="009153DB" w:rsidRDefault="00653EB1">
      <w:pPr>
        <w:pStyle w:val="FranklinGothicBook1013pt"/>
        <w:tabs>
          <w:tab w:val="left" w:pos="7513"/>
        </w:tabs>
        <w:spacing w:after="120" w:line="240" w:lineRule="auto"/>
        <w:ind w:left="227"/>
        <w:jc w:val="both"/>
        <w:rPr>
          <w:rFonts w:ascii="Arial" w:hAnsi="Arial" w:cs="Arial"/>
          <w:szCs w:val="20"/>
          <w:lang w:val="en-US"/>
        </w:rPr>
      </w:pPr>
      <w:r>
        <w:rPr>
          <w:rFonts w:ascii="Arial" w:hAnsi="Arial" w:cs="Arial"/>
          <w:szCs w:val="20"/>
          <w:lang w:val="en-US"/>
        </w:rPr>
        <w:t xml:space="preserve">1. </w:t>
      </w:r>
      <w:r>
        <w:rPr>
          <w:rFonts w:ascii="Arial" w:hAnsi="Arial" w:cs="Arial"/>
          <w:i/>
          <w:szCs w:val="20"/>
          <w:lang w:val="en-US"/>
        </w:rPr>
        <w:t>Conclusion of a contract</w:t>
      </w:r>
      <w:r>
        <w:rPr>
          <w:rFonts w:ascii="Arial" w:hAnsi="Arial" w:cs="Arial"/>
          <w:szCs w:val="20"/>
          <w:lang w:val="en-US"/>
        </w:rPr>
        <w:t>. By using this Model Contract (or sections thereof), every User of the Model Contract (hereinafter "User") acknowledges the following Terms and Conditions. These Terms and Conditions are agreed between each User and KfW without requiring that KfW receives the User's acceptance of the Terms and Conditions associated with the use of the Model Contract.</w:t>
      </w:r>
    </w:p>
    <w:p w14:paraId="30297237" w14:textId="77777777" w:rsidR="009153DB" w:rsidRDefault="00653EB1">
      <w:pPr>
        <w:pStyle w:val="FranklinGothicBook1013pt"/>
        <w:tabs>
          <w:tab w:val="left" w:pos="7513"/>
        </w:tabs>
        <w:spacing w:after="120" w:line="240" w:lineRule="auto"/>
        <w:ind w:left="227"/>
        <w:jc w:val="both"/>
        <w:rPr>
          <w:rFonts w:ascii="Arial" w:hAnsi="Arial" w:cs="Arial"/>
          <w:szCs w:val="20"/>
          <w:lang w:val="en-US"/>
        </w:rPr>
      </w:pPr>
      <w:r>
        <w:rPr>
          <w:rFonts w:ascii="Arial" w:hAnsi="Arial" w:cs="Arial"/>
          <w:szCs w:val="20"/>
          <w:lang w:val="en-US"/>
        </w:rPr>
        <w:t xml:space="preserve">2. </w:t>
      </w:r>
      <w:r>
        <w:rPr>
          <w:rFonts w:ascii="Arial" w:hAnsi="Arial" w:cs="Arial"/>
          <w:i/>
          <w:szCs w:val="20"/>
          <w:lang w:val="en-US"/>
        </w:rPr>
        <w:t>Liability of KfW</w:t>
      </w:r>
      <w:r>
        <w:rPr>
          <w:rFonts w:ascii="Arial" w:hAnsi="Arial" w:cs="Arial"/>
          <w:szCs w:val="20"/>
          <w:lang w:val="en-US"/>
        </w:rPr>
        <w:t xml:space="preserve">. KfW assumes no liability for damages arising from or in connection with the use of the Model Contract, except for intent, gross negligence and injury to life, </w:t>
      </w:r>
      <w:proofErr w:type="gramStart"/>
      <w:r>
        <w:rPr>
          <w:rFonts w:ascii="Arial" w:hAnsi="Arial" w:cs="Arial"/>
          <w:szCs w:val="20"/>
          <w:lang w:val="en-US"/>
        </w:rPr>
        <w:t>body</w:t>
      </w:r>
      <w:proofErr w:type="gramEnd"/>
      <w:r>
        <w:rPr>
          <w:rFonts w:ascii="Arial" w:hAnsi="Arial" w:cs="Arial"/>
          <w:szCs w:val="20"/>
          <w:lang w:val="en-US"/>
        </w:rPr>
        <w:t xml:space="preserve"> or health.</w:t>
      </w:r>
    </w:p>
    <w:p w14:paraId="410F6DBD" w14:textId="77777777" w:rsidR="009153DB" w:rsidRDefault="00653EB1">
      <w:pPr>
        <w:pStyle w:val="FranklinGothicBook1013pt"/>
        <w:tabs>
          <w:tab w:val="left" w:pos="7513"/>
        </w:tabs>
        <w:spacing w:after="120" w:line="240" w:lineRule="auto"/>
        <w:ind w:left="227"/>
        <w:jc w:val="both"/>
        <w:rPr>
          <w:rFonts w:ascii="Arial" w:hAnsi="Arial" w:cs="Arial"/>
          <w:szCs w:val="20"/>
          <w:lang w:val="en-US"/>
        </w:rPr>
      </w:pPr>
      <w:r>
        <w:rPr>
          <w:rFonts w:ascii="Arial" w:hAnsi="Arial" w:cs="Arial"/>
          <w:szCs w:val="20"/>
          <w:lang w:val="en-US"/>
        </w:rPr>
        <w:t xml:space="preserve">3. </w:t>
      </w:r>
      <w:r>
        <w:rPr>
          <w:rFonts w:ascii="Arial" w:hAnsi="Arial" w:cs="Arial"/>
          <w:i/>
          <w:szCs w:val="20"/>
          <w:lang w:val="en-US"/>
        </w:rPr>
        <w:t>Limitation of the responsibilities of KfW</w:t>
      </w:r>
      <w:r>
        <w:rPr>
          <w:rFonts w:ascii="Arial" w:hAnsi="Arial" w:cs="Arial"/>
          <w:szCs w:val="20"/>
          <w:lang w:val="en-US"/>
        </w:rPr>
        <w:t xml:space="preserve">. KfW has prepared the Model Contract as an example of a contract for consulting services, for which KfW grants its consent in principle. However, KfW assumes </w:t>
      </w:r>
      <w:proofErr w:type="gramStart"/>
      <w:r>
        <w:rPr>
          <w:rFonts w:ascii="Arial" w:hAnsi="Arial" w:cs="Arial"/>
          <w:szCs w:val="20"/>
          <w:lang w:val="en-US"/>
        </w:rPr>
        <w:t>in particular no</w:t>
      </w:r>
      <w:proofErr w:type="gramEnd"/>
      <w:r>
        <w:rPr>
          <w:rFonts w:ascii="Arial" w:hAnsi="Arial" w:cs="Arial"/>
          <w:szCs w:val="20"/>
          <w:lang w:val="en-US"/>
        </w:rPr>
        <w:t xml:space="preserve"> obligation for the review of:</w:t>
      </w:r>
    </w:p>
    <w:p w14:paraId="07F1C9A0" w14:textId="77777777" w:rsidR="009153DB" w:rsidRDefault="00653EB1">
      <w:pPr>
        <w:pStyle w:val="FranklinGothicBook1013pt"/>
        <w:numPr>
          <w:ilvl w:val="0"/>
          <w:numId w:val="7"/>
        </w:numPr>
        <w:tabs>
          <w:tab w:val="clear" w:pos="947"/>
          <w:tab w:val="num" w:pos="540"/>
          <w:tab w:val="left" w:pos="7513"/>
        </w:tabs>
        <w:spacing w:after="120" w:line="240" w:lineRule="auto"/>
        <w:ind w:left="540"/>
        <w:jc w:val="both"/>
        <w:rPr>
          <w:rFonts w:ascii="Arial" w:hAnsi="Arial" w:cs="Arial"/>
          <w:szCs w:val="20"/>
          <w:lang w:val="en-US"/>
        </w:rPr>
      </w:pPr>
      <w:r>
        <w:rPr>
          <w:rFonts w:ascii="Arial" w:hAnsi="Arial" w:cs="Arial"/>
          <w:szCs w:val="20"/>
          <w:lang w:val="en-US"/>
        </w:rPr>
        <w:t>the legal and factual accuracy of the Model Contract by obtaining internal or external legal advice,</w:t>
      </w:r>
    </w:p>
    <w:p w14:paraId="61D0AA0F" w14:textId="77777777" w:rsidR="009153DB" w:rsidRDefault="00653EB1">
      <w:pPr>
        <w:pStyle w:val="FranklinGothicBook1013pt"/>
        <w:numPr>
          <w:ilvl w:val="0"/>
          <w:numId w:val="7"/>
        </w:numPr>
        <w:tabs>
          <w:tab w:val="clear" w:pos="947"/>
          <w:tab w:val="num" w:pos="540"/>
          <w:tab w:val="left" w:pos="7513"/>
        </w:tabs>
        <w:spacing w:after="120" w:line="240" w:lineRule="auto"/>
        <w:ind w:left="540"/>
        <w:jc w:val="both"/>
        <w:rPr>
          <w:rFonts w:ascii="Arial" w:hAnsi="Arial" w:cs="Arial"/>
          <w:szCs w:val="20"/>
          <w:lang w:val="en-US"/>
        </w:rPr>
      </w:pPr>
      <w:r>
        <w:rPr>
          <w:rFonts w:ascii="Arial" w:hAnsi="Arial" w:cs="Arial"/>
          <w:szCs w:val="20"/>
          <w:lang w:val="en-US"/>
        </w:rPr>
        <w:t>the factual accuracy of the circumstances underlying the Model Contract,</w:t>
      </w:r>
    </w:p>
    <w:p w14:paraId="1D18DE5D" w14:textId="77777777" w:rsidR="009153DB" w:rsidRDefault="00653EB1">
      <w:pPr>
        <w:pStyle w:val="FranklinGothicBook1013pt"/>
        <w:numPr>
          <w:ilvl w:val="0"/>
          <w:numId w:val="7"/>
        </w:numPr>
        <w:tabs>
          <w:tab w:val="clear" w:pos="947"/>
          <w:tab w:val="num" w:pos="540"/>
          <w:tab w:val="left" w:pos="7513"/>
        </w:tabs>
        <w:spacing w:after="120" w:line="240" w:lineRule="auto"/>
        <w:ind w:left="540"/>
        <w:jc w:val="both"/>
        <w:rPr>
          <w:rFonts w:ascii="Arial" w:hAnsi="Arial" w:cs="Arial"/>
          <w:szCs w:val="20"/>
          <w:lang w:val="en-US"/>
        </w:rPr>
      </w:pPr>
      <w:r>
        <w:rPr>
          <w:rFonts w:ascii="Arial" w:hAnsi="Arial" w:cs="Arial"/>
          <w:szCs w:val="20"/>
          <w:lang w:val="en-US"/>
        </w:rPr>
        <w:t>the suitability of the Model Contract for the purposes of the User,</w:t>
      </w:r>
    </w:p>
    <w:p w14:paraId="5E175240" w14:textId="77777777" w:rsidR="009153DB" w:rsidRDefault="00653EB1">
      <w:pPr>
        <w:pStyle w:val="FranklinGothicBook1013pt"/>
        <w:numPr>
          <w:ilvl w:val="0"/>
          <w:numId w:val="7"/>
        </w:numPr>
        <w:tabs>
          <w:tab w:val="clear" w:pos="947"/>
          <w:tab w:val="num" w:pos="540"/>
          <w:tab w:val="left" w:pos="7513"/>
        </w:tabs>
        <w:spacing w:after="120" w:line="240" w:lineRule="auto"/>
        <w:ind w:left="540"/>
        <w:jc w:val="both"/>
        <w:rPr>
          <w:rFonts w:ascii="Arial" w:hAnsi="Arial" w:cs="Arial"/>
          <w:szCs w:val="20"/>
          <w:lang w:val="en-US"/>
        </w:rPr>
      </w:pPr>
      <w:r>
        <w:rPr>
          <w:rFonts w:ascii="Arial" w:hAnsi="Arial" w:cs="Arial"/>
          <w:szCs w:val="20"/>
          <w:lang w:val="en-US"/>
        </w:rPr>
        <w:t>the balance of the Model Contract versus the individual interests of the specific User,</w:t>
      </w:r>
    </w:p>
    <w:p w14:paraId="3FBB517E" w14:textId="77777777" w:rsidR="009153DB" w:rsidRDefault="00653EB1">
      <w:pPr>
        <w:pStyle w:val="FranklinGothicBook1013pt"/>
        <w:numPr>
          <w:ilvl w:val="0"/>
          <w:numId w:val="7"/>
        </w:numPr>
        <w:tabs>
          <w:tab w:val="clear" w:pos="947"/>
          <w:tab w:val="num" w:pos="540"/>
          <w:tab w:val="left" w:pos="7513"/>
        </w:tabs>
        <w:spacing w:after="120" w:line="240" w:lineRule="auto"/>
        <w:ind w:left="540"/>
        <w:jc w:val="both"/>
        <w:rPr>
          <w:rFonts w:ascii="Arial" w:hAnsi="Arial" w:cs="Arial"/>
          <w:szCs w:val="20"/>
          <w:lang w:val="en-US"/>
        </w:rPr>
      </w:pPr>
      <w:r>
        <w:rPr>
          <w:rFonts w:ascii="Arial" w:hAnsi="Arial" w:cs="Arial"/>
          <w:szCs w:val="20"/>
          <w:lang w:val="en-US"/>
        </w:rPr>
        <w:t>the contractual drafts prepared using the Model Contract that are submitted to KfW, e.g., for consent, and</w:t>
      </w:r>
    </w:p>
    <w:p w14:paraId="10322C5D" w14:textId="77777777" w:rsidR="009153DB" w:rsidRDefault="00653EB1">
      <w:pPr>
        <w:pStyle w:val="FranklinGothicBook1013pt"/>
        <w:numPr>
          <w:ilvl w:val="0"/>
          <w:numId w:val="7"/>
        </w:numPr>
        <w:tabs>
          <w:tab w:val="clear" w:pos="947"/>
          <w:tab w:val="num" w:pos="540"/>
          <w:tab w:val="left" w:pos="7513"/>
        </w:tabs>
        <w:spacing w:after="120" w:line="240" w:lineRule="auto"/>
        <w:ind w:left="540"/>
        <w:jc w:val="both"/>
        <w:rPr>
          <w:rFonts w:ascii="Arial" w:hAnsi="Arial" w:cs="Arial"/>
          <w:szCs w:val="20"/>
          <w:lang w:val="en-US"/>
        </w:rPr>
      </w:pPr>
      <w:r>
        <w:rPr>
          <w:rFonts w:ascii="Arial" w:hAnsi="Arial" w:cs="Arial"/>
          <w:szCs w:val="20"/>
          <w:lang w:val="en-US"/>
        </w:rPr>
        <w:t>the need to update the Model Contract in the event of changes in legislation.</w:t>
      </w:r>
    </w:p>
    <w:p w14:paraId="6FDC9A3D" w14:textId="77777777" w:rsidR="009153DB" w:rsidRDefault="00653EB1">
      <w:pPr>
        <w:pStyle w:val="FranklinGothicBook1013pt"/>
        <w:tabs>
          <w:tab w:val="left" w:pos="7513"/>
        </w:tabs>
        <w:spacing w:after="120" w:line="240" w:lineRule="auto"/>
        <w:ind w:left="227"/>
        <w:jc w:val="both"/>
        <w:rPr>
          <w:rFonts w:ascii="Arial" w:hAnsi="Arial" w:cs="Arial"/>
          <w:szCs w:val="20"/>
          <w:lang w:val="en-US"/>
        </w:rPr>
      </w:pPr>
      <w:r>
        <w:rPr>
          <w:rFonts w:ascii="Arial" w:hAnsi="Arial" w:cs="Arial"/>
          <w:szCs w:val="20"/>
          <w:lang w:val="en-US"/>
        </w:rPr>
        <w:t xml:space="preserve">4. </w:t>
      </w:r>
      <w:r>
        <w:rPr>
          <w:rFonts w:ascii="Arial" w:hAnsi="Arial" w:cs="Arial"/>
          <w:i/>
          <w:szCs w:val="20"/>
          <w:lang w:val="en-US"/>
        </w:rPr>
        <w:t>Obligations of the User</w:t>
      </w:r>
      <w:r>
        <w:rPr>
          <w:rFonts w:ascii="Arial" w:hAnsi="Arial" w:cs="Arial"/>
          <w:szCs w:val="20"/>
          <w:lang w:val="en-US"/>
        </w:rPr>
        <w:t>. Every User shall:</w:t>
      </w:r>
    </w:p>
    <w:p w14:paraId="7D1607AC" w14:textId="77777777" w:rsidR="009153DB" w:rsidRDefault="00653EB1">
      <w:pPr>
        <w:pStyle w:val="FranklinGothicBook1013pt"/>
        <w:numPr>
          <w:ilvl w:val="0"/>
          <w:numId w:val="7"/>
        </w:numPr>
        <w:tabs>
          <w:tab w:val="clear" w:pos="947"/>
          <w:tab w:val="num" w:pos="540"/>
          <w:tab w:val="left" w:pos="7513"/>
        </w:tabs>
        <w:spacing w:after="120" w:line="240" w:lineRule="auto"/>
        <w:ind w:left="540"/>
        <w:jc w:val="both"/>
        <w:rPr>
          <w:rFonts w:ascii="Arial" w:hAnsi="Arial" w:cs="Arial"/>
          <w:szCs w:val="20"/>
          <w:lang w:val="en-US"/>
        </w:rPr>
      </w:pPr>
      <w:r>
        <w:rPr>
          <w:rFonts w:ascii="Arial" w:hAnsi="Arial" w:cs="Arial"/>
          <w:szCs w:val="20"/>
          <w:lang w:val="en-US"/>
        </w:rPr>
        <w:t>use the Model Contract only after performing a thorough individual review and making the necessary modifications for the specific circumstances.</w:t>
      </w:r>
    </w:p>
    <w:p w14:paraId="513158E1" w14:textId="77777777" w:rsidR="009153DB" w:rsidRDefault="00653EB1">
      <w:pPr>
        <w:pStyle w:val="FranklinGothicBook1013pt"/>
        <w:numPr>
          <w:ilvl w:val="0"/>
          <w:numId w:val="7"/>
        </w:numPr>
        <w:tabs>
          <w:tab w:val="clear" w:pos="947"/>
          <w:tab w:val="num" w:pos="540"/>
          <w:tab w:val="left" w:pos="7513"/>
        </w:tabs>
        <w:spacing w:after="120" w:line="240" w:lineRule="auto"/>
        <w:ind w:left="540"/>
        <w:jc w:val="both"/>
        <w:rPr>
          <w:rFonts w:ascii="Arial" w:hAnsi="Arial" w:cs="Arial"/>
          <w:szCs w:val="20"/>
          <w:lang w:val="en-US"/>
        </w:rPr>
      </w:pPr>
      <w:r>
        <w:rPr>
          <w:rFonts w:ascii="Arial" w:hAnsi="Arial" w:cs="Arial"/>
          <w:szCs w:val="20"/>
          <w:lang w:val="en-US"/>
        </w:rPr>
        <w:t xml:space="preserve">engage legal counsel to review the contractual draft based on the Model Contract prior to the conclusion of a contract, </w:t>
      </w:r>
      <w:proofErr w:type="gramStart"/>
      <w:r>
        <w:rPr>
          <w:rFonts w:ascii="Arial" w:hAnsi="Arial" w:cs="Arial"/>
          <w:szCs w:val="20"/>
          <w:lang w:val="en-US"/>
        </w:rPr>
        <w:t>in order to</w:t>
      </w:r>
      <w:proofErr w:type="gramEnd"/>
      <w:r>
        <w:rPr>
          <w:rFonts w:ascii="Arial" w:hAnsi="Arial" w:cs="Arial"/>
          <w:szCs w:val="20"/>
          <w:lang w:val="en-US"/>
        </w:rPr>
        <w:t xml:space="preserve"> investigate the enforceability and effectiveness of the contract under the applicable legislation.</w:t>
      </w:r>
    </w:p>
    <w:p w14:paraId="6D2B9244" w14:textId="77777777" w:rsidR="009153DB" w:rsidRDefault="00653EB1">
      <w:pPr>
        <w:pStyle w:val="FranklinGothicBook1013pt"/>
        <w:tabs>
          <w:tab w:val="left" w:pos="7513"/>
        </w:tabs>
        <w:spacing w:after="120" w:line="240" w:lineRule="auto"/>
        <w:ind w:left="227"/>
        <w:jc w:val="both"/>
        <w:rPr>
          <w:rFonts w:ascii="Arial" w:hAnsi="Arial" w:cs="Arial"/>
          <w:b/>
          <w:szCs w:val="20"/>
          <w:lang w:val="en-US"/>
        </w:rPr>
      </w:pPr>
      <w:r>
        <w:rPr>
          <w:rFonts w:ascii="Arial" w:hAnsi="Arial" w:cs="Arial"/>
          <w:b/>
          <w:szCs w:val="20"/>
          <w:lang w:val="en-US"/>
        </w:rPr>
        <w:t>II. Notes for the User</w:t>
      </w:r>
    </w:p>
    <w:p w14:paraId="3B973570" w14:textId="77777777" w:rsidR="009153DB" w:rsidRDefault="00653EB1">
      <w:pPr>
        <w:pStyle w:val="FranklinGothicBook1013pt"/>
        <w:tabs>
          <w:tab w:val="left" w:pos="7513"/>
        </w:tabs>
        <w:spacing w:after="120" w:line="240" w:lineRule="auto"/>
        <w:ind w:left="227"/>
        <w:jc w:val="both"/>
        <w:rPr>
          <w:rFonts w:ascii="Arial" w:hAnsi="Arial" w:cs="Arial"/>
          <w:szCs w:val="20"/>
          <w:lang w:val="en-US"/>
        </w:rPr>
      </w:pPr>
      <w:r>
        <w:rPr>
          <w:rFonts w:ascii="Arial" w:hAnsi="Arial" w:cs="Arial"/>
          <w:szCs w:val="20"/>
          <w:lang w:val="en-US"/>
        </w:rPr>
        <w:t>KfW expressly refers every User of the Model Contract to the following:</w:t>
      </w:r>
    </w:p>
    <w:p w14:paraId="32E9D18B" w14:textId="77777777" w:rsidR="009153DB" w:rsidRDefault="00653EB1">
      <w:pPr>
        <w:pStyle w:val="FranklinGothicBook1013pt"/>
        <w:numPr>
          <w:ilvl w:val="0"/>
          <w:numId w:val="8"/>
        </w:numPr>
        <w:tabs>
          <w:tab w:val="clear" w:pos="947"/>
          <w:tab w:val="num" w:pos="540"/>
          <w:tab w:val="left" w:pos="7513"/>
        </w:tabs>
        <w:spacing w:after="120" w:line="240" w:lineRule="auto"/>
        <w:ind w:left="538" w:hanging="357"/>
        <w:jc w:val="both"/>
        <w:rPr>
          <w:rFonts w:ascii="Arial" w:hAnsi="Arial" w:cs="Arial"/>
          <w:szCs w:val="20"/>
          <w:lang w:val="en-US"/>
        </w:rPr>
      </w:pPr>
      <w:r>
        <w:rPr>
          <w:rFonts w:ascii="Arial" w:hAnsi="Arial" w:cs="Arial"/>
          <w:szCs w:val="20"/>
          <w:lang w:val="en-US"/>
        </w:rPr>
        <w:t>The Model Contract was not developed based on any specific legal jurisdiction; instead, the choice of governing law is left to the contracting parties. KfW has not investigated whether modifications of the Model Contract are necessary so that it can be used under the respective potential jurisdictions.</w:t>
      </w:r>
      <w:bookmarkStart w:id="0" w:name="_TradosPreviewCursor"/>
      <w:bookmarkEnd w:id="0"/>
    </w:p>
    <w:p w14:paraId="4F18A2C1" w14:textId="77777777" w:rsidR="009153DB" w:rsidRDefault="00653EB1">
      <w:pPr>
        <w:pStyle w:val="FranklinGothicBook1013pt"/>
        <w:numPr>
          <w:ilvl w:val="0"/>
          <w:numId w:val="8"/>
        </w:numPr>
        <w:tabs>
          <w:tab w:val="clear" w:pos="947"/>
          <w:tab w:val="num" w:pos="540"/>
          <w:tab w:val="left" w:pos="7513"/>
        </w:tabs>
        <w:spacing w:after="120" w:line="240" w:lineRule="auto"/>
        <w:ind w:left="538" w:hanging="357"/>
        <w:jc w:val="both"/>
        <w:rPr>
          <w:rFonts w:ascii="Arial" w:hAnsi="Arial" w:cs="Arial"/>
          <w:szCs w:val="20"/>
          <w:lang w:val="en-US"/>
        </w:rPr>
      </w:pPr>
      <w:r>
        <w:rPr>
          <w:rFonts w:ascii="Arial" w:hAnsi="Arial" w:cs="Arial"/>
          <w:szCs w:val="20"/>
          <w:lang w:val="en-US"/>
        </w:rPr>
        <w:t>The Model Contract must be adapted to the individual needs of the specific User and should only be signed after the User has reviewed whether the specific contractual provisions are suitable for his individual purposes.</w:t>
      </w:r>
    </w:p>
    <w:p w14:paraId="7F28971B" w14:textId="77777777" w:rsidR="009153DB" w:rsidRDefault="00653EB1">
      <w:pPr>
        <w:pStyle w:val="FranklinGothicBook1013pt"/>
        <w:tabs>
          <w:tab w:val="left" w:pos="7513"/>
        </w:tabs>
        <w:spacing w:after="120" w:line="240" w:lineRule="auto"/>
        <w:ind w:left="227"/>
        <w:jc w:val="both"/>
        <w:rPr>
          <w:rFonts w:ascii="Arial" w:hAnsi="Arial" w:cs="Arial"/>
          <w:b/>
          <w:szCs w:val="20"/>
          <w:lang w:val="en-US"/>
        </w:rPr>
      </w:pPr>
      <w:r>
        <w:rPr>
          <w:rFonts w:ascii="Arial" w:hAnsi="Arial" w:cs="Arial"/>
          <w:b/>
          <w:szCs w:val="20"/>
          <w:lang w:val="en-US"/>
        </w:rPr>
        <w:t>III. Structure of the Model Contract</w:t>
      </w:r>
    </w:p>
    <w:p w14:paraId="5339F492" w14:textId="77777777" w:rsidR="009153DB" w:rsidRDefault="00653EB1">
      <w:pPr>
        <w:pStyle w:val="FranklinGothicBook1013pt"/>
        <w:tabs>
          <w:tab w:val="left" w:pos="7513"/>
        </w:tabs>
        <w:spacing w:after="120" w:line="240" w:lineRule="auto"/>
        <w:ind w:left="227"/>
        <w:jc w:val="both"/>
        <w:rPr>
          <w:rFonts w:ascii="Arial" w:hAnsi="Arial" w:cs="Arial"/>
          <w:szCs w:val="20"/>
          <w:lang w:val="en-US"/>
        </w:rPr>
      </w:pPr>
      <w:r>
        <w:rPr>
          <w:rFonts w:ascii="Arial" w:hAnsi="Arial" w:cs="Arial"/>
          <w:szCs w:val="20"/>
          <w:lang w:val="en-US"/>
        </w:rPr>
        <w:t>Section 1: General Conditions – these include the general underlying contractual provisions. Changes in this section usually have a significant impact on the contract and require the prior consent of KfW.</w:t>
      </w:r>
    </w:p>
    <w:p w14:paraId="7168785A" w14:textId="77777777" w:rsidR="009153DB" w:rsidRDefault="00653EB1">
      <w:pPr>
        <w:pStyle w:val="FranklinGothicBook1013pt"/>
        <w:tabs>
          <w:tab w:val="left" w:pos="7513"/>
        </w:tabs>
        <w:spacing w:after="120" w:line="240" w:lineRule="auto"/>
        <w:ind w:left="227"/>
        <w:jc w:val="both"/>
        <w:rPr>
          <w:rFonts w:ascii="Arial" w:hAnsi="Arial" w:cs="Arial"/>
          <w:szCs w:val="20"/>
          <w:lang w:val="en-US"/>
        </w:rPr>
      </w:pPr>
      <w:r>
        <w:rPr>
          <w:rFonts w:ascii="Arial" w:hAnsi="Arial" w:cs="Arial"/>
          <w:szCs w:val="20"/>
          <w:lang w:val="en-US"/>
        </w:rPr>
        <w:t>Section 2: Special Conditions – these include the specific details of each individual case. Any modifications or deviations based on the specifics of the project or due to contractual negotiations can be included here.</w:t>
      </w:r>
    </w:p>
    <w:p w14:paraId="4FDE0370" w14:textId="77777777" w:rsidR="009153DB" w:rsidRDefault="00653EB1">
      <w:pPr>
        <w:pStyle w:val="FranklinGothicBook1013pt"/>
        <w:tabs>
          <w:tab w:val="left" w:pos="7513"/>
        </w:tabs>
        <w:spacing w:after="120" w:line="240" w:lineRule="auto"/>
        <w:ind w:left="227"/>
        <w:jc w:val="both"/>
        <w:rPr>
          <w:rFonts w:ascii="Arial" w:hAnsi="Arial" w:cs="Arial"/>
          <w:sz w:val="22"/>
          <w:szCs w:val="22"/>
          <w:lang w:val="en-US"/>
        </w:rPr>
      </w:pPr>
      <w:r>
        <w:rPr>
          <w:rFonts w:ascii="Arial" w:hAnsi="Arial" w:cs="Arial"/>
          <w:szCs w:val="20"/>
          <w:lang w:val="en-US"/>
        </w:rPr>
        <w:t>Section 3: Annexes – depending on the contents, these are either project specific (e.g., TOR, Time Schedule) or generally defined (e.g., Declaration of Undertaking).</w:t>
      </w:r>
    </w:p>
    <w:p w14:paraId="1336CB83" w14:textId="77777777" w:rsidR="009153DB" w:rsidRDefault="009153DB">
      <w:pPr>
        <w:pStyle w:val="FranklinGothicBook1013pt"/>
        <w:tabs>
          <w:tab w:val="left" w:pos="7513"/>
        </w:tabs>
        <w:spacing w:after="120" w:line="240" w:lineRule="auto"/>
        <w:ind w:left="227"/>
        <w:jc w:val="both"/>
        <w:rPr>
          <w:rFonts w:ascii="Arial" w:hAnsi="Arial" w:cs="Arial"/>
          <w:sz w:val="22"/>
          <w:szCs w:val="22"/>
          <w:lang w:val="en-US"/>
        </w:rPr>
      </w:pPr>
    </w:p>
    <w:p w14:paraId="382A22AD" w14:textId="77777777" w:rsidR="009153DB" w:rsidRDefault="00141A06" w:rsidP="00141A06">
      <w:pPr>
        <w:tabs>
          <w:tab w:val="left" w:pos="7513"/>
        </w:tabs>
        <w:spacing w:after="120"/>
        <w:rPr>
          <w:rFonts w:ascii="Arial" w:hAnsi="Arial" w:cs="Arial"/>
          <w:sz w:val="22"/>
          <w:szCs w:val="22"/>
        </w:rPr>
      </w:pPr>
      <w:r>
        <w:rPr>
          <w:rFonts w:ascii="Arial" w:hAnsi="Arial" w:cs="Arial"/>
          <w:sz w:val="22"/>
          <w:szCs w:val="22"/>
        </w:rPr>
        <w:tab/>
      </w:r>
    </w:p>
    <w:tbl>
      <w:tblPr>
        <w:tblpPr w:leftFromText="141" w:rightFromText="141" w:vertAnchor="text" w:horzAnchor="margin" w:tblpY="86"/>
        <w:tblW w:w="5000" w:type="pct"/>
        <w:tblLook w:val="04A0" w:firstRow="1" w:lastRow="0" w:firstColumn="1" w:lastColumn="0" w:noHBand="0" w:noVBand="1"/>
      </w:tblPr>
      <w:tblGrid>
        <w:gridCol w:w="9026"/>
      </w:tblGrid>
      <w:tr w:rsidR="009153DB" w14:paraId="6A3D8186" w14:textId="77777777">
        <w:trPr>
          <w:cantSplit/>
          <w:trHeight w:val="2693"/>
        </w:trPr>
        <w:tc>
          <w:tcPr>
            <w:tcW w:w="5000" w:type="pct"/>
          </w:tcPr>
          <w:p w14:paraId="438128A1" w14:textId="77777777" w:rsidR="009153DB" w:rsidRDefault="00653EB1">
            <w:pPr>
              <w:spacing w:after="120"/>
              <w:jc w:val="center"/>
              <w:rPr>
                <w:rFonts w:ascii="Arial" w:hAnsi="Arial" w:cs="Arial"/>
                <w:b/>
                <w:sz w:val="22"/>
                <w:szCs w:val="22"/>
                <w:lang w:bidi="he-IL"/>
              </w:rPr>
            </w:pPr>
            <w:r>
              <w:rPr>
                <w:rFonts w:ascii="Arial" w:hAnsi="Arial" w:cs="Arial"/>
                <w:b/>
                <w:sz w:val="22"/>
                <w:szCs w:val="22"/>
                <w:lang w:bidi="he-IL"/>
              </w:rPr>
              <w:lastRenderedPageBreak/>
              <w:t>CONSULTING CONTRACT</w:t>
            </w:r>
          </w:p>
          <w:p w14:paraId="4D0083E6" w14:textId="77777777" w:rsidR="009153DB" w:rsidRDefault="00653EB1">
            <w:pPr>
              <w:spacing w:after="120"/>
              <w:jc w:val="center"/>
              <w:rPr>
                <w:rFonts w:ascii="Arial" w:hAnsi="Arial" w:cs="Arial"/>
                <w:sz w:val="22"/>
                <w:szCs w:val="22"/>
                <w:lang w:bidi="he-IL"/>
              </w:rPr>
            </w:pPr>
            <w:r>
              <w:rPr>
                <w:rFonts w:ascii="Arial" w:hAnsi="Arial" w:cs="Arial"/>
                <w:sz w:val="22"/>
                <w:szCs w:val="22"/>
                <w:lang w:bidi="he-IL"/>
              </w:rPr>
              <w:t>dated</w:t>
            </w:r>
          </w:p>
          <w:p w14:paraId="27D0FF79" w14:textId="77777777" w:rsidR="009153DB" w:rsidRDefault="00653EB1">
            <w:pPr>
              <w:spacing w:after="120"/>
              <w:jc w:val="center"/>
              <w:rPr>
                <w:rFonts w:ascii="Arial" w:hAnsi="Arial" w:cs="Arial"/>
                <w:sz w:val="22"/>
                <w:szCs w:val="22"/>
                <w:lang w:bidi="he-IL"/>
              </w:rPr>
            </w:pPr>
            <w:r>
              <w:rPr>
                <w:rFonts w:ascii="Arial" w:hAnsi="Arial" w:cs="Arial"/>
                <w:sz w:val="22"/>
                <w:szCs w:val="22"/>
                <w:lang w:bidi="he-IL"/>
              </w:rPr>
              <w:t>[●]</w:t>
            </w:r>
          </w:p>
          <w:p w14:paraId="17E59489" w14:textId="77777777" w:rsidR="009153DB" w:rsidRDefault="00653EB1">
            <w:pPr>
              <w:spacing w:after="120"/>
              <w:jc w:val="center"/>
              <w:rPr>
                <w:rFonts w:ascii="Arial" w:hAnsi="Arial" w:cs="Arial"/>
                <w:sz w:val="22"/>
                <w:szCs w:val="22"/>
                <w:lang w:bidi="he-IL"/>
              </w:rPr>
            </w:pPr>
            <w:r>
              <w:rPr>
                <w:rFonts w:ascii="Arial" w:hAnsi="Arial" w:cs="Arial"/>
                <w:sz w:val="22"/>
                <w:szCs w:val="22"/>
                <w:lang w:bidi="he-IL"/>
              </w:rPr>
              <w:t>between</w:t>
            </w:r>
          </w:p>
          <w:p w14:paraId="5D7FFB7F" w14:textId="77777777" w:rsidR="009153DB" w:rsidRDefault="00653EB1">
            <w:pPr>
              <w:spacing w:after="120"/>
              <w:jc w:val="center"/>
              <w:rPr>
                <w:rFonts w:ascii="Arial" w:hAnsi="Arial" w:cs="Arial"/>
                <w:sz w:val="22"/>
                <w:szCs w:val="22"/>
                <w:lang w:bidi="he-IL"/>
              </w:rPr>
            </w:pPr>
            <w:r>
              <w:rPr>
                <w:rFonts w:ascii="Arial" w:hAnsi="Arial" w:cs="Arial"/>
                <w:sz w:val="22"/>
                <w:szCs w:val="22"/>
                <w:lang w:bidi="he-IL"/>
              </w:rPr>
              <w:t>[●]</w:t>
            </w:r>
          </w:p>
          <w:p w14:paraId="11E02C07" w14:textId="77777777" w:rsidR="009153DB" w:rsidRDefault="00653EB1">
            <w:pPr>
              <w:spacing w:after="120"/>
              <w:jc w:val="center"/>
              <w:rPr>
                <w:rFonts w:ascii="Arial" w:hAnsi="Arial" w:cs="Arial"/>
                <w:sz w:val="22"/>
                <w:szCs w:val="22"/>
                <w:lang w:bidi="he-IL"/>
              </w:rPr>
            </w:pPr>
            <w:r>
              <w:rPr>
                <w:rFonts w:ascii="Arial" w:hAnsi="Arial" w:cs="Arial"/>
                <w:sz w:val="22"/>
                <w:szCs w:val="22"/>
                <w:lang w:bidi="he-IL"/>
              </w:rPr>
              <w:t>– hereinafter referred to as the “</w:t>
            </w:r>
            <w:r>
              <w:rPr>
                <w:rFonts w:ascii="Arial" w:hAnsi="Arial" w:cs="Arial"/>
                <w:b/>
                <w:sz w:val="22"/>
                <w:szCs w:val="22"/>
                <w:lang w:bidi="he-IL"/>
              </w:rPr>
              <w:t>Employer</w:t>
            </w:r>
            <w:r>
              <w:rPr>
                <w:rFonts w:ascii="Arial" w:hAnsi="Arial" w:cs="Arial"/>
                <w:sz w:val="22"/>
                <w:szCs w:val="22"/>
                <w:lang w:bidi="he-IL"/>
              </w:rPr>
              <w:t>” –</w:t>
            </w:r>
          </w:p>
          <w:p w14:paraId="6005C9CE" w14:textId="77777777" w:rsidR="009153DB" w:rsidRDefault="009153DB">
            <w:pPr>
              <w:spacing w:after="120"/>
              <w:jc w:val="right"/>
              <w:rPr>
                <w:rFonts w:ascii="Arial" w:hAnsi="Arial" w:cs="Arial"/>
                <w:sz w:val="22"/>
                <w:szCs w:val="22"/>
                <w:lang w:bidi="he-IL"/>
              </w:rPr>
            </w:pPr>
          </w:p>
          <w:p w14:paraId="591BC5B1" w14:textId="77777777" w:rsidR="009153DB" w:rsidRDefault="00653EB1">
            <w:pPr>
              <w:spacing w:after="120"/>
              <w:jc w:val="center"/>
              <w:rPr>
                <w:rFonts w:ascii="Arial" w:hAnsi="Arial" w:cs="Arial"/>
                <w:sz w:val="22"/>
                <w:szCs w:val="22"/>
                <w:lang w:bidi="he-IL"/>
              </w:rPr>
            </w:pPr>
            <w:r>
              <w:rPr>
                <w:rFonts w:ascii="Arial" w:hAnsi="Arial" w:cs="Arial"/>
                <w:i/>
                <w:sz w:val="22"/>
                <w:szCs w:val="22"/>
                <w:u w:val="single"/>
                <w:lang w:bidi="he-IL"/>
              </w:rPr>
              <w:t>[only in case KfW is acting as an agent of the Employer</w:t>
            </w:r>
            <w:r>
              <w:rPr>
                <w:rFonts w:ascii="Arial" w:hAnsi="Arial" w:cs="Arial"/>
                <w:i/>
                <w:sz w:val="22"/>
                <w:szCs w:val="22"/>
                <w:lang w:bidi="he-IL"/>
              </w:rPr>
              <w:t>:</w:t>
            </w:r>
            <w:r>
              <w:rPr>
                <w:rFonts w:ascii="Arial" w:hAnsi="Arial" w:cs="Arial"/>
                <w:sz w:val="22"/>
                <w:szCs w:val="22"/>
                <w:lang w:bidi="he-IL"/>
              </w:rPr>
              <w:t xml:space="preserve"> represented by</w:t>
            </w:r>
          </w:p>
          <w:p w14:paraId="197BF9AF" w14:textId="77777777" w:rsidR="009153DB" w:rsidRDefault="009153DB">
            <w:pPr>
              <w:spacing w:after="120"/>
              <w:jc w:val="center"/>
              <w:rPr>
                <w:rFonts w:ascii="Arial" w:hAnsi="Arial" w:cs="Arial"/>
                <w:sz w:val="22"/>
                <w:szCs w:val="22"/>
                <w:lang w:bidi="he-IL"/>
              </w:rPr>
            </w:pPr>
          </w:p>
          <w:p w14:paraId="44267502" w14:textId="77777777" w:rsidR="009153DB" w:rsidRDefault="00653EB1">
            <w:pPr>
              <w:spacing w:after="120"/>
              <w:jc w:val="center"/>
              <w:rPr>
                <w:rFonts w:ascii="Arial" w:hAnsi="Arial" w:cs="Arial"/>
                <w:b/>
                <w:sz w:val="22"/>
                <w:szCs w:val="22"/>
                <w:lang w:val="de-DE" w:bidi="he-IL"/>
              </w:rPr>
            </w:pPr>
            <w:r>
              <w:rPr>
                <w:rFonts w:ascii="Arial" w:hAnsi="Arial" w:cs="Arial"/>
                <w:b/>
                <w:sz w:val="22"/>
                <w:szCs w:val="22"/>
                <w:lang w:val="de-DE" w:bidi="he-IL"/>
              </w:rPr>
              <w:t>KfW</w:t>
            </w:r>
          </w:p>
          <w:p w14:paraId="12639DAE" w14:textId="77777777" w:rsidR="009153DB" w:rsidRDefault="00653EB1">
            <w:pPr>
              <w:spacing w:after="120"/>
              <w:jc w:val="center"/>
              <w:rPr>
                <w:rFonts w:ascii="Arial" w:hAnsi="Arial" w:cs="Arial"/>
                <w:b/>
                <w:sz w:val="22"/>
                <w:szCs w:val="22"/>
                <w:lang w:val="de-DE" w:bidi="he-IL"/>
              </w:rPr>
            </w:pPr>
            <w:r>
              <w:rPr>
                <w:rFonts w:ascii="Arial" w:hAnsi="Arial" w:cs="Arial"/>
                <w:b/>
                <w:sz w:val="22"/>
                <w:szCs w:val="22"/>
                <w:lang w:val="de-DE" w:bidi="he-IL"/>
              </w:rPr>
              <w:t>Palmengartenstraße 5 – 9</w:t>
            </w:r>
          </w:p>
          <w:p w14:paraId="12A4C86C" w14:textId="77777777" w:rsidR="009153DB" w:rsidRDefault="00653EB1">
            <w:pPr>
              <w:spacing w:after="120"/>
              <w:jc w:val="center"/>
              <w:rPr>
                <w:rFonts w:ascii="Arial" w:hAnsi="Arial" w:cs="Arial"/>
                <w:b/>
                <w:sz w:val="22"/>
                <w:szCs w:val="22"/>
                <w:lang w:val="de-DE" w:bidi="he-IL"/>
              </w:rPr>
            </w:pPr>
            <w:r>
              <w:rPr>
                <w:rFonts w:ascii="Arial" w:hAnsi="Arial" w:cs="Arial"/>
                <w:b/>
                <w:sz w:val="22"/>
                <w:szCs w:val="22"/>
                <w:lang w:val="de-DE" w:bidi="he-IL"/>
              </w:rPr>
              <w:t>60325 Frankfurt am Main</w:t>
            </w:r>
            <w:r>
              <w:rPr>
                <w:rFonts w:ascii="Arial" w:hAnsi="Arial" w:cs="Arial"/>
                <w:b/>
                <w:sz w:val="22"/>
                <w:szCs w:val="22"/>
                <w:lang w:val="de-DE" w:bidi="he-IL"/>
              </w:rPr>
              <w:br/>
              <w:t>Germany</w:t>
            </w:r>
          </w:p>
          <w:p w14:paraId="56A99127" w14:textId="77777777" w:rsidR="009153DB" w:rsidRDefault="00653EB1">
            <w:pPr>
              <w:spacing w:after="120"/>
              <w:jc w:val="center"/>
              <w:rPr>
                <w:rFonts w:ascii="Arial" w:hAnsi="Arial" w:cs="Arial"/>
                <w:sz w:val="22"/>
                <w:szCs w:val="22"/>
                <w:lang w:bidi="he-IL"/>
              </w:rPr>
            </w:pPr>
            <w:r>
              <w:rPr>
                <w:rFonts w:ascii="Arial" w:hAnsi="Arial" w:cs="Arial"/>
                <w:sz w:val="22"/>
                <w:szCs w:val="22"/>
                <w:lang w:bidi="he-IL"/>
              </w:rPr>
              <w:t>– hereinafter referred to as “KfW” –]</w:t>
            </w:r>
          </w:p>
          <w:p w14:paraId="42326EAB" w14:textId="77777777" w:rsidR="009153DB" w:rsidRDefault="00653EB1">
            <w:pPr>
              <w:spacing w:after="120"/>
              <w:jc w:val="center"/>
              <w:rPr>
                <w:rFonts w:ascii="Arial" w:hAnsi="Arial" w:cs="Arial"/>
                <w:sz w:val="22"/>
                <w:szCs w:val="22"/>
                <w:lang w:bidi="he-IL"/>
              </w:rPr>
            </w:pPr>
            <w:r>
              <w:rPr>
                <w:rFonts w:ascii="Arial" w:hAnsi="Arial" w:cs="Arial"/>
                <w:sz w:val="22"/>
                <w:szCs w:val="22"/>
                <w:lang w:bidi="he-IL"/>
              </w:rPr>
              <w:t>and</w:t>
            </w:r>
          </w:p>
          <w:p w14:paraId="23CC665F" w14:textId="77777777" w:rsidR="009153DB" w:rsidRDefault="00653EB1">
            <w:pPr>
              <w:spacing w:after="120"/>
              <w:jc w:val="center"/>
              <w:rPr>
                <w:rFonts w:ascii="Arial" w:hAnsi="Arial" w:cs="Arial"/>
                <w:sz w:val="22"/>
                <w:szCs w:val="22"/>
                <w:lang w:bidi="he-IL"/>
              </w:rPr>
            </w:pPr>
            <w:r>
              <w:rPr>
                <w:rFonts w:ascii="Arial" w:hAnsi="Arial" w:cs="Arial"/>
                <w:sz w:val="22"/>
                <w:szCs w:val="22"/>
                <w:lang w:bidi="he-IL"/>
              </w:rPr>
              <w:t>[●]</w:t>
            </w:r>
          </w:p>
          <w:p w14:paraId="73801297" w14:textId="77777777" w:rsidR="009153DB" w:rsidRDefault="00653EB1">
            <w:pPr>
              <w:pStyle w:val="Parties"/>
              <w:spacing w:after="120"/>
              <w:rPr>
                <w:rFonts w:ascii="Arial" w:hAnsi="Arial" w:cs="Arial"/>
                <w:caps w:val="0"/>
                <w:sz w:val="22"/>
                <w:szCs w:val="22"/>
                <w:lang w:bidi="he-IL"/>
              </w:rPr>
            </w:pPr>
            <w:r>
              <w:rPr>
                <w:rFonts w:ascii="Arial" w:hAnsi="Arial" w:cs="Arial"/>
                <w:caps w:val="0"/>
                <w:sz w:val="22"/>
                <w:szCs w:val="22"/>
                <w:lang w:bidi="he-IL"/>
              </w:rPr>
              <w:t>– hereinafter referred to as the “</w:t>
            </w:r>
            <w:r>
              <w:rPr>
                <w:rFonts w:ascii="Arial" w:hAnsi="Arial" w:cs="Arial"/>
                <w:b/>
                <w:caps w:val="0"/>
                <w:sz w:val="22"/>
                <w:szCs w:val="22"/>
                <w:lang w:bidi="he-IL"/>
              </w:rPr>
              <w:t>Consultant</w:t>
            </w:r>
            <w:r>
              <w:rPr>
                <w:rFonts w:ascii="Arial" w:hAnsi="Arial" w:cs="Arial"/>
                <w:caps w:val="0"/>
                <w:sz w:val="22"/>
                <w:szCs w:val="22"/>
                <w:lang w:bidi="he-IL"/>
              </w:rPr>
              <w:t>” –</w:t>
            </w:r>
          </w:p>
          <w:p w14:paraId="13562105" w14:textId="77777777" w:rsidR="009153DB" w:rsidRDefault="00653EB1">
            <w:pPr>
              <w:pStyle w:val="Parties"/>
              <w:spacing w:after="120"/>
              <w:rPr>
                <w:rFonts w:ascii="Arial" w:hAnsi="Arial" w:cs="Arial"/>
                <w:sz w:val="22"/>
                <w:szCs w:val="22"/>
                <w:lang w:bidi="he-IL"/>
              </w:rPr>
            </w:pPr>
            <w:r>
              <w:rPr>
                <w:rFonts w:ascii="Arial" w:hAnsi="Arial" w:cs="Arial"/>
                <w:caps w:val="0"/>
                <w:sz w:val="22"/>
                <w:szCs w:val="22"/>
                <w:lang w:bidi="he-IL"/>
              </w:rPr>
              <w:t>Relating to project “</w:t>
            </w:r>
            <w:r>
              <w:rPr>
                <w:rFonts w:ascii="Arial" w:hAnsi="Arial" w:cs="Arial"/>
                <w:sz w:val="22"/>
                <w:szCs w:val="22"/>
                <w:lang w:bidi="he-IL"/>
              </w:rPr>
              <w:t>[●]”</w:t>
            </w:r>
          </w:p>
        </w:tc>
      </w:tr>
    </w:tbl>
    <w:p w14:paraId="549EE12C" w14:textId="77777777" w:rsidR="009153DB" w:rsidRDefault="009153DB">
      <w:pPr>
        <w:pStyle w:val="StandardFranklinGothicBook"/>
        <w:spacing w:after="120"/>
        <w:rPr>
          <w:rFonts w:ascii="Arial" w:hAnsi="Arial"/>
        </w:rPr>
      </w:pPr>
    </w:p>
    <w:p w14:paraId="6E31399C" w14:textId="77777777" w:rsidR="009153DB" w:rsidRDefault="009153DB">
      <w:pPr>
        <w:pStyle w:val="StandardFranklinGothicBook"/>
        <w:spacing w:after="120"/>
        <w:rPr>
          <w:rFonts w:ascii="Arial" w:hAnsi="Arial"/>
        </w:rPr>
        <w:sectPr w:rsidR="009153DB" w:rsidSect="00891334">
          <w:footerReference w:type="first" r:id="rId8"/>
          <w:pgSz w:w="11906" w:h="16838" w:code="9"/>
          <w:pgMar w:top="1440" w:right="1440" w:bottom="1440" w:left="1440" w:header="510" w:footer="340" w:gutter="0"/>
          <w:cols w:space="708"/>
          <w:formProt w:val="0"/>
          <w:titlePg/>
          <w:docGrid w:linePitch="360"/>
        </w:sectPr>
      </w:pPr>
    </w:p>
    <w:tbl>
      <w:tblPr>
        <w:tblW w:w="5000" w:type="pct"/>
        <w:tblLook w:val="04A0" w:firstRow="1" w:lastRow="0" w:firstColumn="1" w:lastColumn="0" w:noHBand="0" w:noVBand="1"/>
      </w:tblPr>
      <w:tblGrid>
        <w:gridCol w:w="4513"/>
        <w:gridCol w:w="4513"/>
      </w:tblGrid>
      <w:tr w:rsidR="009153DB" w14:paraId="400CA7F3" w14:textId="77777777">
        <w:trPr>
          <w:trHeight w:hRule="exact" w:val="567"/>
        </w:trPr>
        <w:tc>
          <w:tcPr>
            <w:tcW w:w="5000" w:type="pct"/>
            <w:gridSpan w:val="2"/>
            <w:vAlign w:val="center"/>
          </w:tcPr>
          <w:p w14:paraId="717C13B3" w14:textId="77777777" w:rsidR="009153DB" w:rsidRDefault="00653EB1">
            <w:pPr>
              <w:pStyle w:val="Inhaltsverzeichnisberschrift"/>
              <w:spacing w:after="120"/>
              <w:rPr>
                <w:rFonts w:cs="Arial"/>
                <w:sz w:val="22"/>
                <w:szCs w:val="22"/>
              </w:rPr>
            </w:pPr>
            <w:r>
              <w:rPr>
                <w:rFonts w:cs="Arial"/>
                <w:sz w:val="22"/>
                <w:szCs w:val="22"/>
              </w:rPr>
              <w:lastRenderedPageBreak/>
              <w:t>CONTENTS</w:t>
            </w:r>
          </w:p>
        </w:tc>
      </w:tr>
      <w:tr w:rsidR="009153DB" w14:paraId="1415EF2C" w14:textId="77777777">
        <w:trPr>
          <w:trHeight w:hRule="exact" w:val="567"/>
        </w:trPr>
        <w:tc>
          <w:tcPr>
            <w:tcW w:w="2500" w:type="pct"/>
          </w:tcPr>
          <w:p w14:paraId="4093DABC" w14:textId="77777777" w:rsidR="009153DB" w:rsidRDefault="00653EB1">
            <w:pPr>
              <w:spacing w:after="120"/>
              <w:rPr>
                <w:rFonts w:ascii="Arial" w:hAnsi="Arial" w:cs="Arial"/>
                <w:sz w:val="22"/>
                <w:szCs w:val="22"/>
              </w:rPr>
            </w:pPr>
            <w:r>
              <w:rPr>
                <w:rFonts w:ascii="Arial" w:hAnsi="Arial" w:cs="Arial"/>
                <w:sz w:val="22"/>
                <w:szCs w:val="22"/>
              </w:rPr>
              <w:t>Section</w:t>
            </w:r>
          </w:p>
        </w:tc>
        <w:tc>
          <w:tcPr>
            <w:tcW w:w="2500" w:type="pct"/>
          </w:tcPr>
          <w:p w14:paraId="033B46C0" w14:textId="77777777" w:rsidR="009153DB" w:rsidRDefault="00653EB1">
            <w:pPr>
              <w:pStyle w:val="NormalRight"/>
              <w:spacing w:after="120"/>
              <w:rPr>
                <w:rFonts w:ascii="Arial" w:hAnsi="Arial" w:cs="Arial"/>
                <w:sz w:val="22"/>
                <w:szCs w:val="22"/>
              </w:rPr>
            </w:pPr>
            <w:r>
              <w:rPr>
                <w:rFonts w:ascii="Arial" w:hAnsi="Arial" w:cs="Arial"/>
                <w:sz w:val="22"/>
                <w:szCs w:val="22"/>
              </w:rPr>
              <w:t>Page</w:t>
            </w:r>
          </w:p>
        </w:tc>
      </w:tr>
    </w:tbl>
    <w:p w14:paraId="2885200A" w14:textId="77777777" w:rsidR="009153DB" w:rsidRDefault="009153DB">
      <w:pPr>
        <w:spacing w:after="120"/>
        <w:rPr>
          <w:rFonts w:ascii="Arial" w:hAnsi="Arial" w:cs="Arial"/>
          <w:sz w:val="22"/>
          <w:szCs w:val="22"/>
        </w:rPr>
      </w:pPr>
    </w:p>
    <w:p w14:paraId="162ADAD4" w14:textId="77777777" w:rsidR="001D45C1" w:rsidRDefault="00653EB1">
      <w:pPr>
        <w:pStyle w:val="Verzeichnis1"/>
        <w:tabs>
          <w:tab w:val="right" w:leader="dot" w:pos="9016"/>
        </w:tabs>
        <w:rPr>
          <w:rFonts w:asciiTheme="minorHAnsi" w:eastAsiaTheme="minorEastAsia" w:hAnsiTheme="minorHAnsi" w:cstheme="minorBidi"/>
          <w:noProof/>
          <w:snapToGrid/>
          <w:sz w:val="22"/>
          <w:szCs w:val="22"/>
          <w:lang w:val="de-DE" w:eastAsia="de-DE" w:bidi="ar-SA"/>
        </w:rPr>
      </w:pPr>
      <w:r>
        <w:rPr>
          <w:rFonts w:ascii="Arial" w:hAnsi="Arial" w:cs="Arial"/>
          <w:sz w:val="22"/>
          <w:szCs w:val="22"/>
        </w:rPr>
        <w:fldChar w:fldCharType="begin"/>
      </w:r>
      <w:r>
        <w:rPr>
          <w:rFonts w:ascii="Arial" w:hAnsi="Arial" w:cs="Arial"/>
          <w:sz w:val="22"/>
          <w:szCs w:val="22"/>
        </w:rPr>
        <w:instrText xml:space="preserve"> TOC \f C \h \t "DE Part Headings L1;1; DE Standard L1;1; Heading 1;1; Standard L1;1" GUID=0c755931-16f8-4294-852d-9b7b0f5402e8</w:instrText>
      </w:r>
      <w:r>
        <w:rPr>
          <w:rFonts w:ascii="Arial" w:hAnsi="Arial" w:cs="Arial"/>
          <w:sz w:val="22"/>
          <w:szCs w:val="22"/>
        </w:rPr>
        <w:fldChar w:fldCharType="separate"/>
      </w:r>
      <w:hyperlink w:anchor="_Toc72483069" w:history="1">
        <w:r w:rsidR="001D45C1" w:rsidRPr="00237EEA">
          <w:rPr>
            <w:rStyle w:val="Hyperlink"/>
            <w:rFonts w:cs="Arial"/>
            <w:noProof/>
          </w:rPr>
          <w:t>Preamble</w:t>
        </w:r>
        <w:r w:rsidR="001D45C1">
          <w:rPr>
            <w:noProof/>
          </w:rPr>
          <w:tab/>
        </w:r>
        <w:r w:rsidR="001D45C1">
          <w:rPr>
            <w:noProof/>
          </w:rPr>
          <w:fldChar w:fldCharType="begin"/>
        </w:r>
        <w:r w:rsidR="001D45C1">
          <w:rPr>
            <w:noProof/>
          </w:rPr>
          <w:instrText xml:space="preserve"> PAGEREF _Toc72483069 \h </w:instrText>
        </w:r>
        <w:r w:rsidR="001D45C1">
          <w:rPr>
            <w:noProof/>
          </w:rPr>
        </w:r>
        <w:r w:rsidR="001D45C1">
          <w:rPr>
            <w:noProof/>
          </w:rPr>
          <w:fldChar w:fldCharType="separate"/>
        </w:r>
        <w:r w:rsidR="001D45C1">
          <w:rPr>
            <w:noProof/>
          </w:rPr>
          <w:t>1</w:t>
        </w:r>
        <w:r w:rsidR="001D45C1">
          <w:rPr>
            <w:noProof/>
          </w:rPr>
          <w:fldChar w:fldCharType="end"/>
        </w:r>
      </w:hyperlink>
    </w:p>
    <w:p w14:paraId="0519BD87" w14:textId="77777777" w:rsidR="001D45C1" w:rsidRDefault="00D674F3">
      <w:pPr>
        <w:pStyle w:val="Verzeichnis1"/>
        <w:tabs>
          <w:tab w:val="right" w:leader="dot" w:pos="9016"/>
        </w:tabs>
        <w:rPr>
          <w:rFonts w:asciiTheme="minorHAnsi" w:eastAsiaTheme="minorEastAsia" w:hAnsiTheme="minorHAnsi" w:cstheme="minorBidi"/>
          <w:noProof/>
          <w:snapToGrid/>
          <w:sz w:val="22"/>
          <w:szCs w:val="22"/>
          <w:lang w:val="de-DE" w:eastAsia="de-DE" w:bidi="ar-SA"/>
        </w:rPr>
      </w:pPr>
      <w:hyperlink w:anchor="_Toc72483070" w:history="1">
        <w:r w:rsidR="001D45C1" w:rsidRPr="00237EEA">
          <w:rPr>
            <w:rStyle w:val="Hyperlink"/>
            <w:rFonts w:cs="Arial"/>
            <w:noProof/>
          </w:rPr>
          <w:t>General Conditions</w:t>
        </w:r>
        <w:r w:rsidR="001D45C1">
          <w:rPr>
            <w:noProof/>
          </w:rPr>
          <w:tab/>
        </w:r>
        <w:r w:rsidR="001D45C1">
          <w:rPr>
            <w:noProof/>
          </w:rPr>
          <w:fldChar w:fldCharType="begin"/>
        </w:r>
        <w:r w:rsidR="001D45C1">
          <w:rPr>
            <w:noProof/>
          </w:rPr>
          <w:instrText xml:space="preserve"> PAGEREF _Toc72483070 \h </w:instrText>
        </w:r>
        <w:r w:rsidR="001D45C1">
          <w:rPr>
            <w:noProof/>
          </w:rPr>
        </w:r>
        <w:r w:rsidR="001D45C1">
          <w:rPr>
            <w:noProof/>
          </w:rPr>
          <w:fldChar w:fldCharType="separate"/>
        </w:r>
        <w:r w:rsidR="001D45C1">
          <w:rPr>
            <w:noProof/>
          </w:rPr>
          <w:t>1</w:t>
        </w:r>
        <w:r w:rsidR="001D45C1">
          <w:rPr>
            <w:noProof/>
          </w:rPr>
          <w:fldChar w:fldCharType="end"/>
        </w:r>
      </w:hyperlink>
    </w:p>
    <w:p w14:paraId="47889499" w14:textId="77777777" w:rsidR="001D45C1" w:rsidRDefault="00D674F3">
      <w:pPr>
        <w:pStyle w:val="Verzeichnis1"/>
        <w:tabs>
          <w:tab w:val="left" w:pos="1800"/>
          <w:tab w:val="right" w:leader="dot" w:pos="9016"/>
        </w:tabs>
        <w:rPr>
          <w:rFonts w:asciiTheme="minorHAnsi" w:eastAsiaTheme="minorEastAsia" w:hAnsiTheme="minorHAnsi" w:cstheme="minorBidi"/>
          <w:noProof/>
          <w:snapToGrid/>
          <w:sz w:val="22"/>
          <w:szCs w:val="22"/>
          <w:lang w:val="de-DE" w:eastAsia="de-DE" w:bidi="ar-SA"/>
        </w:rPr>
      </w:pPr>
      <w:hyperlink w:anchor="_Toc72483071" w:history="1">
        <w:r w:rsidR="001D45C1" w:rsidRPr="00237EEA">
          <w:rPr>
            <w:rStyle w:val="Hyperlink"/>
            <w:b/>
            <w:noProof/>
            <w:lang w:val="en-US" w:bidi="he-IL"/>
          </w:rPr>
          <w:t>Paragraph 1</w:t>
        </w:r>
        <w:r w:rsidR="001D45C1">
          <w:rPr>
            <w:rFonts w:asciiTheme="minorHAnsi" w:eastAsiaTheme="minorEastAsia" w:hAnsiTheme="minorHAnsi" w:cstheme="minorBidi"/>
            <w:noProof/>
            <w:snapToGrid/>
            <w:sz w:val="22"/>
            <w:szCs w:val="22"/>
            <w:lang w:val="de-DE" w:eastAsia="de-DE" w:bidi="ar-SA"/>
          </w:rPr>
          <w:tab/>
        </w:r>
        <w:r w:rsidR="001D45C1" w:rsidRPr="00237EEA">
          <w:rPr>
            <w:rStyle w:val="Hyperlink"/>
            <w:b/>
            <w:noProof/>
            <w:lang w:val="en-US" w:bidi="he-IL"/>
          </w:rPr>
          <w:t>General Provisions</w:t>
        </w:r>
        <w:r w:rsidR="001D45C1">
          <w:rPr>
            <w:noProof/>
          </w:rPr>
          <w:tab/>
        </w:r>
        <w:r w:rsidR="001D45C1">
          <w:rPr>
            <w:noProof/>
          </w:rPr>
          <w:fldChar w:fldCharType="begin"/>
        </w:r>
        <w:r w:rsidR="001D45C1">
          <w:rPr>
            <w:noProof/>
          </w:rPr>
          <w:instrText xml:space="preserve"> PAGEREF _Toc72483071 \h </w:instrText>
        </w:r>
        <w:r w:rsidR="001D45C1">
          <w:rPr>
            <w:noProof/>
          </w:rPr>
        </w:r>
        <w:r w:rsidR="001D45C1">
          <w:rPr>
            <w:noProof/>
          </w:rPr>
          <w:fldChar w:fldCharType="separate"/>
        </w:r>
        <w:r w:rsidR="001D45C1">
          <w:rPr>
            <w:noProof/>
          </w:rPr>
          <w:t>1</w:t>
        </w:r>
        <w:r w:rsidR="001D45C1">
          <w:rPr>
            <w:noProof/>
          </w:rPr>
          <w:fldChar w:fldCharType="end"/>
        </w:r>
      </w:hyperlink>
    </w:p>
    <w:p w14:paraId="5DB98008" w14:textId="77777777" w:rsidR="001D45C1" w:rsidRDefault="00D674F3">
      <w:pPr>
        <w:pStyle w:val="Verzeichnis1"/>
        <w:tabs>
          <w:tab w:val="left" w:pos="1800"/>
          <w:tab w:val="right" w:leader="dot" w:pos="9016"/>
        </w:tabs>
        <w:rPr>
          <w:rFonts w:asciiTheme="minorHAnsi" w:eastAsiaTheme="minorEastAsia" w:hAnsiTheme="minorHAnsi" w:cstheme="minorBidi"/>
          <w:noProof/>
          <w:snapToGrid/>
          <w:sz w:val="22"/>
          <w:szCs w:val="22"/>
          <w:lang w:val="de-DE" w:eastAsia="de-DE" w:bidi="ar-SA"/>
        </w:rPr>
      </w:pPr>
      <w:hyperlink w:anchor="_Toc72483072" w:history="1">
        <w:r w:rsidR="001D45C1" w:rsidRPr="00237EEA">
          <w:rPr>
            <w:rStyle w:val="Hyperlink"/>
            <w:b/>
            <w:noProof/>
            <w:lang w:bidi="he-IL"/>
          </w:rPr>
          <w:t>Paragraph 2</w:t>
        </w:r>
        <w:r w:rsidR="001D45C1">
          <w:rPr>
            <w:rFonts w:asciiTheme="minorHAnsi" w:eastAsiaTheme="minorEastAsia" w:hAnsiTheme="minorHAnsi" w:cstheme="minorBidi"/>
            <w:noProof/>
            <w:snapToGrid/>
            <w:sz w:val="22"/>
            <w:szCs w:val="22"/>
            <w:lang w:val="de-DE" w:eastAsia="de-DE" w:bidi="ar-SA"/>
          </w:rPr>
          <w:tab/>
        </w:r>
        <w:r w:rsidR="001D45C1" w:rsidRPr="00237EEA">
          <w:rPr>
            <w:rStyle w:val="Hyperlink"/>
            <w:b/>
            <w:noProof/>
            <w:lang w:bidi="he-IL"/>
          </w:rPr>
          <w:t>The Employer</w:t>
        </w:r>
        <w:r w:rsidR="001D45C1">
          <w:rPr>
            <w:noProof/>
          </w:rPr>
          <w:tab/>
        </w:r>
        <w:r w:rsidR="001D45C1">
          <w:rPr>
            <w:noProof/>
          </w:rPr>
          <w:fldChar w:fldCharType="begin"/>
        </w:r>
        <w:r w:rsidR="001D45C1">
          <w:rPr>
            <w:noProof/>
          </w:rPr>
          <w:instrText xml:space="preserve"> PAGEREF _Toc72483072 \h </w:instrText>
        </w:r>
        <w:r w:rsidR="001D45C1">
          <w:rPr>
            <w:noProof/>
          </w:rPr>
        </w:r>
        <w:r w:rsidR="001D45C1">
          <w:rPr>
            <w:noProof/>
          </w:rPr>
          <w:fldChar w:fldCharType="separate"/>
        </w:r>
        <w:r w:rsidR="001D45C1">
          <w:rPr>
            <w:noProof/>
          </w:rPr>
          <w:t>9</w:t>
        </w:r>
        <w:r w:rsidR="001D45C1">
          <w:rPr>
            <w:noProof/>
          </w:rPr>
          <w:fldChar w:fldCharType="end"/>
        </w:r>
      </w:hyperlink>
    </w:p>
    <w:p w14:paraId="30719391" w14:textId="77777777" w:rsidR="001D45C1" w:rsidRDefault="00D674F3">
      <w:pPr>
        <w:pStyle w:val="Verzeichnis1"/>
        <w:tabs>
          <w:tab w:val="left" w:pos="1800"/>
          <w:tab w:val="right" w:leader="dot" w:pos="9016"/>
        </w:tabs>
        <w:rPr>
          <w:rFonts w:asciiTheme="minorHAnsi" w:eastAsiaTheme="minorEastAsia" w:hAnsiTheme="minorHAnsi" w:cstheme="minorBidi"/>
          <w:noProof/>
          <w:snapToGrid/>
          <w:sz w:val="22"/>
          <w:szCs w:val="22"/>
          <w:lang w:val="de-DE" w:eastAsia="de-DE" w:bidi="ar-SA"/>
        </w:rPr>
      </w:pPr>
      <w:hyperlink w:anchor="_Toc72483073" w:history="1">
        <w:r w:rsidR="001D45C1" w:rsidRPr="00237EEA">
          <w:rPr>
            <w:rStyle w:val="Hyperlink"/>
            <w:b/>
            <w:noProof/>
            <w:lang w:bidi="he-IL"/>
          </w:rPr>
          <w:t>Paragraph 3</w:t>
        </w:r>
        <w:r w:rsidR="001D45C1">
          <w:rPr>
            <w:rFonts w:asciiTheme="minorHAnsi" w:eastAsiaTheme="minorEastAsia" w:hAnsiTheme="minorHAnsi" w:cstheme="minorBidi"/>
            <w:noProof/>
            <w:snapToGrid/>
            <w:sz w:val="22"/>
            <w:szCs w:val="22"/>
            <w:lang w:val="de-DE" w:eastAsia="de-DE" w:bidi="ar-SA"/>
          </w:rPr>
          <w:tab/>
        </w:r>
        <w:r w:rsidR="001D45C1" w:rsidRPr="00237EEA">
          <w:rPr>
            <w:rStyle w:val="Hyperlink"/>
            <w:b/>
            <w:noProof/>
            <w:lang w:bidi="he-IL"/>
          </w:rPr>
          <w:t>The Consultant</w:t>
        </w:r>
        <w:r w:rsidR="001D45C1">
          <w:rPr>
            <w:noProof/>
          </w:rPr>
          <w:tab/>
        </w:r>
        <w:r w:rsidR="001D45C1">
          <w:rPr>
            <w:noProof/>
          </w:rPr>
          <w:fldChar w:fldCharType="begin"/>
        </w:r>
        <w:r w:rsidR="001D45C1">
          <w:rPr>
            <w:noProof/>
          </w:rPr>
          <w:instrText xml:space="preserve"> PAGEREF _Toc72483073 \h </w:instrText>
        </w:r>
        <w:r w:rsidR="001D45C1">
          <w:rPr>
            <w:noProof/>
          </w:rPr>
        </w:r>
        <w:r w:rsidR="001D45C1">
          <w:rPr>
            <w:noProof/>
          </w:rPr>
          <w:fldChar w:fldCharType="separate"/>
        </w:r>
        <w:r w:rsidR="001D45C1">
          <w:rPr>
            <w:noProof/>
          </w:rPr>
          <w:t>11</w:t>
        </w:r>
        <w:r w:rsidR="001D45C1">
          <w:rPr>
            <w:noProof/>
          </w:rPr>
          <w:fldChar w:fldCharType="end"/>
        </w:r>
      </w:hyperlink>
    </w:p>
    <w:p w14:paraId="1036E14B" w14:textId="77777777" w:rsidR="001D45C1" w:rsidRDefault="00D674F3" w:rsidP="001D45C1">
      <w:pPr>
        <w:pStyle w:val="Verzeichnis1"/>
        <w:tabs>
          <w:tab w:val="right" w:leader="dot" w:pos="9016"/>
        </w:tabs>
        <w:ind w:left="1843" w:hanging="1843"/>
        <w:rPr>
          <w:rFonts w:asciiTheme="minorHAnsi" w:eastAsiaTheme="minorEastAsia" w:hAnsiTheme="minorHAnsi" w:cstheme="minorBidi"/>
          <w:noProof/>
          <w:snapToGrid/>
          <w:sz w:val="22"/>
          <w:szCs w:val="22"/>
          <w:lang w:val="de-DE" w:eastAsia="de-DE" w:bidi="ar-SA"/>
        </w:rPr>
      </w:pPr>
      <w:hyperlink w:anchor="_Toc72483074" w:history="1">
        <w:r w:rsidR="001D45C1" w:rsidRPr="00237EEA">
          <w:rPr>
            <w:rStyle w:val="Hyperlink"/>
            <w:b/>
            <w:noProof/>
            <w:lang w:bidi="he-IL"/>
          </w:rPr>
          <w:t>Paragraph 4</w:t>
        </w:r>
        <w:r w:rsidR="001D45C1">
          <w:rPr>
            <w:rFonts w:asciiTheme="minorHAnsi" w:eastAsiaTheme="minorEastAsia" w:hAnsiTheme="minorHAnsi" w:cstheme="minorBidi"/>
            <w:noProof/>
            <w:snapToGrid/>
            <w:sz w:val="22"/>
            <w:szCs w:val="22"/>
            <w:lang w:val="de-DE" w:eastAsia="de-DE" w:bidi="ar-SA"/>
          </w:rPr>
          <w:tab/>
        </w:r>
        <w:r w:rsidR="001D45C1" w:rsidRPr="00237EEA">
          <w:rPr>
            <w:rStyle w:val="Hyperlink"/>
            <w:b/>
            <w:noProof/>
            <w:lang w:bidi="he-IL"/>
          </w:rPr>
          <w:t>Commencement, Completion, Amendment and Termination of the Services</w:t>
        </w:r>
        <w:r w:rsidR="001D45C1">
          <w:rPr>
            <w:noProof/>
          </w:rPr>
          <w:tab/>
        </w:r>
        <w:r w:rsidR="001D45C1">
          <w:rPr>
            <w:noProof/>
          </w:rPr>
          <w:fldChar w:fldCharType="begin"/>
        </w:r>
        <w:r w:rsidR="001D45C1">
          <w:rPr>
            <w:noProof/>
          </w:rPr>
          <w:instrText xml:space="preserve"> PAGEREF _Toc72483074 \h </w:instrText>
        </w:r>
        <w:r w:rsidR="001D45C1">
          <w:rPr>
            <w:noProof/>
          </w:rPr>
        </w:r>
        <w:r w:rsidR="001D45C1">
          <w:rPr>
            <w:noProof/>
          </w:rPr>
          <w:fldChar w:fldCharType="separate"/>
        </w:r>
        <w:r w:rsidR="001D45C1">
          <w:rPr>
            <w:noProof/>
          </w:rPr>
          <w:t>14</w:t>
        </w:r>
        <w:r w:rsidR="001D45C1">
          <w:rPr>
            <w:noProof/>
          </w:rPr>
          <w:fldChar w:fldCharType="end"/>
        </w:r>
      </w:hyperlink>
    </w:p>
    <w:p w14:paraId="246DB5E4" w14:textId="77777777" w:rsidR="001D45C1" w:rsidRDefault="00D674F3">
      <w:pPr>
        <w:pStyle w:val="Verzeichnis1"/>
        <w:tabs>
          <w:tab w:val="left" w:pos="1800"/>
          <w:tab w:val="right" w:leader="dot" w:pos="9016"/>
        </w:tabs>
        <w:rPr>
          <w:rFonts w:asciiTheme="minorHAnsi" w:eastAsiaTheme="minorEastAsia" w:hAnsiTheme="minorHAnsi" w:cstheme="minorBidi"/>
          <w:noProof/>
          <w:snapToGrid/>
          <w:sz w:val="22"/>
          <w:szCs w:val="22"/>
          <w:lang w:val="de-DE" w:eastAsia="de-DE" w:bidi="ar-SA"/>
        </w:rPr>
      </w:pPr>
      <w:hyperlink w:anchor="_Toc72483075" w:history="1">
        <w:r w:rsidR="001D45C1" w:rsidRPr="00237EEA">
          <w:rPr>
            <w:rStyle w:val="Hyperlink"/>
            <w:b/>
            <w:bCs/>
            <w:noProof/>
            <w:lang w:bidi="he-IL"/>
          </w:rPr>
          <w:t>Paragraph 5</w:t>
        </w:r>
        <w:r w:rsidR="001D45C1">
          <w:rPr>
            <w:rFonts w:asciiTheme="minorHAnsi" w:eastAsiaTheme="minorEastAsia" w:hAnsiTheme="minorHAnsi" w:cstheme="minorBidi"/>
            <w:noProof/>
            <w:snapToGrid/>
            <w:sz w:val="22"/>
            <w:szCs w:val="22"/>
            <w:lang w:val="de-DE" w:eastAsia="de-DE" w:bidi="ar-SA"/>
          </w:rPr>
          <w:tab/>
        </w:r>
        <w:r w:rsidR="001D45C1" w:rsidRPr="00237EEA">
          <w:rPr>
            <w:rStyle w:val="Hyperlink"/>
            <w:b/>
            <w:noProof/>
            <w:lang w:bidi="he-IL"/>
          </w:rPr>
          <w:t>Remuneration</w:t>
        </w:r>
        <w:r w:rsidR="001D45C1">
          <w:rPr>
            <w:noProof/>
          </w:rPr>
          <w:tab/>
        </w:r>
        <w:r w:rsidR="001D45C1">
          <w:rPr>
            <w:noProof/>
          </w:rPr>
          <w:fldChar w:fldCharType="begin"/>
        </w:r>
        <w:r w:rsidR="001D45C1">
          <w:rPr>
            <w:noProof/>
          </w:rPr>
          <w:instrText xml:space="preserve"> PAGEREF _Toc72483075 \h </w:instrText>
        </w:r>
        <w:r w:rsidR="001D45C1">
          <w:rPr>
            <w:noProof/>
          </w:rPr>
        </w:r>
        <w:r w:rsidR="001D45C1">
          <w:rPr>
            <w:noProof/>
          </w:rPr>
          <w:fldChar w:fldCharType="separate"/>
        </w:r>
        <w:r w:rsidR="001D45C1">
          <w:rPr>
            <w:noProof/>
          </w:rPr>
          <w:t>19</w:t>
        </w:r>
        <w:r w:rsidR="001D45C1">
          <w:rPr>
            <w:noProof/>
          </w:rPr>
          <w:fldChar w:fldCharType="end"/>
        </w:r>
      </w:hyperlink>
    </w:p>
    <w:p w14:paraId="1FE7B5C9" w14:textId="77777777" w:rsidR="001D45C1" w:rsidRDefault="00D674F3">
      <w:pPr>
        <w:pStyle w:val="Verzeichnis1"/>
        <w:tabs>
          <w:tab w:val="left" w:pos="1800"/>
          <w:tab w:val="right" w:leader="dot" w:pos="9016"/>
        </w:tabs>
        <w:rPr>
          <w:rFonts w:asciiTheme="minorHAnsi" w:eastAsiaTheme="minorEastAsia" w:hAnsiTheme="minorHAnsi" w:cstheme="minorBidi"/>
          <w:noProof/>
          <w:snapToGrid/>
          <w:sz w:val="22"/>
          <w:szCs w:val="22"/>
          <w:lang w:val="de-DE" w:eastAsia="de-DE" w:bidi="ar-SA"/>
        </w:rPr>
      </w:pPr>
      <w:hyperlink w:anchor="_Toc72483076" w:history="1">
        <w:r w:rsidR="001D45C1" w:rsidRPr="00237EEA">
          <w:rPr>
            <w:rStyle w:val="Hyperlink"/>
            <w:b/>
            <w:noProof/>
            <w:lang w:bidi="he-IL"/>
          </w:rPr>
          <w:t>Paragraph 6</w:t>
        </w:r>
        <w:r w:rsidR="001D45C1">
          <w:rPr>
            <w:rFonts w:asciiTheme="minorHAnsi" w:eastAsiaTheme="minorEastAsia" w:hAnsiTheme="minorHAnsi" w:cstheme="minorBidi"/>
            <w:noProof/>
            <w:snapToGrid/>
            <w:sz w:val="22"/>
            <w:szCs w:val="22"/>
            <w:lang w:val="de-DE" w:eastAsia="de-DE" w:bidi="ar-SA"/>
          </w:rPr>
          <w:tab/>
        </w:r>
        <w:r w:rsidR="001D45C1" w:rsidRPr="00237EEA">
          <w:rPr>
            <w:rStyle w:val="Hyperlink"/>
            <w:b/>
            <w:noProof/>
            <w:lang w:bidi="he-IL"/>
          </w:rPr>
          <w:t>Liability</w:t>
        </w:r>
        <w:r w:rsidR="001D45C1">
          <w:rPr>
            <w:noProof/>
          </w:rPr>
          <w:tab/>
        </w:r>
        <w:r w:rsidR="001D45C1">
          <w:rPr>
            <w:noProof/>
          </w:rPr>
          <w:fldChar w:fldCharType="begin"/>
        </w:r>
        <w:r w:rsidR="001D45C1">
          <w:rPr>
            <w:noProof/>
          </w:rPr>
          <w:instrText xml:space="preserve"> PAGEREF _Toc72483076 \h </w:instrText>
        </w:r>
        <w:r w:rsidR="001D45C1">
          <w:rPr>
            <w:noProof/>
          </w:rPr>
        </w:r>
        <w:r w:rsidR="001D45C1">
          <w:rPr>
            <w:noProof/>
          </w:rPr>
          <w:fldChar w:fldCharType="separate"/>
        </w:r>
        <w:r w:rsidR="001D45C1">
          <w:rPr>
            <w:noProof/>
          </w:rPr>
          <w:t>22</w:t>
        </w:r>
        <w:r w:rsidR="001D45C1">
          <w:rPr>
            <w:noProof/>
          </w:rPr>
          <w:fldChar w:fldCharType="end"/>
        </w:r>
      </w:hyperlink>
    </w:p>
    <w:p w14:paraId="17359E36" w14:textId="77777777" w:rsidR="001D45C1" w:rsidRDefault="00D674F3">
      <w:pPr>
        <w:pStyle w:val="Verzeichnis1"/>
        <w:tabs>
          <w:tab w:val="left" w:pos="1800"/>
          <w:tab w:val="right" w:leader="dot" w:pos="9016"/>
        </w:tabs>
        <w:rPr>
          <w:rFonts w:asciiTheme="minorHAnsi" w:eastAsiaTheme="minorEastAsia" w:hAnsiTheme="minorHAnsi" w:cstheme="minorBidi"/>
          <w:noProof/>
          <w:snapToGrid/>
          <w:sz w:val="22"/>
          <w:szCs w:val="22"/>
          <w:lang w:val="de-DE" w:eastAsia="de-DE" w:bidi="ar-SA"/>
        </w:rPr>
      </w:pPr>
      <w:hyperlink w:anchor="_Toc72483077" w:history="1">
        <w:r w:rsidR="001D45C1" w:rsidRPr="00237EEA">
          <w:rPr>
            <w:rStyle w:val="Hyperlink"/>
            <w:b/>
            <w:noProof/>
            <w:lang w:bidi="he-IL"/>
          </w:rPr>
          <w:t>Paragraph 7</w:t>
        </w:r>
        <w:r w:rsidR="001D45C1">
          <w:rPr>
            <w:rFonts w:asciiTheme="minorHAnsi" w:eastAsiaTheme="minorEastAsia" w:hAnsiTheme="minorHAnsi" w:cstheme="minorBidi"/>
            <w:noProof/>
            <w:snapToGrid/>
            <w:sz w:val="22"/>
            <w:szCs w:val="22"/>
            <w:lang w:val="de-DE" w:eastAsia="de-DE" w:bidi="ar-SA"/>
          </w:rPr>
          <w:tab/>
        </w:r>
        <w:r w:rsidR="001D45C1" w:rsidRPr="00237EEA">
          <w:rPr>
            <w:rStyle w:val="Hyperlink"/>
            <w:b/>
            <w:noProof/>
            <w:lang w:bidi="he-IL"/>
          </w:rPr>
          <w:t>Insurance against Liability and Damages / Guarantees</w:t>
        </w:r>
        <w:r w:rsidR="001D45C1">
          <w:rPr>
            <w:noProof/>
          </w:rPr>
          <w:tab/>
        </w:r>
        <w:r w:rsidR="001D45C1">
          <w:rPr>
            <w:noProof/>
          </w:rPr>
          <w:fldChar w:fldCharType="begin"/>
        </w:r>
        <w:r w:rsidR="001D45C1">
          <w:rPr>
            <w:noProof/>
          </w:rPr>
          <w:instrText xml:space="preserve"> PAGEREF _Toc72483077 \h </w:instrText>
        </w:r>
        <w:r w:rsidR="001D45C1">
          <w:rPr>
            <w:noProof/>
          </w:rPr>
        </w:r>
        <w:r w:rsidR="001D45C1">
          <w:rPr>
            <w:noProof/>
          </w:rPr>
          <w:fldChar w:fldCharType="separate"/>
        </w:r>
        <w:r w:rsidR="001D45C1">
          <w:rPr>
            <w:noProof/>
          </w:rPr>
          <w:t>23</w:t>
        </w:r>
        <w:r w:rsidR="001D45C1">
          <w:rPr>
            <w:noProof/>
          </w:rPr>
          <w:fldChar w:fldCharType="end"/>
        </w:r>
      </w:hyperlink>
    </w:p>
    <w:p w14:paraId="7F034E50" w14:textId="77777777" w:rsidR="001D45C1" w:rsidRDefault="00D674F3">
      <w:pPr>
        <w:pStyle w:val="Verzeichnis1"/>
        <w:tabs>
          <w:tab w:val="left" w:pos="1800"/>
          <w:tab w:val="right" w:leader="dot" w:pos="9016"/>
        </w:tabs>
        <w:rPr>
          <w:rFonts w:asciiTheme="minorHAnsi" w:eastAsiaTheme="minorEastAsia" w:hAnsiTheme="minorHAnsi" w:cstheme="minorBidi"/>
          <w:noProof/>
          <w:snapToGrid/>
          <w:sz w:val="22"/>
          <w:szCs w:val="22"/>
          <w:lang w:val="de-DE" w:eastAsia="de-DE" w:bidi="ar-SA"/>
        </w:rPr>
      </w:pPr>
      <w:hyperlink w:anchor="_Toc72483078" w:history="1">
        <w:r w:rsidR="001D45C1" w:rsidRPr="00237EEA">
          <w:rPr>
            <w:rStyle w:val="Hyperlink"/>
            <w:b/>
            <w:noProof/>
            <w:lang w:bidi="he-IL"/>
          </w:rPr>
          <w:t>Paragraph 8</w:t>
        </w:r>
        <w:r w:rsidR="001D45C1">
          <w:rPr>
            <w:rFonts w:asciiTheme="minorHAnsi" w:eastAsiaTheme="minorEastAsia" w:hAnsiTheme="minorHAnsi" w:cstheme="minorBidi"/>
            <w:noProof/>
            <w:snapToGrid/>
            <w:sz w:val="22"/>
            <w:szCs w:val="22"/>
            <w:lang w:val="de-DE" w:eastAsia="de-DE" w:bidi="ar-SA"/>
          </w:rPr>
          <w:tab/>
        </w:r>
        <w:r w:rsidR="001D45C1" w:rsidRPr="00237EEA">
          <w:rPr>
            <w:rStyle w:val="Hyperlink"/>
            <w:b/>
            <w:noProof/>
            <w:lang w:bidi="he-IL"/>
          </w:rPr>
          <w:t>Disputes and Arbitration Procedure</w:t>
        </w:r>
        <w:r w:rsidR="001D45C1">
          <w:rPr>
            <w:noProof/>
          </w:rPr>
          <w:tab/>
        </w:r>
        <w:r w:rsidR="001D45C1">
          <w:rPr>
            <w:noProof/>
          </w:rPr>
          <w:fldChar w:fldCharType="begin"/>
        </w:r>
        <w:r w:rsidR="001D45C1">
          <w:rPr>
            <w:noProof/>
          </w:rPr>
          <w:instrText xml:space="preserve"> PAGEREF _Toc72483078 \h </w:instrText>
        </w:r>
        <w:r w:rsidR="001D45C1">
          <w:rPr>
            <w:noProof/>
          </w:rPr>
        </w:r>
        <w:r w:rsidR="001D45C1">
          <w:rPr>
            <w:noProof/>
          </w:rPr>
          <w:fldChar w:fldCharType="separate"/>
        </w:r>
        <w:r w:rsidR="001D45C1">
          <w:rPr>
            <w:noProof/>
          </w:rPr>
          <w:t>24</w:t>
        </w:r>
        <w:r w:rsidR="001D45C1">
          <w:rPr>
            <w:noProof/>
          </w:rPr>
          <w:fldChar w:fldCharType="end"/>
        </w:r>
      </w:hyperlink>
    </w:p>
    <w:p w14:paraId="3CE044F4" w14:textId="77777777" w:rsidR="009153DB" w:rsidRDefault="00653EB1">
      <w:pPr>
        <w:spacing w:after="120"/>
        <w:rPr>
          <w:rFonts w:ascii="Arial" w:hAnsi="Arial" w:cs="Arial"/>
          <w:sz w:val="22"/>
          <w:szCs w:val="22"/>
        </w:rPr>
        <w:sectPr w:rsidR="009153DB">
          <w:headerReference w:type="default" r:id="rId9"/>
          <w:headerReference w:type="first" r:id="rId10"/>
          <w:footerReference w:type="first" r:id="rId11"/>
          <w:pgSz w:w="11906" w:h="16838" w:code="9"/>
          <w:pgMar w:top="1440" w:right="1440" w:bottom="1440" w:left="1440" w:header="720" w:footer="340" w:gutter="0"/>
          <w:pgNumType w:start="0"/>
          <w:cols w:space="708"/>
          <w:docGrid w:linePitch="360"/>
        </w:sectPr>
      </w:pPr>
      <w:r>
        <w:rPr>
          <w:rFonts w:ascii="Arial" w:hAnsi="Arial" w:cs="Arial"/>
          <w:sz w:val="22"/>
          <w:szCs w:val="22"/>
        </w:rPr>
        <w:fldChar w:fldCharType="end"/>
      </w:r>
    </w:p>
    <w:p w14:paraId="02C22215" w14:textId="77777777" w:rsidR="009153DB" w:rsidRDefault="009153DB">
      <w:pPr>
        <w:pStyle w:val="StandardFranklinGothicBook"/>
        <w:spacing w:after="120"/>
        <w:rPr>
          <w:rFonts w:ascii="Arial" w:hAnsi="Arial"/>
        </w:rPr>
      </w:pPr>
    </w:p>
    <w:p w14:paraId="6CA22025" w14:textId="77777777" w:rsidR="009153DB" w:rsidRDefault="009153DB">
      <w:pPr>
        <w:pStyle w:val="StandardFranklinGothicBook"/>
        <w:spacing w:after="120"/>
        <w:rPr>
          <w:rFonts w:ascii="Arial" w:hAnsi="Arial"/>
        </w:rPr>
      </w:pPr>
    </w:p>
    <w:p w14:paraId="22B82534" w14:textId="77777777" w:rsidR="009153DB" w:rsidRDefault="009153DB">
      <w:pPr>
        <w:pStyle w:val="StandardFranklinGothicBook"/>
        <w:spacing w:after="120"/>
        <w:rPr>
          <w:rFonts w:ascii="Arial" w:hAnsi="Arial"/>
        </w:rPr>
        <w:sectPr w:rsidR="009153DB">
          <w:headerReference w:type="default" r:id="rId12"/>
          <w:footerReference w:type="default" r:id="rId13"/>
          <w:headerReference w:type="first" r:id="rId14"/>
          <w:footerReference w:type="first" r:id="rId15"/>
          <w:type w:val="continuous"/>
          <w:pgSz w:w="11906" w:h="16838" w:code="9"/>
          <w:pgMar w:top="1418" w:right="1440" w:bottom="1134" w:left="1440" w:header="720" w:footer="340" w:gutter="0"/>
          <w:cols w:space="708"/>
          <w:docGrid w:linePitch="360"/>
        </w:sectPr>
      </w:pPr>
    </w:p>
    <w:p w14:paraId="0D780CBE" w14:textId="77777777" w:rsidR="009153DB" w:rsidRDefault="00653EB1">
      <w:pPr>
        <w:pStyle w:val="DEPartHeadingsL1"/>
        <w:numPr>
          <w:ilvl w:val="0"/>
          <w:numId w:val="0"/>
        </w:numPr>
        <w:spacing w:after="120"/>
        <w:rPr>
          <w:rFonts w:ascii="Arial" w:hAnsi="Arial" w:cs="Arial"/>
          <w:caps w:val="0"/>
          <w:sz w:val="22"/>
          <w:szCs w:val="22"/>
        </w:rPr>
      </w:pPr>
      <w:bookmarkStart w:id="1" w:name="_Toc72483069"/>
      <w:r>
        <w:rPr>
          <w:rFonts w:ascii="Arial" w:hAnsi="Arial" w:cs="Arial"/>
          <w:caps w:val="0"/>
          <w:sz w:val="22"/>
          <w:szCs w:val="22"/>
        </w:rPr>
        <w:lastRenderedPageBreak/>
        <w:t>Preamble</w:t>
      </w:r>
      <w:bookmarkEnd w:id="1"/>
    </w:p>
    <w:p w14:paraId="518D8820" w14:textId="77777777" w:rsidR="009153DB" w:rsidRDefault="00653EB1">
      <w:pPr>
        <w:pStyle w:val="Textkrper"/>
        <w:spacing w:after="120"/>
        <w:rPr>
          <w:rFonts w:ascii="Arial" w:hAnsi="Arial" w:cs="Arial"/>
          <w:sz w:val="22"/>
          <w:szCs w:val="22"/>
          <w:lang w:val="en-GB"/>
        </w:rPr>
      </w:pPr>
      <w:r>
        <w:rPr>
          <w:rFonts w:ascii="Arial" w:hAnsi="Arial" w:cs="Arial"/>
          <w:sz w:val="22"/>
          <w:szCs w:val="22"/>
          <w:lang w:val="en-GB"/>
        </w:rPr>
        <w:t>The Employer requests consulting services to be rendered for the Project (as defined below) as designated in the Special Conditions (as defined below). The Consultant has submitted a technical and a financial bid for the Services (as defined below) which has been accepted by the Employer. Therefore, the Parties agree as follows:</w:t>
      </w:r>
    </w:p>
    <w:p w14:paraId="3DAC08D2" w14:textId="77777777" w:rsidR="00842235" w:rsidRDefault="00842235">
      <w:pPr>
        <w:pStyle w:val="Textkrper"/>
        <w:spacing w:after="120"/>
        <w:rPr>
          <w:rFonts w:ascii="Arial" w:hAnsi="Arial" w:cs="Arial"/>
          <w:sz w:val="22"/>
          <w:szCs w:val="22"/>
          <w:lang w:val="en-GB"/>
        </w:rPr>
      </w:pPr>
    </w:p>
    <w:p w14:paraId="0BDB27ED" w14:textId="77777777" w:rsidR="009153DB" w:rsidRPr="002D54EB" w:rsidRDefault="00653EB1">
      <w:pPr>
        <w:pStyle w:val="DEPartHeadingsL1"/>
        <w:numPr>
          <w:ilvl w:val="0"/>
          <w:numId w:val="0"/>
        </w:numPr>
        <w:spacing w:after="120"/>
        <w:rPr>
          <w:rFonts w:ascii="Arial" w:hAnsi="Arial" w:cs="Arial"/>
          <w:caps w:val="0"/>
          <w:sz w:val="22"/>
          <w:szCs w:val="22"/>
          <w:u w:val="single"/>
        </w:rPr>
      </w:pPr>
      <w:bookmarkStart w:id="2" w:name="_Toc72483070"/>
      <w:r w:rsidRPr="002D54EB">
        <w:rPr>
          <w:rFonts w:ascii="Arial" w:hAnsi="Arial" w:cs="Arial"/>
          <w:caps w:val="0"/>
          <w:sz w:val="22"/>
          <w:szCs w:val="22"/>
          <w:u w:val="single"/>
        </w:rPr>
        <w:t>General Conditions</w:t>
      </w:r>
      <w:bookmarkEnd w:id="2"/>
    </w:p>
    <w:p w14:paraId="71975515" w14:textId="77777777" w:rsidR="00842235" w:rsidRPr="00842235" w:rsidRDefault="00842235" w:rsidP="00842235">
      <w:pPr>
        <w:pStyle w:val="DEPartHeadingsL2"/>
        <w:numPr>
          <w:ilvl w:val="0"/>
          <w:numId w:val="0"/>
        </w:numPr>
        <w:ind w:left="720" w:hanging="720"/>
      </w:pPr>
    </w:p>
    <w:tbl>
      <w:tblPr>
        <w:tblStyle w:val="Tabellenraster"/>
        <w:tblW w:w="9322" w:type="dxa"/>
        <w:tblLayout w:type="fixed"/>
        <w:tblLook w:val="01E0" w:firstRow="1" w:lastRow="1" w:firstColumn="1" w:lastColumn="1" w:noHBand="0" w:noVBand="0"/>
      </w:tblPr>
      <w:tblGrid>
        <w:gridCol w:w="2660"/>
        <w:gridCol w:w="6662"/>
      </w:tblGrid>
      <w:tr w:rsidR="009153DB" w14:paraId="24AB5BB7" w14:textId="77777777" w:rsidTr="00842235">
        <w:tc>
          <w:tcPr>
            <w:tcW w:w="9322" w:type="dxa"/>
            <w:gridSpan w:val="2"/>
            <w:tcBorders>
              <w:top w:val="nil"/>
              <w:left w:val="nil"/>
              <w:bottom w:val="nil"/>
              <w:right w:val="nil"/>
            </w:tcBorders>
          </w:tcPr>
          <w:p w14:paraId="55A80A5A" w14:textId="77777777" w:rsidR="009153DB" w:rsidRDefault="00653EB1">
            <w:pPr>
              <w:pStyle w:val="DEStandardL1"/>
              <w:spacing w:before="0" w:after="120"/>
              <w:rPr>
                <w:rFonts w:ascii="Arial" w:hAnsi="Arial"/>
                <w:b/>
                <w:szCs w:val="32"/>
                <w:lang w:val="en-US"/>
              </w:rPr>
            </w:pPr>
            <w:bookmarkStart w:id="3" w:name="_Toc72483071"/>
            <w:r w:rsidRPr="00842235">
              <w:rPr>
                <w:rFonts w:ascii="Arial" w:hAnsi="Arial"/>
                <w:b/>
                <w:szCs w:val="32"/>
                <w:lang w:val="en-US"/>
              </w:rPr>
              <w:t>General Provisions</w:t>
            </w:r>
            <w:bookmarkEnd w:id="3"/>
          </w:p>
          <w:p w14:paraId="2AA20520" w14:textId="77777777" w:rsidR="00842235" w:rsidRPr="00842235" w:rsidRDefault="00842235" w:rsidP="00842235">
            <w:pPr>
              <w:pStyle w:val="BodyText1"/>
              <w:rPr>
                <w:lang w:val="en-US" w:eastAsia="x-none"/>
              </w:rPr>
            </w:pPr>
          </w:p>
        </w:tc>
      </w:tr>
      <w:tr w:rsidR="009153DB" w14:paraId="5582CDE1" w14:textId="77777777" w:rsidTr="00842235">
        <w:trPr>
          <w:trHeight w:val="1550"/>
        </w:trPr>
        <w:tc>
          <w:tcPr>
            <w:tcW w:w="2660" w:type="dxa"/>
            <w:tcBorders>
              <w:top w:val="nil"/>
              <w:left w:val="nil"/>
              <w:bottom w:val="nil"/>
              <w:right w:val="nil"/>
            </w:tcBorders>
          </w:tcPr>
          <w:p w14:paraId="5CEA5312" w14:textId="77777777" w:rsidR="009153DB" w:rsidRDefault="00653EB1">
            <w:pPr>
              <w:pStyle w:val="DEStandardL2"/>
              <w:tabs>
                <w:tab w:val="num" w:pos="120"/>
              </w:tabs>
              <w:spacing w:after="120"/>
              <w:ind w:left="0" w:firstLine="0"/>
              <w:rPr>
                <w:sz w:val="22"/>
                <w:szCs w:val="22"/>
                <w:lang w:val="en-GB"/>
              </w:rPr>
            </w:pPr>
            <w:bookmarkStart w:id="4" w:name="_Toc286666827"/>
            <w:r>
              <w:rPr>
                <w:sz w:val="22"/>
                <w:szCs w:val="22"/>
                <w:lang w:val="en-GB"/>
              </w:rPr>
              <w:br/>
              <w:t>DefinitionS</w:t>
            </w:r>
            <w:bookmarkEnd w:id="4"/>
          </w:p>
        </w:tc>
        <w:tc>
          <w:tcPr>
            <w:tcW w:w="6662" w:type="dxa"/>
            <w:vMerge w:val="restart"/>
            <w:tcBorders>
              <w:top w:val="nil"/>
              <w:left w:val="nil"/>
              <w:bottom w:val="nil"/>
              <w:right w:val="nil"/>
            </w:tcBorders>
          </w:tcPr>
          <w:p w14:paraId="2481C058" w14:textId="77777777" w:rsidR="009153DB" w:rsidRDefault="00653EB1">
            <w:pPr>
              <w:pStyle w:val="BodyText1"/>
              <w:spacing w:before="0" w:after="120"/>
              <w:rPr>
                <w:sz w:val="22"/>
                <w:szCs w:val="22"/>
                <w:lang w:val="en-GB"/>
              </w:rPr>
            </w:pPr>
            <w:r>
              <w:rPr>
                <w:sz w:val="22"/>
                <w:szCs w:val="22"/>
                <w:lang w:val="en-GB"/>
              </w:rPr>
              <w:t xml:space="preserve">Words and expressions used in this Consulting Contract (as defined below) shall have the following </w:t>
            </w:r>
            <w:proofErr w:type="gramStart"/>
            <w:r>
              <w:rPr>
                <w:sz w:val="22"/>
                <w:szCs w:val="22"/>
                <w:lang w:val="en-GB"/>
              </w:rPr>
              <w:t>meaning, unless</w:t>
            </w:r>
            <w:proofErr w:type="gramEnd"/>
            <w:r>
              <w:rPr>
                <w:sz w:val="22"/>
                <w:szCs w:val="22"/>
                <w:lang w:val="en-GB"/>
              </w:rPr>
              <w:t xml:space="preserve"> the context requires otherwise.</w:t>
            </w:r>
          </w:p>
          <w:p w14:paraId="20BCAB8A" w14:textId="77777777" w:rsidR="009153DB" w:rsidRDefault="00653EB1">
            <w:pPr>
              <w:pStyle w:val="BodyText1"/>
              <w:spacing w:before="0" w:after="120"/>
              <w:rPr>
                <w:sz w:val="22"/>
                <w:szCs w:val="22"/>
                <w:lang w:val="en-GB"/>
              </w:rPr>
            </w:pPr>
            <w:r>
              <w:rPr>
                <w:sz w:val="22"/>
                <w:szCs w:val="22"/>
                <w:lang w:val="en-GB"/>
              </w:rPr>
              <w:t>“</w:t>
            </w:r>
            <w:r>
              <w:rPr>
                <w:b/>
                <w:sz w:val="22"/>
                <w:szCs w:val="22"/>
                <w:lang w:val="en-GB"/>
              </w:rPr>
              <w:t>Agreed Remuneration</w:t>
            </w:r>
            <w:r>
              <w:rPr>
                <w:sz w:val="22"/>
                <w:szCs w:val="22"/>
                <w:lang w:val="en-GB"/>
              </w:rPr>
              <w:t>” means the remuneration agreed pursuant to Paragraph 5 [</w:t>
            </w:r>
            <w:r>
              <w:rPr>
                <w:i/>
                <w:sz w:val="22"/>
                <w:szCs w:val="22"/>
                <w:lang w:val="en-GB"/>
              </w:rPr>
              <w:t>Remuneration</w:t>
            </w:r>
            <w:r>
              <w:rPr>
                <w:sz w:val="22"/>
                <w:szCs w:val="22"/>
                <w:lang w:val="en-GB"/>
              </w:rPr>
              <w:t>].</w:t>
            </w:r>
          </w:p>
          <w:p w14:paraId="010D901F" w14:textId="77777777" w:rsidR="009153DB" w:rsidRDefault="00653EB1">
            <w:pPr>
              <w:pStyle w:val="BodyText1"/>
              <w:spacing w:before="0" w:after="120"/>
              <w:rPr>
                <w:sz w:val="22"/>
                <w:szCs w:val="22"/>
                <w:lang w:val="en-GB"/>
              </w:rPr>
            </w:pPr>
            <w:r>
              <w:rPr>
                <w:sz w:val="22"/>
                <w:szCs w:val="22"/>
                <w:lang w:val="en-GB"/>
              </w:rPr>
              <w:t>“</w:t>
            </w:r>
            <w:r>
              <w:rPr>
                <w:b/>
                <w:sz w:val="22"/>
                <w:szCs w:val="22"/>
                <w:lang w:val="en-GB"/>
              </w:rPr>
              <w:t>Commencement Date</w:t>
            </w:r>
            <w:r>
              <w:rPr>
                <w:sz w:val="22"/>
                <w:szCs w:val="22"/>
                <w:lang w:val="en-GB"/>
              </w:rPr>
              <w:t>” has the meaning given to such term in the Special Conditions.</w:t>
            </w:r>
          </w:p>
          <w:p w14:paraId="005EB794" w14:textId="77777777" w:rsidR="009153DB" w:rsidRDefault="00653EB1">
            <w:pPr>
              <w:pStyle w:val="BodyText1"/>
              <w:spacing w:before="0" w:after="120"/>
              <w:rPr>
                <w:sz w:val="22"/>
                <w:szCs w:val="22"/>
                <w:lang w:val="en-GB"/>
              </w:rPr>
            </w:pPr>
            <w:r>
              <w:rPr>
                <w:sz w:val="22"/>
                <w:szCs w:val="22"/>
                <w:lang w:val="en-GB"/>
              </w:rPr>
              <w:t>“</w:t>
            </w:r>
            <w:r>
              <w:rPr>
                <w:b/>
                <w:sz w:val="22"/>
                <w:szCs w:val="22"/>
                <w:lang w:val="en-GB"/>
              </w:rPr>
              <w:t>Completion Period</w:t>
            </w:r>
            <w:r>
              <w:rPr>
                <w:sz w:val="22"/>
                <w:szCs w:val="22"/>
                <w:lang w:val="en-GB"/>
              </w:rPr>
              <w:t>” means the period for the completion of the Services as set out in the Special Conditions.</w:t>
            </w:r>
          </w:p>
          <w:p w14:paraId="4CB552BA" w14:textId="77777777" w:rsidR="009153DB" w:rsidRDefault="00653EB1">
            <w:pPr>
              <w:pStyle w:val="BodyText1"/>
              <w:spacing w:before="0" w:after="120"/>
              <w:rPr>
                <w:bCs/>
                <w:sz w:val="22"/>
                <w:szCs w:val="22"/>
                <w:lang w:val="en-GB"/>
              </w:rPr>
            </w:pPr>
            <w:r>
              <w:rPr>
                <w:bCs/>
                <w:sz w:val="22"/>
                <w:szCs w:val="22"/>
                <w:lang w:val="en-GB"/>
              </w:rPr>
              <w:t>“</w:t>
            </w:r>
            <w:r>
              <w:rPr>
                <w:b/>
                <w:bCs/>
                <w:sz w:val="22"/>
                <w:szCs w:val="22"/>
                <w:lang w:val="en-GB"/>
              </w:rPr>
              <w:t>Consulting Contract</w:t>
            </w:r>
            <w:r>
              <w:rPr>
                <w:bCs/>
                <w:sz w:val="22"/>
                <w:szCs w:val="22"/>
                <w:lang w:val="en-GB"/>
              </w:rPr>
              <w:t xml:space="preserve">” means this contract </w:t>
            </w:r>
            <w:r>
              <w:rPr>
                <w:sz w:val="22"/>
                <w:szCs w:val="22"/>
                <w:lang w:val="en-GB"/>
              </w:rPr>
              <w:t>for</w:t>
            </w:r>
            <w:r>
              <w:rPr>
                <w:bCs/>
                <w:sz w:val="22"/>
                <w:szCs w:val="22"/>
                <w:lang w:val="en-GB"/>
              </w:rPr>
              <w:t xml:space="preserve"> consulting services, including its Preamble and its Annexes</w:t>
            </w:r>
            <w:r>
              <w:rPr>
                <w:rStyle w:val="Funotenzeichen"/>
                <w:bCs/>
                <w:lang w:val="en-GB"/>
              </w:rPr>
              <w:footnoteReference w:id="1"/>
            </w:r>
            <w:r>
              <w:rPr>
                <w:bCs/>
                <w:sz w:val="22"/>
                <w:szCs w:val="22"/>
                <w:lang w:val="en-GB"/>
              </w:rPr>
              <w:t>.</w:t>
            </w:r>
            <w:r>
              <w:rPr>
                <w:rStyle w:val="Funotenzeichen"/>
                <w:bCs/>
                <w:lang w:val="en-GB"/>
              </w:rPr>
              <w:footnoteReference w:id="2"/>
            </w:r>
          </w:p>
          <w:p w14:paraId="6333841E" w14:textId="77777777" w:rsidR="009153DB" w:rsidRDefault="00653EB1">
            <w:pPr>
              <w:pStyle w:val="BodyText1"/>
              <w:spacing w:before="0" w:after="120"/>
              <w:rPr>
                <w:bCs/>
                <w:sz w:val="22"/>
                <w:szCs w:val="22"/>
                <w:lang w:val="en-GB"/>
              </w:rPr>
            </w:pPr>
            <w:r>
              <w:rPr>
                <w:sz w:val="22"/>
                <w:szCs w:val="22"/>
                <w:lang w:val="en-GB"/>
              </w:rPr>
              <w:t>“</w:t>
            </w:r>
            <w:r>
              <w:rPr>
                <w:b/>
                <w:sz w:val="22"/>
                <w:szCs w:val="22"/>
                <w:lang w:val="en-GB"/>
              </w:rPr>
              <w:t>Contract</w:t>
            </w:r>
            <w:r>
              <w:rPr>
                <w:sz w:val="22"/>
                <w:szCs w:val="22"/>
                <w:lang w:val="en-GB"/>
              </w:rPr>
              <w:t xml:space="preserve"> </w:t>
            </w:r>
            <w:r>
              <w:rPr>
                <w:b/>
                <w:sz w:val="22"/>
                <w:szCs w:val="22"/>
                <w:lang w:val="en-GB"/>
              </w:rPr>
              <w:t>Value</w:t>
            </w:r>
            <w:r>
              <w:rPr>
                <w:sz w:val="22"/>
                <w:szCs w:val="22"/>
                <w:lang w:val="en-GB"/>
              </w:rPr>
              <w:t xml:space="preserve">” has the meaning </w:t>
            </w:r>
            <w:r>
              <w:rPr>
                <w:bCs/>
                <w:sz w:val="22"/>
                <w:szCs w:val="22"/>
                <w:lang w:val="en-GB"/>
              </w:rPr>
              <w:t>given</w:t>
            </w:r>
            <w:r>
              <w:rPr>
                <w:sz w:val="22"/>
                <w:szCs w:val="22"/>
                <w:lang w:val="en-GB"/>
              </w:rPr>
              <w:t xml:space="preserve"> to such </w:t>
            </w:r>
            <w:r>
              <w:rPr>
                <w:bCs/>
                <w:sz w:val="22"/>
                <w:szCs w:val="22"/>
                <w:lang w:val="en-GB"/>
              </w:rPr>
              <w:t>term</w:t>
            </w:r>
            <w:r>
              <w:rPr>
                <w:sz w:val="22"/>
                <w:szCs w:val="22"/>
                <w:lang w:val="en-GB"/>
              </w:rPr>
              <w:t xml:space="preserve"> in the Special Conditions.</w:t>
            </w:r>
          </w:p>
          <w:p w14:paraId="4A605F78" w14:textId="77777777" w:rsidR="009153DB" w:rsidRDefault="00653EB1">
            <w:pPr>
              <w:pStyle w:val="BodyText1"/>
              <w:spacing w:before="0" w:after="120"/>
              <w:rPr>
                <w:bCs/>
                <w:sz w:val="22"/>
                <w:szCs w:val="22"/>
                <w:lang w:val="en-GB"/>
              </w:rPr>
            </w:pPr>
            <w:r>
              <w:rPr>
                <w:sz w:val="22"/>
                <w:szCs w:val="22"/>
                <w:lang w:val="en-GB"/>
              </w:rPr>
              <w:t>“</w:t>
            </w:r>
            <w:r>
              <w:rPr>
                <w:b/>
                <w:sz w:val="22"/>
                <w:szCs w:val="22"/>
                <w:lang w:val="en-GB"/>
              </w:rPr>
              <w:t>Country</w:t>
            </w:r>
            <w:r>
              <w:rPr>
                <w:sz w:val="22"/>
                <w:szCs w:val="22"/>
                <w:lang w:val="en-GB"/>
              </w:rPr>
              <w:t xml:space="preserve">” has the meaning </w:t>
            </w:r>
            <w:r>
              <w:rPr>
                <w:bCs/>
                <w:sz w:val="22"/>
                <w:szCs w:val="22"/>
                <w:lang w:val="en-GB"/>
              </w:rPr>
              <w:t>given</w:t>
            </w:r>
            <w:r>
              <w:rPr>
                <w:sz w:val="22"/>
                <w:szCs w:val="22"/>
                <w:lang w:val="en-GB"/>
              </w:rPr>
              <w:t xml:space="preserve"> to such </w:t>
            </w:r>
            <w:r>
              <w:rPr>
                <w:bCs/>
                <w:sz w:val="22"/>
                <w:szCs w:val="22"/>
                <w:lang w:val="en-GB"/>
              </w:rPr>
              <w:t>term</w:t>
            </w:r>
            <w:r>
              <w:rPr>
                <w:sz w:val="22"/>
                <w:szCs w:val="22"/>
                <w:lang w:val="en-GB"/>
              </w:rPr>
              <w:t xml:space="preserve"> in the Special Conditions.</w:t>
            </w:r>
          </w:p>
          <w:p w14:paraId="6E3B5FFF" w14:textId="77777777" w:rsidR="009153DB" w:rsidRDefault="00653EB1">
            <w:pPr>
              <w:tabs>
                <w:tab w:val="left" w:pos="540"/>
              </w:tabs>
              <w:suppressAutoHyphens/>
              <w:spacing w:after="120"/>
              <w:rPr>
                <w:rFonts w:ascii="Arial" w:hAnsi="Arial" w:cs="Arial"/>
                <w:bCs/>
                <w:sz w:val="22"/>
                <w:szCs w:val="22"/>
              </w:rPr>
            </w:pPr>
            <w:r>
              <w:rPr>
                <w:rFonts w:ascii="Arial" w:hAnsi="Arial" w:cs="Arial"/>
                <w:sz w:val="22"/>
                <w:szCs w:val="22"/>
              </w:rPr>
              <w:t>“</w:t>
            </w:r>
            <w:r>
              <w:rPr>
                <w:rFonts w:ascii="Arial" w:hAnsi="Arial" w:cs="Arial"/>
                <w:b/>
                <w:sz w:val="22"/>
                <w:szCs w:val="22"/>
                <w:lang w:bidi="he-IL"/>
              </w:rPr>
              <w:t>Force Majeure</w:t>
            </w:r>
            <w:r>
              <w:rPr>
                <w:rFonts w:ascii="Arial" w:hAnsi="Arial" w:cs="Arial"/>
                <w:sz w:val="22"/>
                <w:szCs w:val="22"/>
              </w:rPr>
              <w:t xml:space="preserve">” </w:t>
            </w:r>
            <w:r>
              <w:rPr>
                <w:rFonts w:ascii="Arial" w:hAnsi="Arial" w:cs="Arial"/>
                <w:sz w:val="22"/>
                <w:szCs w:val="22"/>
                <w:lang w:bidi="he-IL"/>
              </w:rPr>
              <w:t>means an event</w:t>
            </w:r>
            <w:r>
              <w:rPr>
                <w:rFonts w:ascii="Arial" w:hAnsi="Arial" w:cs="Arial"/>
                <w:sz w:val="22"/>
                <w:szCs w:val="22"/>
              </w:rPr>
              <w:t xml:space="preserve"> </w:t>
            </w:r>
            <w:r>
              <w:rPr>
                <w:rFonts w:ascii="Arial" w:hAnsi="Arial" w:cs="Arial"/>
                <w:sz w:val="22"/>
                <w:szCs w:val="22"/>
                <w:lang w:bidi="he-IL"/>
              </w:rPr>
              <w:t>which is beyond the reasonable control of a Party, is not foreseeable, is unavoidable, and makes a Party’s performance of its obligations hereunder impossible or so impractical as reasonably to be considered impossible under the circumstances. It includes, but is not limited to, war, invasion, rebellion, terrorism, riots, civil disorder, natural catastrophe (</w:t>
            </w:r>
            <w:proofErr w:type="gramStart"/>
            <w:r>
              <w:rPr>
                <w:rFonts w:ascii="Arial" w:hAnsi="Arial" w:cs="Arial"/>
                <w:sz w:val="22"/>
                <w:szCs w:val="22"/>
                <w:lang w:bidi="he-IL"/>
              </w:rPr>
              <w:t>e.g.</w:t>
            </w:r>
            <w:proofErr w:type="gramEnd"/>
            <w:r>
              <w:rPr>
                <w:rFonts w:ascii="Arial" w:hAnsi="Arial" w:cs="Arial"/>
                <w:sz w:val="22"/>
                <w:szCs w:val="22"/>
                <w:lang w:bidi="he-IL"/>
              </w:rPr>
              <w:t xml:space="preserve"> earthquake, fire, explosion, hurricane, typhoon, volcanic activity), strikes, lockouts or other industrial action confiscation or any other action by government agencies. It includes, but is not limited to, circumstances such as crises, war or terror that </w:t>
            </w:r>
            <w:proofErr w:type="gramStart"/>
            <w:r>
              <w:rPr>
                <w:rFonts w:ascii="Arial" w:hAnsi="Arial" w:cs="Arial"/>
                <w:sz w:val="22"/>
                <w:szCs w:val="22"/>
                <w:lang w:bidi="he-IL"/>
              </w:rPr>
              <w:t>lead</w:t>
            </w:r>
            <w:proofErr w:type="gramEnd"/>
            <w:r>
              <w:rPr>
                <w:rFonts w:ascii="Arial" w:hAnsi="Arial" w:cs="Arial"/>
                <w:sz w:val="22"/>
                <w:szCs w:val="22"/>
                <w:lang w:bidi="he-IL"/>
              </w:rPr>
              <w:t xml:space="preserve"> to the Foreign Office of the Federal Republic of Germany calling upon German citizens to leave the country or the Project region in response to which the Consultant withdraws all its staff. Force Majeure shall not include (</w:t>
            </w:r>
            <w:proofErr w:type="spellStart"/>
            <w:r>
              <w:rPr>
                <w:rFonts w:ascii="Arial" w:hAnsi="Arial" w:cs="Arial"/>
                <w:sz w:val="22"/>
                <w:szCs w:val="22"/>
                <w:lang w:bidi="he-IL"/>
              </w:rPr>
              <w:t>i</w:t>
            </w:r>
            <w:proofErr w:type="spellEnd"/>
            <w:r>
              <w:rPr>
                <w:rFonts w:ascii="Arial" w:hAnsi="Arial" w:cs="Arial"/>
                <w:sz w:val="22"/>
                <w:szCs w:val="22"/>
                <w:lang w:bidi="he-IL"/>
              </w:rPr>
              <w:t xml:space="preserve">) any event which is caused by the negligence or wilful </w:t>
            </w:r>
            <w:r>
              <w:rPr>
                <w:rFonts w:ascii="Arial" w:hAnsi="Arial" w:cs="Arial"/>
                <w:sz w:val="22"/>
                <w:szCs w:val="22"/>
                <w:lang w:bidi="he-IL"/>
              </w:rPr>
              <w:lastRenderedPageBreak/>
              <w:t>action of a Party or such Party’s experts, sub-contractors or their respective directors, agents or employees, nor (ii) any event which a diligent Party could reasonably have been expected to both take into account at the time of the conclusion of this Consulting Contract and avoid or overcome in the carrying out of its obligations hereunder. Furthermore, Force Majeure shall not include insufficiency of funds or failure to make any payment required hereunder.</w:t>
            </w:r>
          </w:p>
          <w:p w14:paraId="76DEBEEE" w14:textId="77777777" w:rsidR="009153DB" w:rsidRDefault="00653EB1">
            <w:pPr>
              <w:pStyle w:val="BodyText1"/>
              <w:spacing w:before="0" w:after="120"/>
              <w:rPr>
                <w:bCs/>
                <w:sz w:val="22"/>
                <w:szCs w:val="22"/>
                <w:lang w:val="en-GB"/>
              </w:rPr>
            </w:pPr>
            <w:r>
              <w:rPr>
                <w:sz w:val="22"/>
                <w:szCs w:val="22"/>
                <w:lang w:val="en-GB"/>
              </w:rPr>
              <w:t>“</w:t>
            </w:r>
            <w:r>
              <w:rPr>
                <w:b/>
                <w:sz w:val="22"/>
                <w:szCs w:val="22"/>
                <w:lang w:val="en-GB"/>
              </w:rPr>
              <w:t>Foreign Currency</w:t>
            </w:r>
            <w:r>
              <w:rPr>
                <w:sz w:val="22"/>
                <w:szCs w:val="22"/>
                <w:lang w:val="en-GB"/>
              </w:rPr>
              <w:t>” means any currency other than the Local Currency.</w:t>
            </w:r>
          </w:p>
          <w:p w14:paraId="5A4FB60F" w14:textId="77777777" w:rsidR="009153DB" w:rsidRDefault="00653EB1">
            <w:pPr>
              <w:pStyle w:val="BodyText1"/>
              <w:spacing w:before="0" w:after="120"/>
              <w:rPr>
                <w:bCs/>
                <w:sz w:val="22"/>
                <w:szCs w:val="22"/>
                <w:lang w:val="en-GB"/>
              </w:rPr>
            </w:pPr>
            <w:r>
              <w:rPr>
                <w:sz w:val="22"/>
                <w:szCs w:val="22"/>
                <w:lang w:val="en-GB"/>
              </w:rPr>
              <w:t>“</w:t>
            </w:r>
            <w:r>
              <w:rPr>
                <w:b/>
                <w:sz w:val="22"/>
                <w:szCs w:val="22"/>
                <w:lang w:val="en-GB"/>
              </w:rPr>
              <w:t>Foreign Staff</w:t>
            </w:r>
            <w:r>
              <w:rPr>
                <w:sz w:val="22"/>
                <w:szCs w:val="22"/>
                <w:lang w:val="en-GB"/>
              </w:rPr>
              <w:t>” means the staff who do not hold the citizenship of the Country.</w:t>
            </w:r>
          </w:p>
          <w:p w14:paraId="3F083232" w14:textId="77777777" w:rsidR="009153DB" w:rsidRDefault="00653EB1">
            <w:pPr>
              <w:pStyle w:val="Textkrper2"/>
              <w:spacing w:after="120"/>
              <w:ind w:left="0"/>
              <w:rPr>
                <w:rFonts w:ascii="Arial" w:hAnsi="Arial" w:cs="Arial"/>
                <w:bCs/>
                <w:sz w:val="22"/>
                <w:szCs w:val="22"/>
                <w:lang w:val="en-GB"/>
              </w:rPr>
            </w:pPr>
            <w:r>
              <w:rPr>
                <w:rFonts w:ascii="Arial" w:hAnsi="Arial" w:cs="Arial"/>
                <w:sz w:val="22"/>
                <w:szCs w:val="22"/>
                <w:lang w:val="en-GB"/>
              </w:rPr>
              <w:t>“</w:t>
            </w:r>
            <w:r>
              <w:rPr>
                <w:rFonts w:ascii="Arial" w:hAnsi="Arial" w:cs="Arial"/>
                <w:b/>
                <w:sz w:val="22"/>
                <w:szCs w:val="22"/>
                <w:lang w:val="en-GB"/>
              </w:rPr>
              <w:t>Funding Agreement</w:t>
            </w:r>
            <w:r>
              <w:rPr>
                <w:rFonts w:ascii="Arial" w:hAnsi="Arial" w:cs="Arial"/>
                <w:sz w:val="22"/>
                <w:szCs w:val="22"/>
                <w:lang w:val="en-GB"/>
              </w:rPr>
              <w:t xml:space="preserve">” means the </w:t>
            </w:r>
            <w:r>
              <w:rPr>
                <w:rFonts w:ascii="Arial" w:hAnsi="Arial" w:cs="Arial"/>
                <w:i/>
                <w:sz w:val="22"/>
                <w:szCs w:val="22"/>
                <w:lang w:val="en-GB"/>
              </w:rPr>
              <w:t xml:space="preserve">[loan agreement / financing agreement] </w:t>
            </w:r>
            <w:proofErr w:type="gramStart"/>
            <w:r>
              <w:rPr>
                <w:rFonts w:ascii="Arial" w:hAnsi="Arial" w:cs="Arial"/>
                <w:i/>
                <w:sz w:val="22"/>
                <w:szCs w:val="22"/>
                <w:lang w:val="en-GB"/>
              </w:rPr>
              <w:t>entered into</w:t>
            </w:r>
            <w:proofErr w:type="gramEnd"/>
            <w:r>
              <w:rPr>
                <w:rFonts w:ascii="Arial" w:hAnsi="Arial" w:cs="Arial"/>
                <w:i/>
                <w:sz w:val="22"/>
                <w:szCs w:val="22"/>
                <w:lang w:val="en-GB"/>
              </w:rPr>
              <w:t xml:space="preserve"> between KfW and [the Employer] to </w:t>
            </w:r>
            <w:r>
              <w:rPr>
                <w:rFonts w:ascii="Arial" w:hAnsi="Arial" w:cs="Arial"/>
                <w:sz w:val="22"/>
                <w:szCs w:val="22"/>
                <w:lang w:val="en-GB"/>
              </w:rPr>
              <w:t>wholly or partly finances the Services.</w:t>
            </w:r>
          </w:p>
          <w:p w14:paraId="387A6C59" w14:textId="77777777" w:rsidR="009153DB" w:rsidRDefault="00653EB1">
            <w:pPr>
              <w:pStyle w:val="BodyText1"/>
              <w:spacing w:before="0" w:after="120"/>
              <w:rPr>
                <w:sz w:val="22"/>
                <w:szCs w:val="22"/>
                <w:lang w:val="en-GB"/>
              </w:rPr>
            </w:pPr>
            <w:r>
              <w:rPr>
                <w:sz w:val="22"/>
                <w:szCs w:val="22"/>
                <w:lang w:val="en-GB" w:eastAsia="zh-CN"/>
              </w:rPr>
              <w:t>“</w:t>
            </w:r>
            <w:r>
              <w:rPr>
                <w:b/>
                <w:sz w:val="22"/>
                <w:szCs w:val="22"/>
                <w:lang w:val="en-GB" w:eastAsia="zh-CN"/>
              </w:rPr>
              <w:t>Joint Venture (JV)</w:t>
            </w:r>
            <w:r>
              <w:rPr>
                <w:sz w:val="22"/>
                <w:szCs w:val="22"/>
                <w:lang w:val="en-GB" w:eastAsia="zh-CN"/>
              </w:rPr>
              <w:t xml:space="preserve">” means an association with or without a legal personality distinct from that of its members, of more than one Consultant where the members of the JV shall be jointly and severally liable to the Employer for the performance of the Contract and one member has the authority to conduct all business for and on behalf of </w:t>
            </w:r>
            <w:proofErr w:type="gramStart"/>
            <w:r>
              <w:rPr>
                <w:sz w:val="22"/>
                <w:szCs w:val="22"/>
                <w:lang w:val="en-GB" w:eastAsia="zh-CN"/>
              </w:rPr>
              <w:t>any and all</w:t>
            </w:r>
            <w:proofErr w:type="gramEnd"/>
            <w:r>
              <w:rPr>
                <w:sz w:val="22"/>
                <w:szCs w:val="22"/>
                <w:lang w:val="en-GB" w:eastAsia="zh-CN"/>
              </w:rPr>
              <w:t xml:space="preserve"> the members of the JV. The terms Joint Venture and Consortium can be used interchangeably.</w:t>
            </w:r>
            <w:r>
              <w:rPr>
                <w:sz w:val="22"/>
                <w:szCs w:val="22"/>
                <w:lang w:val="en-GB"/>
              </w:rPr>
              <w:t xml:space="preserve"> </w:t>
            </w:r>
          </w:p>
          <w:p w14:paraId="4B9B7769" w14:textId="77777777" w:rsidR="009153DB" w:rsidRDefault="00653EB1">
            <w:pPr>
              <w:pStyle w:val="BodyText1"/>
              <w:spacing w:before="0" w:after="120"/>
              <w:rPr>
                <w:bCs/>
                <w:sz w:val="22"/>
                <w:szCs w:val="22"/>
                <w:lang w:val="en-GB"/>
              </w:rPr>
            </w:pPr>
            <w:r>
              <w:rPr>
                <w:sz w:val="22"/>
                <w:szCs w:val="22"/>
                <w:lang w:val="en-GB"/>
              </w:rPr>
              <w:t>“</w:t>
            </w:r>
            <w:r>
              <w:rPr>
                <w:b/>
                <w:sz w:val="22"/>
                <w:szCs w:val="22"/>
                <w:lang w:val="en-GB"/>
              </w:rPr>
              <w:t>Local Currency</w:t>
            </w:r>
            <w:r>
              <w:rPr>
                <w:sz w:val="22"/>
                <w:szCs w:val="22"/>
                <w:lang w:val="en-GB"/>
              </w:rPr>
              <w:t xml:space="preserve">” has the meaning </w:t>
            </w:r>
            <w:r>
              <w:rPr>
                <w:bCs/>
                <w:sz w:val="22"/>
                <w:szCs w:val="22"/>
                <w:lang w:val="en-GB"/>
              </w:rPr>
              <w:t>given</w:t>
            </w:r>
            <w:r>
              <w:rPr>
                <w:sz w:val="22"/>
                <w:szCs w:val="22"/>
                <w:lang w:val="en-GB"/>
              </w:rPr>
              <w:t xml:space="preserve"> to such </w:t>
            </w:r>
            <w:r>
              <w:rPr>
                <w:bCs/>
                <w:sz w:val="22"/>
                <w:szCs w:val="22"/>
                <w:lang w:val="en-GB"/>
              </w:rPr>
              <w:t>term</w:t>
            </w:r>
            <w:r>
              <w:rPr>
                <w:sz w:val="22"/>
                <w:szCs w:val="22"/>
                <w:lang w:val="en-GB"/>
              </w:rPr>
              <w:t xml:space="preserve"> in the Special Conditions.</w:t>
            </w:r>
          </w:p>
          <w:p w14:paraId="2640D242" w14:textId="77777777" w:rsidR="009153DB" w:rsidRDefault="00653EB1">
            <w:pPr>
              <w:pStyle w:val="BodyText1"/>
              <w:spacing w:before="0" w:after="120"/>
              <w:rPr>
                <w:sz w:val="22"/>
                <w:szCs w:val="22"/>
                <w:lang w:val="en-GB"/>
              </w:rPr>
            </w:pPr>
            <w:r>
              <w:rPr>
                <w:sz w:val="22"/>
                <w:szCs w:val="22"/>
                <w:lang w:val="en-US" w:eastAsia="x-none"/>
              </w:rPr>
              <w:t>“</w:t>
            </w:r>
            <w:r>
              <w:rPr>
                <w:b/>
                <w:sz w:val="22"/>
                <w:szCs w:val="22"/>
                <w:lang w:val="en-US" w:eastAsia="x-none"/>
              </w:rPr>
              <w:t>Other Costs</w:t>
            </w:r>
            <w:r>
              <w:rPr>
                <w:sz w:val="22"/>
                <w:szCs w:val="22"/>
                <w:lang w:val="en-US" w:eastAsia="x-none"/>
              </w:rPr>
              <w:t xml:space="preserve">” </w:t>
            </w:r>
            <w:r>
              <w:rPr>
                <w:sz w:val="22"/>
                <w:szCs w:val="22"/>
                <w:lang w:val="en-GB"/>
              </w:rPr>
              <w:t>means</w:t>
            </w:r>
            <w:r>
              <w:rPr>
                <w:sz w:val="22"/>
                <w:szCs w:val="22"/>
                <w:lang w:val="en-US" w:eastAsia="x-none"/>
              </w:rPr>
              <w:t xml:space="preserve"> the additional costs of the Consultant to the extent agreed in the Special Conditions. </w:t>
            </w:r>
          </w:p>
          <w:p w14:paraId="1FCF0306" w14:textId="77777777" w:rsidR="009153DB" w:rsidRDefault="00653EB1">
            <w:pPr>
              <w:pStyle w:val="BodyText1"/>
              <w:spacing w:before="0" w:after="120"/>
              <w:rPr>
                <w:bCs/>
                <w:sz w:val="22"/>
                <w:szCs w:val="22"/>
                <w:lang w:val="en-GB"/>
              </w:rPr>
            </w:pPr>
            <w:r>
              <w:rPr>
                <w:sz w:val="22"/>
                <w:szCs w:val="22"/>
                <w:lang w:val="en-GB"/>
              </w:rPr>
              <w:t>“</w:t>
            </w:r>
            <w:r>
              <w:rPr>
                <w:b/>
                <w:sz w:val="22"/>
                <w:szCs w:val="22"/>
                <w:lang w:val="en-GB"/>
              </w:rPr>
              <w:t>Parties</w:t>
            </w:r>
            <w:r>
              <w:rPr>
                <w:sz w:val="22"/>
                <w:szCs w:val="22"/>
                <w:lang w:val="en-GB"/>
              </w:rPr>
              <w:t>” means the Employer and the Consultant.</w:t>
            </w:r>
          </w:p>
          <w:p w14:paraId="63B3B6DF" w14:textId="77777777" w:rsidR="009153DB" w:rsidRDefault="00653EB1">
            <w:pPr>
              <w:pStyle w:val="Textkrper2"/>
              <w:spacing w:after="120"/>
              <w:ind w:left="0"/>
              <w:rPr>
                <w:rFonts w:ascii="Arial" w:hAnsi="Arial" w:cs="Arial"/>
                <w:sz w:val="22"/>
                <w:szCs w:val="22"/>
                <w:lang w:val="en-GB"/>
              </w:rPr>
            </w:pPr>
            <w:r>
              <w:rPr>
                <w:rFonts w:ascii="Arial" w:hAnsi="Arial" w:cs="Arial"/>
                <w:sz w:val="22"/>
                <w:szCs w:val="22"/>
                <w:lang w:val="en-GB"/>
              </w:rPr>
              <w:t>“</w:t>
            </w:r>
            <w:r>
              <w:rPr>
                <w:rFonts w:ascii="Arial" w:hAnsi="Arial" w:cs="Arial"/>
                <w:b/>
                <w:sz w:val="22"/>
                <w:szCs w:val="22"/>
                <w:lang w:val="en-GB"/>
              </w:rPr>
              <w:t>Project</w:t>
            </w:r>
            <w:r>
              <w:rPr>
                <w:rFonts w:ascii="Arial" w:hAnsi="Arial" w:cs="Arial"/>
                <w:sz w:val="22"/>
                <w:szCs w:val="22"/>
                <w:lang w:val="en-GB"/>
              </w:rPr>
              <w:t>” means the project specified in the Special Conditions.</w:t>
            </w:r>
          </w:p>
          <w:p w14:paraId="007B83F9" w14:textId="77777777" w:rsidR="009153DB" w:rsidRDefault="00653EB1">
            <w:pPr>
              <w:tabs>
                <w:tab w:val="left" w:pos="540"/>
              </w:tabs>
              <w:suppressAutoHyphens/>
              <w:spacing w:after="120"/>
              <w:rPr>
                <w:rFonts w:ascii="Arial" w:hAnsi="Arial" w:cs="Arial"/>
                <w:sz w:val="22"/>
                <w:szCs w:val="22"/>
              </w:rPr>
            </w:pPr>
            <w:r>
              <w:rPr>
                <w:rFonts w:ascii="Arial" w:hAnsi="Arial" w:cs="Arial"/>
                <w:sz w:val="22"/>
                <w:szCs w:val="22"/>
              </w:rPr>
              <w:t>“</w:t>
            </w:r>
            <w:r>
              <w:rPr>
                <w:rFonts w:ascii="Arial" w:hAnsi="Arial" w:cs="Arial"/>
                <w:b/>
                <w:sz w:val="22"/>
                <w:szCs w:val="22"/>
              </w:rPr>
              <w:t>Services</w:t>
            </w:r>
            <w:r>
              <w:rPr>
                <w:rFonts w:ascii="Arial" w:hAnsi="Arial" w:cs="Arial"/>
                <w:sz w:val="22"/>
                <w:szCs w:val="22"/>
              </w:rPr>
              <w:t xml:space="preserve">” means the contractual services described in </w:t>
            </w:r>
            <w:r>
              <w:rPr>
                <w:rFonts w:ascii="Arial" w:hAnsi="Arial" w:cs="Arial"/>
                <w:b/>
                <w:bCs/>
                <w:sz w:val="22"/>
                <w:szCs w:val="22"/>
              </w:rPr>
              <w:t>Annex 3</w:t>
            </w:r>
            <w:r>
              <w:rPr>
                <w:rFonts w:ascii="Arial" w:hAnsi="Arial" w:cs="Arial"/>
                <w:sz w:val="22"/>
                <w:szCs w:val="22"/>
              </w:rPr>
              <w:t xml:space="preserve"> [</w:t>
            </w:r>
            <w:r>
              <w:rPr>
                <w:rFonts w:ascii="Arial" w:hAnsi="Arial" w:cs="Arial"/>
                <w:i/>
                <w:iCs/>
                <w:sz w:val="22"/>
                <w:szCs w:val="22"/>
              </w:rPr>
              <w:t>Terms of Reference plus Tender Documents</w:t>
            </w:r>
            <w:r>
              <w:rPr>
                <w:rFonts w:ascii="Arial" w:hAnsi="Arial" w:cs="Arial"/>
                <w:sz w:val="22"/>
                <w:szCs w:val="22"/>
              </w:rPr>
              <w:t xml:space="preserve">], </w:t>
            </w:r>
            <w:r>
              <w:rPr>
                <w:rFonts w:ascii="Arial" w:hAnsi="Arial" w:cs="Arial"/>
                <w:b/>
                <w:sz w:val="22"/>
                <w:szCs w:val="22"/>
              </w:rPr>
              <w:t>Annex 9</w:t>
            </w:r>
            <w:r>
              <w:rPr>
                <w:rFonts w:ascii="Arial" w:hAnsi="Arial" w:cs="Arial"/>
                <w:sz w:val="22"/>
                <w:szCs w:val="22"/>
              </w:rPr>
              <w:t xml:space="preserve"> [</w:t>
            </w:r>
            <w:r>
              <w:rPr>
                <w:rFonts w:ascii="Arial" w:hAnsi="Arial" w:cs="Arial"/>
                <w:i/>
                <w:sz w:val="22"/>
                <w:szCs w:val="22"/>
              </w:rPr>
              <w:t>The Consultant’s Bid</w:t>
            </w:r>
            <w:r>
              <w:rPr>
                <w:rFonts w:ascii="Arial" w:hAnsi="Arial" w:cs="Arial"/>
                <w:bCs/>
                <w:sz w:val="22"/>
                <w:szCs w:val="22"/>
              </w:rPr>
              <w:t xml:space="preserve">] and Paragraph 3.1 </w:t>
            </w:r>
            <w:r>
              <w:rPr>
                <w:rFonts w:ascii="Arial" w:hAnsi="Arial" w:cs="Arial"/>
                <w:sz w:val="22"/>
                <w:szCs w:val="22"/>
              </w:rPr>
              <w:t>[</w:t>
            </w:r>
            <w:r>
              <w:rPr>
                <w:rFonts w:ascii="Arial" w:hAnsi="Arial" w:cs="Arial"/>
                <w:i/>
                <w:iCs/>
                <w:sz w:val="22"/>
                <w:szCs w:val="22"/>
              </w:rPr>
              <w:t>Scope of Services</w:t>
            </w:r>
            <w:r>
              <w:rPr>
                <w:rFonts w:ascii="Arial" w:hAnsi="Arial" w:cs="Arial"/>
                <w:sz w:val="22"/>
                <w:szCs w:val="22"/>
              </w:rPr>
              <w:t xml:space="preserve">], including without limitation any optional services (if any) as well as the standard and special services defined in </w:t>
            </w:r>
            <w:r>
              <w:rPr>
                <w:rFonts w:ascii="Arial" w:hAnsi="Arial" w:cs="Arial"/>
                <w:sz w:val="22"/>
                <w:szCs w:val="22"/>
                <w:lang w:bidi="he-IL"/>
              </w:rPr>
              <w:t>Paragraph</w:t>
            </w:r>
            <w:r>
              <w:rPr>
                <w:rFonts w:ascii="Arial" w:hAnsi="Arial" w:cs="Arial"/>
                <w:sz w:val="22"/>
                <w:szCs w:val="22"/>
              </w:rPr>
              <w:t xml:space="preserve"> 3.2 [</w:t>
            </w:r>
            <w:r>
              <w:rPr>
                <w:rFonts w:ascii="Arial" w:hAnsi="Arial" w:cs="Arial"/>
                <w:i/>
                <w:iCs/>
                <w:sz w:val="22"/>
                <w:szCs w:val="22"/>
              </w:rPr>
              <w:t>Standard and Special Services</w:t>
            </w:r>
            <w:r>
              <w:rPr>
                <w:rFonts w:ascii="Arial" w:hAnsi="Arial" w:cs="Arial"/>
                <w:sz w:val="22"/>
                <w:szCs w:val="22"/>
              </w:rPr>
              <w:t>].</w:t>
            </w:r>
          </w:p>
          <w:p w14:paraId="1D829DB5" w14:textId="77777777" w:rsidR="009153DB" w:rsidRDefault="00653EB1">
            <w:pPr>
              <w:tabs>
                <w:tab w:val="left" w:pos="540"/>
              </w:tabs>
              <w:suppressAutoHyphens/>
              <w:spacing w:after="120"/>
              <w:rPr>
                <w:rFonts w:ascii="Arial" w:hAnsi="Arial" w:cs="Arial"/>
                <w:sz w:val="22"/>
                <w:szCs w:val="22"/>
              </w:rPr>
            </w:pPr>
            <w:r>
              <w:rPr>
                <w:rFonts w:ascii="Arial" w:hAnsi="Arial" w:cs="Arial"/>
                <w:sz w:val="22"/>
                <w:szCs w:val="22"/>
              </w:rPr>
              <w:t>“</w:t>
            </w:r>
            <w:r>
              <w:rPr>
                <w:rFonts w:ascii="Arial" w:hAnsi="Arial" w:cs="Arial"/>
                <w:b/>
                <w:sz w:val="22"/>
                <w:szCs w:val="22"/>
              </w:rPr>
              <w:t>Special Conditions</w:t>
            </w:r>
            <w:r>
              <w:rPr>
                <w:rFonts w:ascii="Arial" w:hAnsi="Arial" w:cs="Arial"/>
                <w:sz w:val="22"/>
                <w:szCs w:val="22"/>
              </w:rPr>
              <w:t xml:space="preserve">” means the terms and conditions set out under the header “Part II: Special Conditions” of this </w:t>
            </w:r>
            <w:r>
              <w:rPr>
                <w:rFonts w:ascii="Arial" w:hAnsi="Arial" w:cs="Arial"/>
                <w:sz w:val="22"/>
                <w:szCs w:val="22"/>
                <w:lang w:bidi="he-IL"/>
              </w:rPr>
              <w:t>Consulting</w:t>
            </w:r>
            <w:r>
              <w:rPr>
                <w:rFonts w:ascii="Arial" w:hAnsi="Arial" w:cs="Arial"/>
                <w:sz w:val="22"/>
                <w:szCs w:val="22"/>
              </w:rPr>
              <w:t xml:space="preserve"> Contract.  </w:t>
            </w:r>
          </w:p>
          <w:p w14:paraId="36E8EFB7" w14:textId="77777777" w:rsidR="009153DB" w:rsidRDefault="00653EB1">
            <w:pPr>
              <w:tabs>
                <w:tab w:val="left" w:pos="540"/>
              </w:tabs>
              <w:suppressAutoHyphens/>
              <w:spacing w:after="120"/>
              <w:rPr>
                <w:rFonts w:ascii="Arial" w:hAnsi="Arial" w:cs="Arial"/>
                <w:sz w:val="22"/>
                <w:szCs w:val="22"/>
              </w:rPr>
            </w:pPr>
            <w:r>
              <w:rPr>
                <w:rFonts w:ascii="Arial" w:hAnsi="Arial" w:cs="Arial"/>
                <w:sz w:val="22"/>
                <w:szCs w:val="22"/>
              </w:rPr>
              <w:t>“</w:t>
            </w:r>
            <w:r>
              <w:rPr>
                <w:rFonts w:ascii="Arial" w:hAnsi="Arial" w:cs="Arial"/>
                <w:b/>
                <w:sz w:val="22"/>
                <w:szCs w:val="22"/>
              </w:rPr>
              <w:t>Standards</w:t>
            </w:r>
            <w:r>
              <w:rPr>
                <w:rFonts w:ascii="Arial" w:hAnsi="Arial" w:cs="Arial"/>
                <w:sz w:val="22"/>
                <w:szCs w:val="22"/>
              </w:rPr>
              <w:t xml:space="preserve">” means the metric system and German DIN or European EN standards, or internationally recognised </w:t>
            </w:r>
            <w:r>
              <w:rPr>
                <w:rFonts w:ascii="Arial" w:hAnsi="Arial" w:cs="Arial"/>
                <w:sz w:val="22"/>
                <w:szCs w:val="22"/>
                <w:lang w:bidi="he-IL"/>
              </w:rPr>
              <w:t>standards</w:t>
            </w:r>
            <w:r>
              <w:rPr>
                <w:rFonts w:ascii="Arial" w:hAnsi="Arial" w:cs="Arial"/>
                <w:sz w:val="22"/>
                <w:szCs w:val="22"/>
              </w:rPr>
              <w:t xml:space="preserve"> that are at least equivalent to those published by ISO or IEC.</w:t>
            </w:r>
          </w:p>
          <w:p w14:paraId="2140FEFC" w14:textId="77777777" w:rsidR="009153DB" w:rsidRDefault="00653EB1">
            <w:pPr>
              <w:tabs>
                <w:tab w:val="left" w:pos="540"/>
              </w:tabs>
              <w:suppressAutoHyphens/>
              <w:spacing w:after="120"/>
              <w:rPr>
                <w:rFonts w:ascii="Arial" w:hAnsi="Arial" w:cs="Arial"/>
                <w:sz w:val="22"/>
                <w:szCs w:val="22"/>
              </w:rPr>
            </w:pPr>
            <w:r>
              <w:rPr>
                <w:rFonts w:ascii="Arial" w:hAnsi="Arial" w:cs="Arial"/>
                <w:sz w:val="22"/>
                <w:szCs w:val="22"/>
              </w:rPr>
              <w:t>“</w:t>
            </w:r>
            <w:r>
              <w:rPr>
                <w:rFonts w:ascii="Arial" w:hAnsi="Arial" w:cs="Arial"/>
                <w:b/>
                <w:sz w:val="22"/>
                <w:szCs w:val="22"/>
              </w:rPr>
              <w:t>Written</w:t>
            </w:r>
            <w:r>
              <w:rPr>
                <w:rFonts w:ascii="Arial" w:hAnsi="Arial" w:cs="Arial"/>
                <w:sz w:val="22"/>
                <w:szCs w:val="22"/>
              </w:rPr>
              <w:t>” or “</w:t>
            </w:r>
            <w:r>
              <w:rPr>
                <w:rFonts w:ascii="Arial" w:hAnsi="Arial" w:cs="Arial"/>
                <w:b/>
                <w:sz w:val="22"/>
                <w:szCs w:val="22"/>
              </w:rPr>
              <w:t>in writing</w:t>
            </w:r>
            <w:r>
              <w:rPr>
                <w:rFonts w:ascii="Arial" w:hAnsi="Arial" w:cs="Arial"/>
                <w:sz w:val="22"/>
                <w:szCs w:val="22"/>
              </w:rPr>
              <w:t xml:space="preserve">” means written by hand or typed by machine, and produced in a printed or electronic </w:t>
            </w:r>
            <w:r>
              <w:rPr>
                <w:rFonts w:ascii="Arial" w:hAnsi="Arial" w:cs="Arial"/>
                <w:sz w:val="22"/>
                <w:szCs w:val="22"/>
                <w:lang w:bidi="he-IL"/>
              </w:rPr>
              <w:t>form</w:t>
            </w:r>
            <w:r>
              <w:rPr>
                <w:rFonts w:ascii="Arial" w:hAnsi="Arial" w:cs="Arial"/>
                <w:sz w:val="22"/>
                <w:szCs w:val="22"/>
              </w:rPr>
              <w:t>, the result being a non-editable permanent record.</w:t>
            </w:r>
          </w:p>
        </w:tc>
      </w:tr>
      <w:tr w:rsidR="009153DB" w14:paraId="1F6C1A58" w14:textId="77777777" w:rsidTr="00842235">
        <w:trPr>
          <w:trHeight w:val="6501"/>
        </w:trPr>
        <w:tc>
          <w:tcPr>
            <w:tcW w:w="2660" w:type="dxa"/>
            <w:tcBorders>
              <w:top w:val="nil"/>
              <w:left w:val="nil"/>
              <w:bottom w:val="nil"/>
              <w:right w:val="nil"/>
            </w:tcBorders>
          </w:tcPr>
          <w:p w14:paraId="162123C2" w14:textId="77777777" w:rsidR="009153DB" w:rsidRDefault="009153DB">
            <w:pPr>
              <w:pStyle w:val="BodyText1"/>
              <w:spacing w:before="0" w:after="120"/>
              <w:rPr>
                <w:sz w:val="22"/>
                <w:szCs w:val="22"/>
                <w:lang w:val="en-GB"/>
              </w:rPr>
            </w:pPr>
          </w:p>
        </w:tc>
        <w:tc>
          <w:tcPr>
            <w:tcW w:w="6662" w:type="dxa"/>
            <w:vMerge/>
            <w:tcBorders>
              <w:top w:val="nil"/>
              <w:left w:val="nil"/>
              <w:bottom w:val="nil"/>
              <w:right w:val="nil"/>
            </w:tcBorders>
          </w:tcPr>
          <w:p w14:paraId="106575FD" w14:textId="77777777" w:rsidR="009153DB" w:rsidRDefault="009153DB">
            <w:pPr>
              <w:tabs>
                <w:tab w:val="left" w:pos="540"/>
              </w:tabs>
              <w:suppressAutoHyphens/>
              <w:spacing w:after="120"/>
              <w:rPr>
                <w:rFonts w:ascii="Arial" w:hAnsi="Arial" w:cs="Arial"/>
                <w:sz w:val="22"/>
                <w:szCs w:val="22"/>
              </w:rPr>
            </w:pPr>
          </w:p>
        </w:tc>
      </w:tr>
      <w:tr w:rsidR="009153DB" w14:paraId="6BC70B1C" w14:textId="77777777" w:rsidTr="00842235">
        <w:trPr>
          <w:trHeight w:val="6795"/>
        </w:trPr>
        <w:tc>
          <w:tcPr>
            <w:tcW w:w="2660" w:type="dxa"/>
            <w:tcBorders>
              <w:top w:val="nil"/>
              <w:left w:val="nil"/>
              <w:bottom w:val="nil"/>
              <w:right w:val="nil"/>
            </w:tcBorders>
          </w:tcPr>
          <w:p w14:paraId="113B54A0" w14:textId="77777777" w:rsidR="009153DB" w:rsidRDefault="00653EB1">
            <w:pPr>
              <w:pStyle w:val="DEStandardL2"/>
              <w:tabs>
                <w:tab w:val="num" w:pos="0"/>
              </w:tabs>
              <w:spacing w:after="120"/>
              <w:ind w:left="0" w:firstLine="0"/>
              <w:rPr>
                <w:sz w:val="22"/>
                <w:szCs w:val="22"/>
                <w:lang w:val="en-GB"/>
              </w:rPr>
            </w:pPr>
            <w:r>
              <w:rPr>
                <w:sz w:val="22"/>
                <w:szCs w:val="22"/>
                <w:lang w:val="en-GB"/>
              </w:rPr>
              <w:lastRenderedPageBreak/>
              <w:br/>
            </w:r>
            <w:r>
              <w:rPr>
                <w:sz w:val="22"/>
                <w:szCs w:val="22"/>
              </w:rPr>
              <w:t>Interpretation</w:t>
            </w:r>
          </w:p>
        </w:tc>
        <w:tc>
          <w:tcPr>
            <w:tcW w:w="6662" w:type="dxa"/>
            <w:tcBorders>
              <w:top w:val="nil"/>
              <w:left w:val="nil"/>
              <w:bottom w:val="nil"/>
              <w:right w:val="nil"/>
            </w:tcBorders>
          </w:tcPr>
          <w:p w14:paraId="2C2A2983" w14:textId="77777777" w:rsidR="009153DB" w:rsidRDefault="00653EB1">
            <w:pPr>
              <w:pStyle w:val="DEStandardL3"/>
              <w:numPr>
                <w:ilvl w:val="0"/>
                <w:numId w:val="0"/>
              </w:numPr>
              <w:spacing w:before="0" w:after="120"/>
              <w:ind w:left="56"/>
              <w:rPr>
                <w:sz w:val="22"/>
                <w:szCs w:val="22"/>
                <w:lang w:val="en-US"/>
              </w:rPr>
            </w:pPr>
            <w:r>
              <w:rPr>
                <w:sz w:val="22"/>
                <w:szCs w:val="22"/>
                <w:lang w:val="en-US"/>
              </w:rPr>
              <w:t xml:space="preserve">Unless a contrary indication appears, in this Consulting Contract: </w:t>
            </w:r>
          </w:p>
          <w:p w14:paraId="68874095" w14:textId="77777777" w:rsidR="009153DB" w:rsidRDefault="00653EB1">
            <w:pPr>
              <w:pStyle w:val="DEStandardL3"/>
              <w:pageBreakBefore/>
              <w:spacing w:before="0" w:after="120"/>
              <w:ind w:left="743" w:hanging="709"/>
              <w:rPr>
                <w:sz w:val="22"/>
                <w:szCs w:val="22"/>
                <w:lang w:val="en-US"/>
              </w:rPr>
            </w:pPr>
            <w:r>
              <w:rPr>
                <w:sz w:val="22"/>
                <w:szCs w:val="22"/>
                <w:lang w:val="en-US"/>
              </w:rPr>
              <w:t xml:space="preserve">Section, clause, </w:t>
            </w:r>
            <w:proofErr w:type="gramStart"/>
            <w:r>
              <w:rPr>
                <w:sz w:val="22"/>
                <w:szCs w:val="22"/>
                <w:lang w:val="en-US"/>
              </w:rPr>
              <w:t>annex</w:t>
            </w:r>
            <w:proofErr w:type="gramEnd"/>
            <w:r>
              <w:rPr>
                <w:sz w:val="22"/>
                <w:szCs w:val="22"/>
                <w:lang w:val="en-US"/>
              </w:rPr>
              <w:t xml:space="preserve"> and schedule headings are for ease of reference only.</w:t>
            </w:r>
          </w:p>
          <w:p w14:paraId="27C58499" w14:textId="77777777" w:rsidR="009153DB" w:rsidRDefault="00653EB1">
            <w:pPr>
              <w:pStyle w:val="DEStandardL3"/>
              <w:pageBreakBefore/>
              <w:spacing w:before="0" w:after="120"/>
              <w:ind w:left="743" w:hanging="709"/>
              <w:rPr>
                <w:sz w:val="22"/>
                <w:szCs w:val="22"/>
                <w:lang w:val="en-US"/>
              </w:rPr>
            </w:pPr>
            <w:r>
              <w:rPr>
                <w:sz w:val="22"/>
                <w:szCs w:val="22"/>
                <w:lang w:val="en-GB"/>
              </w:rPr>
              <w:t xml:space="preserve">The </w:t>
            </w:r>
            <w:r>
              <w:rPr>
                <w:sz w:val="22"/>
                <w:szCs w:val="22"/>
                <w:lang w:val="en-US"/>
              </w:rPr>
              <w:t>singular</w:t>
            </w:r>
            <w:r>
              <w:rPr>
                <w:sz w:val="22"/>
                <w:szCs w:val="22"/>
                <w:lang w:val="en-GB"/>
              </w:rPr>
              <w:t xml:space="preserve"> includes the plural and vice versa.</w:t>
            </w:r>
          </w:p>
          <w:p w14:paraId="5F7CADB5" w14:textId="77777777" w:rsidR="009153DB" w:rsidRDefault="00653EB1">
            <w:pPr>
              <w:pStyle w:val="DEStandardL3"/>
              <w:pageBreakBefore/>
              <w:spacing w:before="0" w:after="120"/>
              <w:ind w:left="743" w:hanging="709"/>
              <w:rPr>
                <w:sz w:val="22"/>
                <w:szCs w:val="22"/>
                <w:lang w:val="en-US"/>
              </w:rPr>
            </w:pPr>
            <w:r>
              <w:rPr>
                <w:sz w:val="22"/>
                <w:szCs w:val="22"/>
                <w:lang w:val="en-US" w:eastAsia="x-none"/>
              </w:rPr>
              <w:t>References to a “</w:t>
            </w:r>
            <w:r>
              <w:rPr>
                <w:b/>
                <w:sz w:val="22"/>
                <w:szCs w:val="22"/>
                <w:lang w:val="en-US" w:eastAsia="x-none"/>
              </w:rPr>
              <w:t>Party</w:t>
            </w:r>
            <w:r>
              <w:rPr>
                <w:sz w:val="22"/>
                <w:szCs w:val="22"/>
                <w:lang w:val="en-US" w:eastAsia="x-none"/>
              </w:rPr>
              <w:t xml:space="preserve">” or any other person shall be construed </w:t>
            </w:r>
            <w:proofErr w:type="gramStart"/>
            <w:r>
              <w:rPr>
                <w:sz w:val="22"/>
                <w:szCs w:val="22"/>
                <w:lang w:val="en-US" w:eastAsia="x-none"/>
              </w:rPr>
              <w:t>so as to</w:t>
            </w:r>
            <w:proofErr w:type="gramEnd"/>
            <w:r>
              <w:rPr>
                <w:sz w:val="22"/>
                <w:szCs w:val="22"/>
                <w:lang w:val="en-US" w:eastAsia="x-none"/>
              </w:rPr>
              <w:t xml:space="preserve"> include its successors in title, permitted assigns and </w:t>
            </w:r>
            <w:r>
              <w:rPr>
                <w:sz w:val="22"/>
                <w:szCs w:val="22"/>
                <w:lang w:val="en-US"/>
              </w:rPr>
              <w:t>permitted</w:t>
            </w:r>
            <w:r>
              <w:rPr>
                <w:sz w:val="22"/>
                <w:szCs w:val="22"/>
                <w:lang w:val="en-US" w:eastAsia="x-none"/>
              </w:rPr>
              <w:t xml:space="preserve"> transferees to, or of, its rights and/or obligations under this Consulting Contract. </w:t>
            </w:r>
          </w:p>
          <w:p w14:paraId="4D20E793" w14:textId="77777777" w:rsidR="009153DB" w:rsidRDefault="00653EB1">
            <w:pPr>
              <w:pStyle w:val="DEStandardL3"/>
              <w:pageBreakBefore/>
              <w:spacing w:before="0" w:after="120"/>
              <w:ind w:left="743" w:hanging="709"/>
              <w:rPr>
                <w:sz w:val="22"/>
                <w:szCs w:val="22"/>
                <w:lang w:val="en-GB"/>
              </w:rPr>
            </w:pPr>
            <w:r>
              <w:rPr>
                <w:sz w:val="22"/>
                <w:szCs w:val="22"/>
                <w:lang w:val="en-US"/>
              </w:rPr>
              <w:t>References to a "</w:t>
            </w:r>
            <w:r>
              <w:rPr>
                <w:b/>
                <w:sz w:val="22"/>
                <w:szCs w:val="22"/>
                <w:lang w:val="en-US"/>
              </w:rPr>
              <w:t>director</w:t>
            </w:r>
            <w:r>
              <w:rPr>
                <w:sz w:val="22"/>
                <w:szCs w:val="22"/>
                <w:lang w:val="en-US"/>
              </w:rPr>
              <w:t>" include any statutory legal representative(s) of a person pursuant to the laws of its jurisdiction of incorporation.</w:t>
            </w:r>
          </w:p>
          <w:p w14:paraId="0260BEAF" w14:textId="77777777" w:rsidR="009153DB" w:rsidRDefault="00653EB1">
            <w:pPr>
              <w:pStyle w:val="DEStandardL3"/>
              <w:pageBreakBefore/>
              <w:spacing w:before="0" w:after="120"/>
              <w:ind w:left="743" w:hanging="709"/>
              <w:rPr>
                <w:sz w:val="22"/>
                <w:szCs w:val="22"/>
                <w:lang w:val="en-US"/>
              </w:rPr>
            </w:pPr>
            <w:r>
              <w:rPr>
                <w:sz w:val="22"/>
                <w:szCs w:val="22"/>
                <w:lang w:val="en-US"/>
              </w:rPr>
              <w:t>References to this "</w:t>
            </w:r>
            <w:r>
              <w:rPr>
                <w:b/>
                <w:sz w:val="22"/>
                <w:szCs w:val="22"/>
                <w:lang w:val="en-US"/>
              </w:rPr>
              <w:t>Consulting Contract</w:t>
            </w:r>
            <w:r>
              <w:rPr>
                <w:sz w:val="22"/>
                <w:szCs w:val="22"/>
                <w:lang w:val="en-US"/>
              </w:rPr>
              <w:t xml:space="preserve">" or any other agreement or instrument are references to this Consulting Contract or other agreement or instrument as amended, novated, supplemented, </w:t>
            </w:r>
            <w:proofErr w:type="gramStart"/>
            <w:r>
              <w:rPr>
                <w:sz w:val="22"/>
                <w:szCs w:val="22"/>
                <w:lang w:val="en-US"/>
              </w:rPr>
              <w:t>extended</w:t>
            </w:r>
            <w:proofErr w:type="gramEnd"/>
            <w:r>
              <w:rPr>
                <w:sz w:val="22"/>
                <w:szCs w:val="22"/>
                <w:lang w:val="en-US"/>
              </w:rPr>
              <w:t xml:space="preserve"> or restated.</w:t>
            </w:r>
          </w:p>
          <w:p w14:paraId="547FEF9A" w14:textId="77777777" w:rsidR="009153DB" w:rsidRDefault="00653EB1">
            <w:pPr>
              <w:pStyle w:val="DEStandardL3"/>
              <w:pageBreakBefore/>
              <w:spacing w:before="0" w:after="120"/>
              <w:ind w:left="743" w:hanging="709"/>
              <w:rPr>
                <w:sz w:val="22"/>
                <w:szCs w:val="22"/>
                <w:lang w:val="en-GB"/>
              </w:rPr>
            </w:pPr>
            <w:r>
              <w:rPr>
                <w:sz w:val="22"/>
                <w:szCs w:val="22"/>
                <w:lang w:val="en-US"/>
              </w:rPr>
              <w:t>References to a "person" shall include any individual, firm, company, corporation, government, state or agency of a state or any association, trust, joint venture, consortium or partnership or other entity (</w:t>
            </w:r>
            <w:proofErr w:type="gramStart"/>
            <w:r>
              <w:rPr>
                <w:sz w:val="22"/>
                <w:szCs w:val="22"/>
                <w:lang w:val="en-US"/>
              </w:rPr>
              <w:t>whether or not</w:t>
            </w:r>
            <w:proofErr w:type="gramEnd"/>
            <w:r>
              <w:rPr>
                <w:sz w:val="22"/>
                <w:szCs w:val="22"/>
                <w:lang w:val="en-US"/>
              </w:rPr>
              <w:t xml:space="preserve"> having separate legal personality).</w:t>
            </w:r>
          </w:p>
          <w:p w14:paraId="4B17D158" w14:textId="77777777" w:rsidR="009153DB" w:rsidRDefault="00653EB1">
            <w:pPr>
              <w:pStyle w:val="DEStandardL3"/>
              <w:pageBreakBefore/>
              <w:spacing w:before="0" w:after="120"/>
              <w:ind w:left="743" w:hanging="709"/>
              <w:rPr>
                <w:sz w:val="22"/>
                <w:szCs w:val="22"/>
                <w:lang w:val="en-US"/>
              </w:rPr>
            </w:pPr>
            <w:r>
              <w:rPr>
                <w:sz w:val="22"/>
                <w:szCs w:val="22"/>
                <w:lang w:val="en-US"/>
              </w:rPr>
              <w:t xml:space="preserve">References to euro, EUR or € are references to the lawful currency of the participating states of the European Monetary Union. References to US dollars, </w:t>
            </w:r>
            <w:proofErr w:type="gramStart"/>
            <w:r>
              <w:rPr>
                <w:sz w:val="22"/>
                <w:szCs w:val="22"/>
                <w:lang w:val="en-US"/>
              </w:rPr>
              <w:t>USD</w:t>
            </w:r>
            <w:proofErr w:type="gramEnd"/>
            <w:r>
              <w:rPr>
                <w:sz w:val="22"/>
                <w:szCs w:val="22"/>
                <w:lang w:val="en-US"/>
              </w:rPr>
              <w:t xml:space="preserve"> or US$ are references to the legal currency of the United States of America.</w:t>
            </w:r>
          </w:p>
        </w:tc>
      </w:tr>
      <w:tr w:rsidR="009153DB" w14:paraId="390D9A7E" w14:textId="77777777" w:rsidTr="00842235">
        <w:trPr>
          <w:trHeight w:val="1505"/>
        </w:trPr>
        <w:tc>
          <w:tcPr>
            <w:tcW w:w="2660" w:type="dxa"/>
            <w:tcBorders>
              <w:top w:val="nil"/>
              <w:left w:val="nil"/>
              <w:bottom w:val="nil"/>
              <w:right w:val="nil"/>
            </w:tcBorders>
            <w:shd w:val="clear" w:color="auto" w:fill="auto"/>
          </w:tcPr>
          <w:p w14:paraId="4E0231D3" w14:textId="77777777" w:rsidR="009153DB" w:rsidRDefault="00653EB1">
            <w:pPr>
              <w:pStyle w:val="DEStandardL2"/>
              <w:tabs>
                <w:tab w:val="num" w:pos="0"/>
              </w:tabs>
              <w:spacing w:after="120"/>
              <w:ind w:left="0" w:firstLine="0"/>
              <w:rPr>
                <w:sz w:val="22"/>
                <w:szCs w:val="22"/>
                <w:lang w:val="en-GB"/>
              </w:rPr>
            </w:pPr>
            <w:r>
              <w:rPr>
                <w:sz w:val="22"/>
                <w:szCs w:val="22"/>
                <w:lang w:val="en-US"/>
              </w:rPr>
              <w:br/>
            </w:r>
            <w:r>
              <w:rPr>
                <w:sz w:val="22"/>
                <w:szCs w:val="22"/>
              </w:rPr>
              <w:t xml:space="preserve">Ranking and Order </w:t>
            </w:r>
          </w:p>
        </w:tc>
        <w:tc>
          <w:tcPr>
            <w:tcW w:w="6662" w:type="dxa"/>
            <w:tcBorders>
              <w:top w:val="nil"/>
              <w:left w:val="nil"/>
              <w:bottom w:val="nil"/>
              <w:right w:val="nil"/>
            </w:tcBorders>
            <w:shd w:val="clear" w:color="auto" w:fill="FFFFFF" w:themeFill="background1"/>
          </w:tcPr>
          <w:p w14:paraId="453E40D9" w14:textId="77777777" w:rsidR="009153DB" w:rsidRDefault="00653EB1">
            <w:pPr>
              <w:pStyle w:val="DEStandardL3"/>
              <w:pageBreakBefore/>
              <w:spacing w:before="0" w:after="120"/>
              <w:ind w:left="743" w:hanging="709"/>
              <w:rPr>
                <w:sz w:val="22"/>
                <w:szCs w:val="22"/>
                <w:lang w:val="en-GB"/>
              </w:rPr>
            </w:pPr>
            <w:r>
              <w:rPr>
                <w:sz w:val="22"/>
                <w:szCs w:val="22"/>
                <w:lang w:val="en-US"/>
              </w:rPr>
              <w:t xml:space="preserve">In the event of a conflict between the Special Conditions and the General Conditions or any annex or schedule thereto, the provisions of the Special Conditions shall prevail. </w:t>
            </w:r>
          </w:p>
          <w:p w14:paraId="004A8C78" w14:textId="77777777" w:rsidR="009153DB" w:rsidRDefault="00653EB1">
            <w:pPr>
              <w:pStyle w:val="DEStandardL3"/>
              <w:pageBreakBefore/>
              <w:spacing w:before="0" w:after="120"/>
              <w:ind w:left="743" w:hanging="709"/>
              <w:rPr>
                <w:sz w:val="22"/>
                <w:szCs w:val="22"/>
                <w:lang w:val="en-US"/>
              </w:rPr>
            </w:pPr>
            <w:r>
              <w:rPr>
                <w:sz w:val="22"/>
                <w:szCs w:val="22"/>
                <w:lang w:val="en-US"/>
              </w:rPr>
              <w:t>In the event of a conflict between General Conditions and any annex or schedule thereto, the provisions set out in the respective annex or schedule shall prevail.</w:t>
            </w:r>
          </w:p>
          <w:p w14:paraId="46FB7D95" w14:textId="77777777" w:rsidR="009153DB" w:rsidRDefault="00653EB1">
            <w:pPr>
              <w:pStyle w:val="DEStandardL3"/>
              <w:pageBreakBefore/>
              <w:spacing w:before="0" w:after="120"/>
              <w:ind w:left="743" w:hanging="709"/>
              <w:rPr>
                <w:lang w:val="en-US"/>
              </w:rPr>
            </w:pPr>
            <w:r>
              <w:rPr>
                <w:sz w:val="22"/>
                <w:szCs w:val="22"/>
                <w:lang w:val="en-US"/>
              </w:rPr>
              <w:t>In the event of a conflict between the annexes, the provisions set out in the respective preceding annexes shall prevail over the provisions set out in the respective subsequent annexes.</w:t>
            </w:r>
          </w:p>
        </w:tc>
      </w:tr>
      <w:tr w:rsidR="009153DB" w14:paraId="6F9D12FB" w14:textId="77777777" w:rsidTr="00842235">
        <w:trPr>
          <w:trHeight w:val="1630"/>
        </w:trPr>
        <w:tc>
          <w:tcPr>
            <w:tcW w:w="2660" w:type="dxa"/>
            <w:tcBorders>
              <w:top w:val="nil"/>
              <w:left w:val="nil"/>
              <w:bottom w:val="nil"/>
              <w:right w:val="nil"/>
            </w:tcBorders>
          </w:tcPr>
          <w:p w14:paraId="59ECA212" w14:textId="77777777" w:rsidR="009153DB" w:rsidRDefault="00653EB1">
            <w:pPr>
              <w:pStyle w:val="DEStandardL2"/>
              <w:tabs>
                <w:tab w:val="num" w:pos="0"/>
              </w:tabs>
              <w:spacing w:after="120"/>
              <w:ind w:left="0" w:firstLine="0"/>
              <w:rPr>
                <w:sz w:val="22"/>
                <w:szCs w:val="22"/>
                <w:lang w:val="en-GB"/>
              </w:rPr>
            </w:pPr>
            <w:r>
              <w:rPr>
                <w:sz w:val="22"/>
                <w:szCs w:val="22"/>
                <w:lang w:val="en-GB"/>
              </w:rPr>
              <w:br/>
              <w:t>Communication AND LANGUAGE</w:t>
            </w:r>
          </w:p>
        </w:tc>
        <w:tc>
          <w:tcPr>
            <w:tcW w:w="6662" w:type="dxa"/>
            <w:tcBorders>
              <w:top w:val="nil"/>
              <w:left w:val="nil"/>
              <w:bottom w:val="nil"/>
              <w:right w:val="nil"/>
            </w:tcBorders>
          </w:tcPr>
          <w:p w14:paraId="6612859F" w14:textId="77777777" w:rsidR="009153DB" w:rsidRDefault="00653EB1">
            <w:pPr>
              <w:pStyle w:val="DEStandardL3"/>
              <w:numPr>
                <w:ilvl w:val="0"/>
                <w:numId w:val="0"/>
              </w:numPr>
              <w:spacing w:before="0" w:after="120"/>
              <w:ind w:left="56"/>
              <w:rPr>
                <w:sz w:val="22"/>
                <w:szCs w:val="22"/>
                <w:lang w:val="en-GB"/>
              </w:rPr>
            </w:pPr>
            <w:r>
              <w:rPr>
                <w:sz w:val="22"/>
                <w:szCs w:val="22"/>
                <w:lang w:val="en-US"/>
              </w:rPr>
              <w:t>Any communication to be made under or in connection with this Consulting Contract shall (</w:t>
            </w:r>
            <w:proofErr w:type="spellStart"/>
            <w:r>
              <w:rPr>
                <w:sz w:val="22"/>
                <w:szCs w:val="22"/>
                <w:lang w:val="en-US"/>
              </w:rPr>
              <w:t>i</w:t>
            </w:r>
            <w:proofErr w:type="spellEnd"/>
            <w:r>
              <w:rPr>
                <w:sz w:val="22"/>
                <w:szCs w:val="22"/>
                <w:lang w:val="en-US"/>
              </w:rPr>
              <w:t>) be made in writing and, unless otherwise stated, may be made by fax or letter, and in the language specified in the Special Conditions and (ii) to the extent not otherwise stipulated in the Special Conditions, take effect upon receipt at the addresses specified in the Special Conditions and if by way of fax, when received in legible form.</w:t>
            </w:r>
          </w:p>
        </w:tc>
      </w:tr>
      <w:tr w:rsidR="009153DB" w14:paraId="3D2F7B94" w14:textId="77777777" w:rsidTr="00842235">
        <w:tc>
          <w:tcPr>
            <w:tcW w:w="2660" w:type="dxa"/>
            <w:tcBorders>
              <w:top w:val="nil"/>
              <w:left w:val="nil"/>
              <w:bottom w:val="nil"/>
              <w:right w:val="nil"/>
            </w:tcBorders>
          </w:tcPr>
          <w:p w14:paraId="77EE0870" w14:textId="77777777" w:rsidR="009153DB" w:rsidRDefault="00653EB1">
            <w:pPr>
              <w:pStyle w:val="DEStandardL2"/>
              <w:tabs>
                <w:tab w:val="num" w:pos="0"/>
              </w:tabs>
              <w:spacing w:after="120"/>
              <w:ind w:left="0" w:firstLine="0"/>
              <w:rPr>
                <w:sz w:val="22"/>
                <w:szCs w:val="22"/>
                <w:lang w:val="en-GB"/>
              </w:rPr>
            </w:pPr>
            <w:r>
              <w:rPr>
                <w:sz w:val="22"/>
                <w:szCs w:val="22"/>
                <w:lang w:val="en-GB"/>
              </w:rPr>
              <w:br/>
              <w:t>Governing LAW</w:t>
            </w:r>
          </w:p>
        </w:tc>
        <w:tc>
          <w:tcPr>
            <w:tcW w:w="6662" w:type="dxa"/>
            <w:tcBorders>
              <w:top w:val="nil"/>
              <w:left w:val="nil"/>
              <w:bottom w:val="nil"/>
              <w:right w:val="nil"/>
            </w:tcBorders>
          </w:tcPr>
          <w:p w14:paraId="01C6A834" w14:textId="77777777" w:rsidR="009153DB" w:rsidRDefault="00653EB1">
            <w:pPr>
              <w:pStyle w:val="DEStandardL3"/>
              <w:numPr>
                <w:ilvl w:val="0"/>
                <w:numId w:val="0"/>
              </w:numPr>
              <w:spacing w:before="0" w:after="120"/>
              <w:ind w:left="56"/>
              <w:rPr>
                <w:sz w:val="22"/>
                <w:szCs w:val="22"/>
                <w:lang w:val="en-GB"/>
              </w:rPr>
            </w:pPr>
            <w:r>
              <w:rPr>
                <w:sz w:val="22"/>
                <w:szCs w:val="22"/>
                <w:lang w:val="en-US"/>
              </w:rPr>
              <w:t>This Consulting Contract is governed by the laws specified in the Special Conditions</w:t>
            </w:r>
            <w:r>
              <w:rPr>
                <w:sz w:val="22"/>
                <w:szCs w:val="22"/>
                <w:lang w:val="en-GB" w:eastAsia="x-none" w:bidi="ar-AE"/>
              </w:rPr>
              <w:t>.</w:t>
            </w:r>
          </w:p>
        </w:tc>
      </w:tr>
      <w:tr w:rsidR="009153DB" w14:paraId="7913A688" w14:textId="77777777" w:rsidTr="00842235">
        <w:tc>
          <w:tcPr>
            <w:tcW w:w="2660" w:type="dxa"/>
            <w:tcBorders>
              <w:top w:val="nil"/>
              <w:left w:val="nil"/>
              <w:bottom w:val="nil"/>
              <w:right w:val="nil"/>
            </w:tcBorders>
          </w:tcPr>
          <w:p w14:paraId="61A4A872" w14:textId="77777777" w:rsidR="009153DB" w:rsidRDefault="00653EB1">
            <w:pPr>
              <w:pStyle w:val="DEStandardL2"/>
              <w:tabs>
                <w:tab w:val="num" w:pos="0"/>
              </w:tabs>
              <w:spacing w:after="120"/>
              <w:ind w:left="0" w:firstLine="0"/>
              <w:rPr>
                <w:sz w:val="22"/>
                <w:szCs w:val="22"/>
                <w:lang w:val="en-GB"/>
              </w:rPr>
            </w:pPr>
            <w:r>
              <w:rPr>
                <w:sz w:val="22"/>
                <w:szCs w:val="22"/>
                <w:lang w:val="en-GB"/>
              </w:rPr>
              <w:br/>
            </w:r>
            <w:r>
              <w:rPr>
                <w:sz w:val="22"/>
                <w:szCs w:val="22"/>
                <w:lang w:val="en-US"/>
              </w:rPr>
              <w:t>Entry into Force and Effect</w:t>
            </w:r>
          </w:p>
        </w:tc>
        <w:tc>
          <w:tcPr>
            <w:tcW w:w="6662" w:type="dxa"/>
            <w:tcBorders>
              <w:top w:val="nil"/>
              <w:left w:val="nil"/>
              <w:bottom w:val="nil"/>
              <w:right w:val="nil"/>
            </w:tcBorders>
          </w:tcPr>
          <w:p w14:paraId="04DEF96E" w14:textId="77777777" w:rsidR="009153DB" w:rsidRDefault="00653EB1">
            <w:pPr>
              <w:pStyle w:val="DEStandardL3"/>
              <w:numPr>
                <w:ilvl w:val="0"/>
                <w:numId w:val="0"/>
              </w:numPr>
              <w:spacing w:before="0" w:after="120"/>
              <w:ind w:left="56"/>
              <w:rPr>
                <w:sz w:val="22"/>
                <w:szCs w:val="22"/>
                <w:lang w:val="en-GB"/>
              </w:rPr>
            </w:pPr>
            <w:r>
              <w:rPr>
                <w:sz w:val="22"/>
                <w:szCs w:val="22"/>
                <w:lang w:val="en-US"/>
              </w:rPr>
              <w:t xml:space="preserve">This Consulting Contract enters into force and effect </w:t>
            </w:r>
            <w:proofErr w:type="spellStart"/>
            <w:r>
              <w:rPr>
                <w:sz w:val="22"/>
                <w:szCs w:val="22"/>
                <w:lang w:val="en-US"/>
              </w:rPr>
              <w:t>immediatly</w:t>
            </w:r>
            <w:proofErr w:type="spellEnd"/>
            <w:r>
              <w:rPr>
                <w:sz w:val="22"/>
                <w:szCs w:val="22"/>
                <w:lang w:val="en-US"/>
              </w:rPr>
              <w:t xml:space="preserve"> upon (</w:t>
            </w:r>
            <w:proofErr w:type="spellStart"/>
            <w:r>
              <w:rPr>
                <w:sz w:val="22"/>
                <w:szCs w:val="22"/>
                <w:lang w:val="en-US"/>
              </w:rPr>
              <w:t>i</w:t>
            </w:r>
            <w:proofErr w:type="spellEnd"/>
            <w:r>
              <w:rPr>
                <w:sz w:val="22"/>
                <w:szCs w:val="22"/>
                <w:lang w:val="en-US"/>
              </w:rPr>
              <w:t xml:space="preserve">) execution hereof by both Parties, and (ii) receipt by the Employer of KfW's written confirmation that all conditions </w:t>
            </w:r>
            <w:r>
              <w:rPr>
                <w:sz w:val="22"/>
                <w:szCs w:val="22"/>
                <w:lang w:val="en-US"/>
              </w:rPr>
              <w:lastRenderedPageBreak/>
              <w:t xml:space="preserve">precedent to the first disbursement under the Funding Agreement have been satisfied in form and substance satisfactory to KfW. The Employer </w:t>
            </w:r>
            <w:proofErr w:type="gramStart"/>
            <w:r>
              <w:rPr>
                <w:sz w:val="22"/>
                <w:szCs w:val="22"/>
                <w:lang w:val="en-US"/>
              </w:rPr>
              <w:t>has to</w:t>
            </w:r>
            <w:proofErr w:type="gramEnd"/>
            <w:r>
              <w:rPr>
                <w:sz w:val="22"/>
                <w:szCs w:val="22"/>
                <w:lang w:val="en-US"/>
              </w:rPr>
              <w:t xml:space="preserve"> inform the Consultant about KfW`s written confirmation immediately.</w:t>
            </w:r>
          </w:p>
        </w:tc>
      </w:tr>
      <w:tr w:rsidR="009153DB" w14:paraId="30B57736" w14:textId="77777777" w:rsidTr="00842235">
        <w:tc>
          <w:tcPr>
            <w:tcW w:w="2660" w:type="dxa"/>
            <w:tcBorders>
              <w:top w:val="nil"/>
              <w:left w:val="nil"/>
              <w:bottom w:val="nil"/>
              <w:right w:val="nil"/>
            </w:tcBorders>
          </w:tcPr>
          <w:p w14:paraId="01E8AABE" w14:textId="77777777" w:rsidR="009153DB" w:rsidRDefault="00653EB1">
            <w:pPr>
              <w:pStyle w:val="DEStandardL2"/>
              <w:tabs>
                <w:tab w:val="num" w:pos="0"/>
              </w:tabs>
              <w:spacing w:after="120"/>
              <w:ind w:left="0" w:firstLine="0"/>
              <w:rPr>
                <w:sz w:val="22"/>
                <w:szCs w:val="22"/>
                <w:lang w:val="en-GB"/>
              </w:rPr>
            </w:pPr>
            <w:r>
              <w:rPr>
                <w:sz w:val="22"/>
                <w:szCs w:val="22"/>
                <w:lang w:val="en-GB"/>
              </w:rPr>
              <w:lastRenderedPageBreak/>
              <w:br/>
              <w:t>MEASUREMENTS AND STANDARDS</w:t>
            </w:r>
          </w:p>
        </w:tc>
        <w:tc>
          <w:tcPr>
            <w:tcW w:w="6662" w:type="dxa"/>
            <w:tcBorders>
              <w:top w:val="nil"/>
              <w:left w:val="nil"/>
              <w:bottom w:val="nil"/>
              <w:right w:val="nil"/>
            </w:tcBorders>
          </w:tcPr>
          <w:p w14:paraId="55EAEDE6" w14:textId="77777777" w:rsidR="009153DB" w:rsidRDefault="00653EB1">
            <w:pPr>
              <w:pStyle w:val="DEStandardL3"/>
              <w:numPr>
                <w:ilvl w:val="0"/>
                <w:numId w:val="0"/>
              </w:numPr>
              <w:spacing w:before="0" w:after="120"/>
              <w:ind w:left="56"/>
              <w:rPr>
                <w:sz w:val="22"/>
                <w:szCs w:val="22"/>
                <w:lang w:val="en-GB"/>
              </w:rPr>
            </w:pPr>
            <w:r>
              <w:rPr>
                <w:sz w:val="22"/>
                <w:szCs w:val="22"/>
                <w:lang w:val="en-US"/>
              </w:rPr>
              <w:t>Any drawings, plans and calculations shall be based on the Standards; moreover, the Standards shall be applied to all Services.</w:t>
            </w:r>
          </w:p>
        </w:tc>
      </w:tr>
      <w:tr w:rsidR="009153DB" w14:paraId="23E1A4A3" w14:textId="77777777" w:rsidTr="00842235">
        <w:trPr>
          <w:trHeight w:val="4408"/>
        </w:trPr>
        <w:tc>
          <w:tcPr>
            <w:tcW w:w="2660" w:type="dxa"/>
            <w:tcBorders>
              <w:top w:val="nil"/>
              <w:left w:val="nil"/>
              <w:bottom w:val="nil"/>
              <w:right w:val="nil"/>
            </w:tcBorders>
          </w:tcPr>
          <w:p w14:paraId="3CAB1741" w14:textId="77777777" w:rsidR="009153DB" w:rsidRDefault="00653EB1">
            <w:pPr>
              <w:pStyle w:val="DEStandardL2"/>
              <w:tabs>
                <w:tab w:val="num" w:pos="0"/>
              </w:tabs>
              <w:spacing w:after="120"/>
              <w:ind w:left="0" w:firstLine="0"/>
              <w:rPr>
                <w:sz w:val="22"/>
                <w:szCs w:val="22"/>
                <w:lang w:val="en-GB"/>
              </w:rPr>
            </w:pPr>
            <w:r>
              <w:rPr>
                <w:sz w:val="22"/>
                <w:szCs w:val="22"/>
                <w:lang w:val="en-GB"/>
              </w:rPr>
              <w:br/>
              <w:t>ASSIGNMENT AND SUB-CONTRACTING</w:t>
            </w:r>
          </w:p>
          <w:p w14:paraId="0AA7DAC7" w14:textId="77777777" w:rsidR="009153DB" w:rsidRDefault="009153DB">
            <w:pPr>
              <w:pStyle w:val="BodyText1"/>
              <w:spacing w:before="0" w:after="120"/>
              <w:rPr>
                <w:sz w:val="22"/>
                <w:szCs w:val="22"/>
                <w:lang w:val="en-GB"/>
              </w:rPr>
            </w:pPr>
          </w:p>
        </w:tc>
        <w:tc>
          <w:tcPr>
            <w:tcW w:w="6662" w:type="dxa"/>
            <w:tcBorders>
              <w:top w:val="nil"/>
              <w:left w:val="nil"/>
              <w:bottom w:val="nil"/>
              <w:right w:val="nil"/>
            </w:tcBorders>
          </w:tcPr>
          <w:p w14:paraId="6480C6AD" w14:textId="77777777" w:rsidR="009153DB" w:rsidRDefault="00653EB1">
            <w:pPr>
              <w:pStyle w:val="DEStandardL3"/>
              <w:rPr>
                <w:sz w:val="22"/>
                <w:szCs w:val="22"/>
                <w:lang w:val="en-US" w:eastAsia="en-GB" w:bidi="ar-AE"/>
              </w:rPr>
            </w:pPr>
            <w:r>
              <w:rPr>
                <w:sz w:val="22"/>
                <w:szCs w:val="22"/>
                <w:lang w:val="en-US" w:eastAsia="en-GB" w:bidi="ar-AE"/>
              </w:rPr>
              <w:t xml:space="preserve">The Consultant may not assign or transfer any of its rights or obligations under this Consulting Contract without the prior written consent of the Employer, which, in turn, shall not be provided without the prior written consent of KfW. </w:t>
            </w:r>
          </w:p>
          <w:p w14:paraId="3B52D881" w14:textId="77777777" w:rsidR="009153DB" w:rsidRDefault="00653EB1">
            <w:pPr>
              <w:pStyle w:val="DEStandardL3"/>
              <w:rPr>
                <w:sz w:val="22"/>
                <w:szCs w:val="22"/>
                <w:lang w:val="en-US" w:eastAsia="en-GB" w:bidi="ar-AE"/>
              </w:rPr>
            </w:pPr>
            <w:r>
              <w:rPr>
                <w:sz w:val="22"/>
                <w:szCs w:val="22"/>
                <w:lang w:val="en-US" w:eastAsia="en-GB" w:bidi="ar-AE"/>
              </w:rPr>
              <w:t>The Consultant may conclude or terminate sub-contracts for the performance of any part of the Services only upon prior written consent of the Employer, which, in turn, shall not be provided without the prior written consent of KfW. None of the Consultant’s obligations under this Consulting Contract shall be limited, cancelled or in any other way affected by any sub-contracting of Services.</w:t>
            </w:r>
          </w:p>
          <w:p w14:paraId="744897CA" w14:textId="77777777" w:rsidR="009153DB" w:rsidRDefault="00653EB1">
            <w:pPr>
              <w:pStyle w:val="DEStandardL3"/>
              <w:rPr>
                <w:sz w:val="22"/>
                <w:szCs w:val="22"/>
                <w:lang w:val="en-US" w:eastAsia="en-GB" w:bidi="ar-AE"/>
              </w:rPr>
            </w:pPr>
            <w:r>
              <w:rPr>
                <w:sz w:val="22"/>
                <w:szCs w:val="22"/>
                <w:lang w:val="en-US" w:eastAsia="en-GB" w:bidi="ar-AE"/>
              </w:rPr>
              <w:t xml:space="preserve">The Consultant </w:t>
            </w:r>
            <w:proofErr w:type="gramStart"/>
            <w:r>
              <w:rPr>
                <w:sz w:val="22"/>
                <w:szCs w:val="22"/>
                <w:lang w:val="en-US" w:eastAsia="en-GB" w:bidi="ar-AE"/>
              </w:rPr>
              <w:t>shall, and</w:t>
            </w:r>
            <w:proofErr w:type="gramEnd"/>
            <w:r>
              <w:rPr>
                <w:sz w:val="22"/>
                <w:szCs w:val="22"/>
                <w:lang w:val="en-US" w:eastAsia="en-GB" w:bidi="ar-AE"/>
              </w:rPr>
              <w:t xml:space="preserve"> shall contractually oblige each subcontractor (if any), develop and implement measures for the safety of the personnel deployed, adapted to the current security situation. The Consultant undertakes to contractually oblige each subcontractor (if any) contractually to pass on a corresponding obligation to any other subcontractors (if any).</w:t>
            </w:r>
          </w:p>
          <w:p w14:paraId="1FF412CD" w14:textId="77777777" w:rsidR="009153DB" w:rsidRDefault="00653EB1" w:rsidP="00842235">
            <w:pPr>
              <w:pStyle w:val="DEStandardL3"/>
              <w:rPr>
                <w:sz w:val="22"/>
                <w:szCs w:val="22"/>
                <w:lang w:val="en-US" w:eastAsia="en-GB" w:bidi="ar-AE"/>
              </w:rPr>
            </w:pPr>
            <w:r>
              <w:rPr>
                <w:sz w:val="22"/>
                <w:szCs w:val="22"/>
                <w:lang w:val="en-US" w:eastAsia="en-GB" w:bidi="ar-AE"/>
              </w:rPr>
              <w:t xml:space="preserve">In case of a JV, the consortium manager shall be responsible towards the Employer for all aspects relating to this Consulting Contract. </w:t>
            </w:r>
            <w:proofErr w:type="gramStart"/>
            <w:r>
              <w:rPr>
                <w:sz w:val="22"/>
                <w:szCs w:val="22"/>
                <w:lang w:val="en-US" w:eastAsia="en-GB" w:bidi="ar-AE"/>
              </w:rPr>
              <w:t>In particular payments</w:t>
            </w:r>
            <w:proofErr w:type="gramEnd"/>
            <w:r>
              <w:rPr>
                <w:sz w:val="22"/>
                <w:szCs w:val="22"/>
                <w:lang w:val="en-US" w:eastAsia="en-GB" w:bidi="ar-AE"/>
              </w:rPr>
              <w:t xml:space="preserve"> under this Consulting Contract will be made exclusively to the consortium manager on behalf of the entire consortium. The consortium manager hereby represents and warrants that it is entitled to </w:t>
            </w:r>
            <w:proofErr w:type="gramStart"/>
            <w:r>
              <w:rPr>
                <w:sz w:val="22"/>
                <w:szCs w:val="22"/>
                <w:lang w:val="en-US" w:eastAsia="en-GB" w:bidi="ar-AE"/>
              </w:rPr>
              <w:t>enter into</w:t>
            </w:r>
            <w:proofErr w:type="gramEnd"/>
            <w:r>
              <w:rPr>
                <w:sz w:val="22"/>
                <w:szCs w:val="22"/>
                <w:lang w:val="en-US" w:eastAsia="en-GB" w:bidi="ar-AE"/>
              </w:rPr>
              <w:t xml:space="preserve"> this Consulting Contract on behalf of the JV and to create the joint and several liability of the members of the JV.</w:t>
            </w:r>
          </w:p>
          <w:p w14:paraId="71820408" w14:textId="77777777" w:rsidR="00842235" w:rsidRPr="00842235" w:rsidRDefault="00842235" w:rsidP="00842235">
            <w:pPr>
              <w:pStyle w:val="Textkrper2"/>
              <w:rPr>
                <w:lang w:val="en-US"/>
              </w:rPr>
            </w:pPr>
          </w:p>
        </w:tc>
      </w:tr>
      <w:tr w:rsidR="009153DB" w14:paraId="7326DDC8" w14:textId="77777777" w:rsidTr="00842235">
        <w:tc>
          <w:tcPr>
            <w:tcW w:w="2660" w:type="dxa"/>
            <w:tcBorders>
              <w:top w:val="nil"/>
              <w:left w:val="nil"/>
              <w:bottom w:val="nil"/>
              <w:right w:val="nil"/>
            </w:tcBorders>
          </w:tcPr>
          <w:p w14:paraId="2275D343" w14:textId="77777777" w:rsidR="009153DB" w:rsidRDefault="00653EB1">
            <w:pPr>
              <w:pStyle w:val="DEStandardL2"/>
              <w:tabs>
                <w:tab w:val="num" w:pos="0"/>
              </w:tabs>
              <w:spacing w:after="120"/>
              <w:ind w:left="0" w:firstLine="0"/>
              <w:rPr>
                <w:sz w:val="22"/>
                <w:szCs w:val="22"/>
                <w:lang w:val="en-GB"/>
              </w:rPr>
            </w:pPr>
            <w:r>
              <w:rPr>
                <w:sz w:val="22"/>
                <w:szCs w:val="22"/>
                <w:lang w:val="en-US"/>
              </w:rPr>
              <w:br/>
              <w:t>Copyright and rights of use</w:t>
            </w:r>
          </w:p>
          <w:p w14:paraId="1D368736" w14:textId="77777777" w:rsidR="009153DB" w:rsidRDefault="009153DB">
            <w:pPr>
              <w:pStyle w:val="BodyText1"/>
              <w:spacing w:before="0" w:after="120"/>
              <w:rPr>
                <w:sz w:val="22"/>
                <w:szCs w:val="22"/>
                <w:lang w:val="en-GB"/>
              </w:rPr>
            </w:pPr>
          </w:p>
        </w:tc>
        <w:tc>
          <w:tcPr>
            <w:tcW w:w="6662" w:type="dxa"/>
            <w:tcBorders>
              <w:top w:val="nil"/>
              <w:left w:val="nil"/>
              <w:bottom w:val="nil"/>
              <w:right w:val="nil"/>
            </w:tcBorders>
          </w:tcPr>
          <w:p w14:paraId="4FEDDC3D" w14:textId="77777777" w:rsidR="009153DB" w:rsidRDefault="00653EB1">
            <w:pPr>
              <w:pStyle w:val="Textkrper2"/>
              <w:spacing w:after="120"/>
              <w:ind w:left="0"/>
              <w:rPr>
                <w:rFonts w:ascii="Arial" w:hAnsi="Arial" w:cs="Arial"/>
                <w:sz w:val="22"/>
                <w:szCs w:val="22"/>
                <w:lang w:val="en-US"/>
              </w:rPr>
            </w:pPr>
            <w:r>
              <w:rPr>
                <w:rFonts w:ascii="Arial" w:hAnsi="Arial" w:cs="Arial"/>
                <w:sz w:val="22"/>
                <w:szCs w:val="22"/>
                <w:lang w:val="en-US"/>
              </w:rPr>
              <w:t xml:space="preserve">To the extent not otherwise stated in the Special Conditions, the Consultant shall transfer to the Employer all rights to the Services performed under this Consulting Contract on the date any such rights arise, and in any event at the latest on the date they are acquired by the Consultant. Insofar as a transfer of such rights is not possible, the Consultant shall irrevocably grant the Employer an unrestricted, transferrable, </w:t>
            </w:r>
            <w:proofErr w:type="gramStart"/>
            <w:r>
              <w:rPr>
                <w:rFonts w:ascii="Arial" w:hAnsi="Arial" w:cs="Arial"/>
                <w:sz w:val="22"/>
                <w:szCs w:val="22"/>
                <w:lang w:val="en-US"/>
              </w:rPr>
              <w:t>licensable</w:t>
            </w:r>
            <w:proofErr w:type="gramEnd"/>
            <w:r>
              <w:rPr>
                <w:rFonts w:ascii="Arial" w:hAnsi="Arial" w:cs="Arial"/>
                <w:sz w:val="22"/>
                <w:szCs w:val="22"/>
                <w:lang w:val="en-US"/>
              </w:rPr>
              <w:t xml:space="preserve"> and exclusive right of use and exploitation that is </w:t>
            </w:r>
            <w:r>
              <w:rPr>
                <w:rFonts w:ascii="Arial" w:hAnsi="Arial" w:cs="Arial"/>
                <w:sz w:val="22"/>
                <w:szCs w:val="22"/>
                <w:lang w:val="en-GB"/>
              </w:rPr>
              <w:t>unlimited</w:t>
            </w:r>
            <w:r>
              <w:rPr>
                <w:rFonts w:ascii="Arial" w:hAnsi="Arial" w:cs="Arial"/>
                <w:sz w:val="22"/>
                <w:szCs w:val="22"/>
                <w:lang w:val="en-US"/>
              </w:rPr>
              <w:t xml:space="preserve"> with respect to time and place of use. Such transfer shall include the right to adapt any transferred rights. The Consultant shall ensure that no </w:t>
            </w:r>
            <w:proofErr w:type="gramStart"/>
            <w:r>
              <w:rPr>
                <w:rFonts w:ascii="Arial" w:hAnsi="Arial" w:cs="Arial"/>
                <w:sz w:val="22"/>
                <w:szCs w:val="22"/>
                <w:lang w:val="en-US"/>
              </w:rPr>
              <w:t>third party</w:t>
            </w:r>
            <w:proofErr w:type="gramEnd"/>
            <w:r>
              <w:rPr>
                <w:rFonts w:ascii="Arial" w:hAnsi="Arial" w:cs="Arial"/>
                <w:sz w:val="22"/>
                <w:szCs w:val="22"/>
                <w:lang w:val="en-US"/>
              </w:rPr>
              <w:t xml:space="preserve"> rights exist or will be exe</w:t>
            </w:r>
            <w:r w:rsidR="0003618E">
              <w:rPr>
                <w:rFonts w:ascii="Arial" w:hAnsi="Arial" w:cs="Arial"/>
                <w:sz w:val="22"/>
                <w:szCs w:val="22"/>
                <w:lang w:val="en-US"/>
              </w:rPr>
              <w:t>r</w:t>
            </w:r>
            <w:r>
              <w:rPr>
                <w:rFonts w:ascii="Arial" w:hAnsi="Arial" w:cs="Arial"/>
                <w:sz w:val="22"/>
                <w:szCs w:val="22"/>
                <w:lang w:val="en-US"/>
              </w:rPr>
              <w:t>cised that would preclude the aforementioned transfer of rights or their exercise.</w:t>
            </w:r>
          </w:p>
        </w:tc>
      </w:tr>
      <w:tr w:rsidR="009153DB" w14:paraId="026A4D76" w14:textId="77777777" w:rsidTr="00842235">
        <w:trPr>
          <w:trHeight w:val="3529"/>
        </w:trPr>
        <w:tc>
          <w:tcPr>
            <w:tcW w:w="2660" w:type="dxa"/>
            <w:tcBorders>
              <w:top w:val="nil"/>
              <w:left w:val="nil"/>
              <w:bottom w:val="nil"/>
              <w:right w:val="nil"/>
            </w:tcBorders>
          </w:tcPr>
          <w:p w14:paraId="351748C1" w14:textId="77777777" w:rsidR="009153DB" w:rsidRDefault="00653EB1">
            <w:pPr>
              <w:pStyle w:val="DEStandardL2"/>
              <w:tabs>
                <w:tab w:val="num" w:pos="0"/>
              </w:tabs>
              <w:spacing w:after="120"/>
              <w:ind w:left="0" w:firstLine="0"/>
              <w:rPr>
                <w:sz w:val="22"/>
                <w:szCs w:val="22"/>
                <w:lang w:val="en-GB"/>
              </w:rPr>
            </w:pPr>
            <w:r>
              <w:rPr>
                <w:sz w:val="22"/>
                <w:szCs w:val="22"/>
                <w:lang w:val="en-GB"/>
              </w:rPr>
              <w:lastRenderedPageBreak/>
              <w:br/>
              <w:t>Ownership of Documents and Equipment</w:t>
            </w:r>
          </w:p>
          <w:p w14:paraId="594EDAC5" w14:textId="77777777" w:rsidR="009153DB" w:rsidRDefault="009153DB">
            <w:pPr>
              <w:pStyle w:val="BodyText1"/>
              <w:spacing w:before="0" w:after="120"/>
              <w:rPr>
                <w:sz w:val="22"/>
                <w:szCs w:val="22"/>
                <w:lang w:val="en-GB"/>
              </w:rPr>
            </w:pPr>
          </w:p>
        </w:tc>
        <w:tc>
          <w:tcPr>
            <w:tcW w:w="6662" w:type="dxa"/>
            <w:tcBorders>
              <w:top w:val="nil"/>
              <w:left w:val="nil"/>
              <w:bottom w:val="nil"/>
              <w:right w:val="nil"/>
            </w:tcBorders>
          </w:tcPr>
          <w:p w14:paraId="412B9C6C" w14:textId="77777777" w:rsidR="009153DB" w:rsidRDefault="00653EB1">
            <w:pPr>
              <w:pStyle w:val="DEStandardL3"/>
              <w:pageBreakBefore/>
              <w:spacing w:before="0" w:after="120"/>
              <w:ind w:left="743" w:hanging="709"/>
              <w:rPr>
                <w:sz w:val="22"/>
                <w:szCs w:val="22"/>
                <w:lang w:val="en-GB"/>
              </w:rPr>
            </w:pPr>
            <w:r>
              <w:rPr>
                <w:sz w:val="22"/>
                <w:szCs w:val="22"/>
                <w:lang w:val="en-US"/>
              </w:rPr>
              <w:t xml:space="preserve">All studies, reports, </w:t>
            </w:r>
            <w:proofErr w:type="gramStart"/>
            <w:r>
              <w:rPr>
                <w:sz w:val="22"/>
                <w:szCs w:val="22"/>
                <w:lang w:val="en-US"/>
              </w:rPr>
              <w:t>data</w:t>
            </w:r>
            <w:proofErr w:type="gramEnd"/>
            <w:r>
              <w:rPr>
                <w:sz w:val="22"/>
                <w:szCs w:val="22"/>
                <w:lang w:val="en-US"/>
              </w:rPr>
              <w:t xml:space="preserve"> and documents such as diagrams, plans, statistics and annexes that are made available to the Consultant by the Employer in relation to the performance of the Services, as well as software (including the respective source codes) produced or adapted to facilitate the performance of the Services, shall remain the property of the Employer. The Consultant shall not be entitled to exercise any right of retention or similar rights with respect to these materials.</w:t>
            </w:r>
          </w:p>
          <w:p w14:paraId="411CA171" w14:textId="77777777" w:rsidR="009153DB" w:rsidRDefault="00653EB1">
            <w:pPr>
              <w:pStyle w:val="DEStandardL3"/>
              <w:pageBreakBefore/>
              <w:spacing w:before="0" w:after="120"/>
              <w:ind w:left="743" w:hanging="709"/>
              <w:rPr>
                <w:sz w:val="22"/>
                <w:szCs w:val="22"/>
                <w:lang w:val="en-GB"/>
              </w:rPr>
            </w:pPr>
            <w:r>
              <w:rPr>
                <w:sz w:val="22"/>
                <w:szCs w:val="22"/>
                <w:lang w:val="en-US"/>
              </w:rPr>
              <w:t>The Consultant shall return any equipment made available by the Employer to the Consultant to facilitate the performance of the Services, including any vehicles purchased for the performance of the Services and paid for fully by the Employer, to the Employer promptly after completion of the Services. The Consultant shall handle and maintain any such equipment with due care.</w:t>
            </w:r>
          </w:p>
        </w:tc>
      </w:tr>
      <w:tr w:rsidR="009153DB" w14:paraId="637137C1" w14:textId="77777777" w:rsidTr="00842235">
        <w:trPr>
          <w:trHeight w:val="1985"/>
        </w:trPr>
        <w:tc>
          <w:tcPr>
            <w:tcW w:w="2660" w:type="dxa"/>
            <w:tcBorders>
              <w:top w:val="nil"/>
              <w:left w:val="nil"/>
              <w:bottom w:val="nil"/>
              <w:right w:val="nil"/>
            </w:tcBorders>
          </w:tcPr>
          <w:p w14:paraId="432A6070" w14:textId="77777777" w:rsidR="009153DB" w:rsidRDefault="00653EB1">
            <w:pPr>
              <w:pStyle w:val="DEStandardL2"/>
              <w:tabs>
                <w:tab w:val="num" w:pos="0"/>
              </w:tabs>
              <w:spacing w:after="120"/>
              <w:ind w:left="0" w:firstLine="0"/>
              <w:rPr>
                <w:sz w:val="22"/>
                <w:szCs w:val="22"/>
                <w:lang w:val="en-GB"/>
              </w:rPr>
            </w:pPr>
            <w:r>
              <w:rPr>
                <w:sz w:val="22"/>
                <w:szCs w:val="22"/>
                <w:lang w:val="en-GB"/>
              </w:rPr>
              <w:br/>
              <w:t>CONFIDENTIALITY AND PUBLICATION</w:t>
            </w:r>
          </w:p>
          <w:p w14:paraId="4BC287D9" w14:textId="77777777" w:rsidR="009153DB" w:rsidRDefault="009153DB">
            <w:pPr>
              <w:pStyle w:val="BodyText1"/>
              <w:spacing w:before="0" w:after="120"/>
              <w:rPr>
                <w:sz w:val="22"/>
                <w:szCs w:val="22"/>
                <w:lang w:val="en-GB"/>
              </w:rPr>
            </w:pPr>
          </w:p>
        </w:tc>
        <w:tc>
          <w:tcPr>
            <w:tcW w:w="6662" w:type="dxa"/>
            <w:tcBorders>
              <w:top w:val="nil"/>
              <w:left w:val="nil"/>
              <w:bottom w:val="nil"/>
              <w:right w:val="nil"/>
            </w:tcBorders>
          </w:tcPr>
          <w:p w14:paraId="00E2748A" w14:textId="77777777" w:rsidR="009153DB" w:rsidRDefault="00653EB1" w:rsidP="00842235">
            <w:pPr>
              <w:pStyle w:val="DEStandardL3"/>
              <w:pageBreakBefore/>
              <w:spacing w:before="0" w:after="120"/>
              <w:ind w:left="743" w:hanging="709"/>
              <w:rPr>
                <w:sz w:val="22"/>
                <w:szCs w:val="22"/>
                <w:lang w:val="en-GB"/>
              </w:rPr>
            </w:pPr>
            <w:r>
              <w:rPr>
                <w:sz w:val="22"/>
                <w:szCs w:val="22"/>
                <w:lang w:val="en-US"/>
              </w:rPr>
              <w:t xml:space="preserve">The Consultant shall, and shall ensure that its employees, </w:t>
            </w:r>
            <w:proofErr w:type="gramStart"/>
            <w:r>
              <w:rPr>
                <w:sz w:val="22"/>
                <w:szCs w:val="22"/>
                <w:lang w:val="en-US"/>
              </w:rPr>
              <w:t>agents</w:t>
            </w:r>
            <w:proofErr w:type="gramEnd"/>
            <w:r>
              <w:rPr>
                <w:sz w:val="22"/>
                <w:szCs w:val="22"/>
                <w:lang w:val="en-US"/>
              </w:rPr>
              <w:t xml:space="preserve"> and representatives will keep confidential all documents made available to the Consultant by the Employer and/or KfW, as well as all information exchanged and knowledge acquired concerning this Consulting Contract and its implementation, even if such documents, information or knowledge have not been expressly designated as confidential. This obligation of confidentiality upon the Consultant and its employees shall remain effective for a period of 24 months after completion or termination (whichever occurs earlier) of the Consulting Contract.</w:t>
            </w:r>
          </w:p>
          <w:p w14:paraId="0A9D8A68" w14:textId="77777777" w:rsidR="009153DB" w:rsidRDefault="00653EB1" w:rsidP="00842235">
            <w:pPr>
              <w:pStyle w:val="DEStandardL3"/>
              <w:pageBreakBefore/>
              <w:spacing w:before="0" w:after="120"/>
              <w:ind w:left="743" w:hanging="709"/>
              <w:rPr>
                <w:sz w:val="22"/>
                <w:szCs w:val="22"/>
                <w:lang w:val="en-US"/>
              </w:rPr>
            </w:pPr>
            <w:r>
              <w:rPr>
                <w:sz w:val="22"/>
                <w:szCs w:val="22"/>
                <w:lang w:val="en-US"/>
              </w:rPr>
              <w:t>The obligation of confidentiality set out in this Clause 1.11 shall not apply to information:</w:t>
            </w:r>
          </w:p>
          <w:p w14:paraId="58D37B11" w14:textId="77777777" w:rsidR="009153DB" w:rsidRDefault="00653EB1" w:rsidP="00195382">
            <w:pPr>
              <w:pStyle w:val="DEStandardL4"/>
              <w:tabs>
                <w:tab w:val="clear" w:pos="1440"/>
                <w:tab w:val="clear" w:pos="2160"/>
              </w:tabs>
              <w:spacing w:after="120"/>
              <w:ind w:left="1173" w:hanging="430"/>
              <w:rPr>
                <w:b/>
                <w:sz w:val="22"/>
                <w:szCs w:val="22"/>
                <w:lang w:val="en-US"/>
              </w:rPr>
            </w:pPr>
            <w:r>
              <w:rPr>
                <w:sz w:val="22"/>
                <w:szCs w:val="22"/>
                <w:lang w:val="en-US"/>
              </w:rPr>
              <w:t xml:space="preserve">which is or </w:t>
            </w:r>
            <w:r>
              <w:rPr>
                <w:sz w:val="22"/>
                <w:szCs w:val="22"/>
                <w:lang w:val="en-GB"/>
              </w:rPr>
              <w:t>becomes</w:t>
            </w:r>
            <w:r>
              <w:rPr>
                <w:sz w:val="22"/>
                <w:szCs w:val="22"/>
                <w:lang w:val="en-US"/>
              </w:rPr>
              <w:t xml:space="preserve"> public information other than as a direct or indirect result of any breach of this Consulting </w:t>
            </w:r>
            <w:proofErr w:type="gramStart"/>
            <w:r>
              <w:rPr>
                <w:sz w:val="22"/>
                <w:szCs w:val="22"/>
                <w:lang w:val="en-US"/>
              </w:rPr>
              <w:t>Contract;</w:t>
            </w:r>
            <w:proofErr w:type="gramEnd"/>
          </w:p>
          <w:p w14:paraId="442524DD" w14:textId="77777777" w:rsidR="009153DB" w:rsidRDefault="00653EB1" w:rsidP="00195382">
            <w:pPr>
              <w:pStyle w:val="DEStandardL4"/>
              <w:tabs>
                <w:tab w:val="clear" w:pos="1440"/>
                <w:tab w:val="clear" w:pos="2160"/>
              </w:tabs>
              <w:spacing w:after="120"/>
              <w:ind w:left="1173" w:hanging="430"/>
              <w:rPr>
                <w:b/>
                <w:sz w:val="22"/>
                <w:szCs w:val="22"/>
                <w:lang w:val="en-US"/>
              </w:rPr>
            </w:pPr>
            <w:r>
              <w:rPr>
                <w:sz w:val="22"/>
                <w:szCs w:val="22"/>
                <w:lang w:val="en-US"/>
              </w:rPr>
              <w:t>which is known by the receiving Party before the date the information is disclosed to the receiving Party in accordance with paragraph (a) above or is lawfully obtained by the receiving Party after that date from a source which is unconnected with the Employer and KfW and which has not been obtained in breach of, and is not otherwise subject to, any obligation of confidentiality.</w:t>
            </w:r>
          </w:p>
          <w:p w14:paraId="600400CF" w14:textId="77777777" w:rsidR="009153DB" w:rsidRDefault="00653EB1" w:rsidP="00195382">
            <w:pPr>
              <w:pStyle w:val="DEStandardL4"/>
              <w:tabs>
                <w:tab w:val="clear" w:pos="1440"/>
                <w:tab w:val="clear" w:pos="2160"/>
              </w:tabs>
              <w:spacing w:after="120"/>
              <w:ind w:left="1173" w:hanging="430"/>
              <w:rPr>
                <w:b/>
                <w:sz w:val="22"/>
                <w:szCs w:val="22"/>
                <w:lang w:val="en-US"/>
              </w:rPr>
            </w:pPr>
            <w:r>
              <w:rPr>
                <w:sz w:val="22"/>
                <w:szCs w:val="22"/>
                <w:lang w:val="en-US"/>
              </w:rPr>
              <w:t xml:space="preserve">the disclosure of </w:t>
            </w:r>
            <w:r>
              <w:rPr>
                <w:sz w:val="22"/>
                <w:szCs w:val="22"/>
                <w:lang w:val="en-GB"/>
              </w:rPr>
              <w:t>which</w:t>
            </w:r>
            <w:r>
              <w:rPr>
                <w:sz w:val="22"/>
                <w:szCs w:val="22"/>
                <w:lang w:val="en-US"/>
              </w:rPr>
              <w:t xml:space="preserve"> is: </w:t>
            </w:r>
          </w:p>
          <w:p w14:paraId="149FECD4" w14:textId="77777777" w:rsidR="009153DB" w:rsidRDefault="00653EB1" w:rsidP="00195382">
            <w:pPr>
              <w:pStyle w:val="DEStandardL4"/>
              <w:numPr>
                <w:ilvl w:val="3"/>
                <w:numId w:val="9"/>
              </w:numPr>
              <w:tabs>
                <w:tab w:val="clear" w:pos="1440"/>
                <w:tab w:val="clear" w:pos="2160"/>
              </w:tabs>
              <w:spacing w:after="120"/>
              <w:ind w:left="1740" w:hanging="426"/>
              <w:rPr>
                <w:sz w:val="22"/>
                <w:szCs w:val="22"/>
                <w:lang w:val="en-US"/>
              </w:rPr>
            </w:pPr>
            <w:r>
              <w:rPr>
                <w:sz w:val="22"/>
                <w:szCs w:val="22"/>
                <w:lang w:val="en-US"/>
              </w:rPr>
              <w:t xml:space="preserve">requested or required by any court of competent jurisdiction or any competent judicial, governmental, banking, taxation, supervisory or other regulatory authority or similar body or necessary to assert or defend claims or other legal rights in court or administrative </w:t>
            </w:r>
            <w:proofErr w:type="gramStart"/>
            <w:r>
              <w:rPr>
                <w:sz w:val="22"/>
                <w:szCs w:val="22"/>
                <w:lang w:val="en-US"/>
              </w:rPr>
              <w:t>proceedings;</w:t>
            </w:r>
            <w:proofErr w:type="gramEnd"/>
            <w:r>
              <w:rPr>
                <w:sz w:val="22"/>
                <w:szCs w:val="22"/>
                <w:lang w:val="en-US"/>
              </w:rPr>
              <w:t xml:space="preserve"> </w:t>
            </w:r>
          </w:p>
          <w:p w14:paraId="564D3C82" w14:textId="77777777" w:rsidR="009153DB" w:rsidRDefault="00653EB1" w:rsidP="00195382">
            <w:pPr>
              <w:pStyle w:val="DEStandardL4"/>
              <w:numPr>
                <w:ilvl w:val="3"/>
                <w:numId w:val="9"/>
              </w:numPr>
              <w:tabs>
                <w:tab w:val="clear" w:pos="1440"/>
                <w:tab w:val="clear" w:pos="2160"/>
              </w:tabs>
              <w:spacing w:after="120"/>
              <w:ind w:left="1740" w:hanging="426"/>
              <w:rPr>
                <w:sz w:val="22"/>
                <w:szCs w:val="22"/>
                <w:lang w:val="en-US"/>
              </w:rPr>
            </w:pPr>
            <w:r>
              <w:rPr>
                <w:sz w:val="22"/>
                <w:szCs w:val="22"/>
                <w:lang w:val="en-US"/>
              </w:rPr>
              <w:lastRenderedPageBreak/>
              <w:t>required pursuant to any applicable law or regulation; or</w:t>
            </w:r>
          </w:p>
          <w:p w14:paraId="6C17299B" w14:textId="77777777" w:rsidR="009153DB" w:rsidRDefault="00653EB1" w:rsidP="00195382">
            <w:pPr>
              <w:pStyle w:val="DEStandardL4"/>
              <w:numPr>
                <w:ilvl w:val="3"/>
                <w:numId w:val="9"/>
              </w:numPr>
              <w:tabs>
                <w:tab w:val="clear" w:pos="1440"/>
                <w:tab w:val="clear" w:pos="2160"/>
              </w:tabs>
              <w:spacing w:after="120"/>
              <w:ind w:left="1740" w:hanging="426"/>
              <w:rPr>
                <w:sz w:val="22"/>
                <w:szCs w:val="22"/>
                <w:lang w:val="en-US"/>
              </w:rPr>
            </w:pPr>
            <w:r>
              <w:rPr>
                <w:sz w:val="22"/>
                <w:szCs w:val="22"/>
                <w:lang w:val="en-US"/>
              </w:rPr>
              <w:t>made with the prior written consent of the Party providing the information.</w:t>
            </w:r>
          </w:p>
          <w:p w14:paraId="4FA40C1B" w14:textId="77777777" w:rsidR="009153DB" w:rsidRDefault="00653EB1" w:rsidP="00842235">
            <w:pPr>
              <w:pStyle w:val="DEStandardL3"/>
              <w:pageBreakBefore/>
              <w:spacing w:before="0" w:after="120"/>
              <w:ind w:left="743" w:hanging="709"/>
              <w:rPr>
                <w:lang w:val="en-US" w:eastAsia="x-none"/>
              </w:rPr>
            </w:pPr>
            <w:r>
              <w:rPr>
                <w:sz w:val="22"/>
                <w:szCs w:val="22"/>
                <w:lang w:val="en-US"/>
              </w:rPr>
              <w:t>Notwithstanding the foregoing each Party is entitled to disclose any information in connection with this Consulting Contract to KfW.</w:t>
            </w:r>
          </w:p>
        </w:tc>
      </w:tr>
      <w:tr w:rsidR="009153DB" w14:paraId="0E05A484" w14:textId="77777777" w:rsidTr="00842235">
        <w:tc>
          <w:tcPr>
            <w:tcW w:w="2660" w:type="dxa"/>
            <w:tcBorders>
              <w:top w:val="nil"/>
              <w:left w:val="nil"/>
              <w:bottom w:val="nil"/>
              <w:right w:val="nil"/>
            </w:tcBorders>
          </w:tcPr>
          <w:p w14:paraId="0974E00D" w14:textId="77777777" w:rsidR="009153DB" w:rsidRDefault="00653EB1">
            <w:pPr>
              <w:pStyle w:val="DEStandardL2"/>
              <w:tabs>
                <w:tab w:val="num" w:pos="0"/>
              </w:tabs>
              <w:spacing w:after="120"/>
              <w:ind w:left="0" w:firstLine="0"/>
              <w:rPr>
                <w:sz w:val="22"/>
                <w:szCs w:val="22"/>
                <w:lang w:val="en-GB"/>
              </w:rPr>
            </w:pPr>
            <w:r>
              <w:rPr>
                <w:sz w:val="22"/>
                <w:szCs w:val="22"/>
                <w:lang w:val="en-GB"/>
              </w:rPr>
              <w:lastRenderedPageBreak/>
              <w:br/>
              <w:t>CONDUCT</w:t>
            </w:r>
          </w:p>
          <w:p w14:paraId="63C40CA4" w14:textId="77777777" w:rsidR="009153DB" w:rsidRDefault="009153DB">
            <w:pPr>
              <w:pStyle w:val="BodyText1"/>
              <w:spacing w:before="0" w:after="120"/>
              <w:rPr>
                <w:sz w:val="22"/>
                <w:szCs w:val="22"/>
                <w:lang w:val="en-GB"/>
              </w:rPr>
            </w:pPr>
          </w:p>
        </w:tc>
        <w:tc>
          <w:tcPr>
            <w:tcW w:w="6662" w:type="dxa"/>
            <w:tcBorders>
              <w:top w:val="nil"/>
              <w:left w:val="nil"/>
              <w:bottom w:val="nil"/>
              <w:right w:val="nil"/>
            </w:tcBorders>
          </w:tcPr>
          <w:p w14:paraId="7325D913" w14:textId="77777777" w:rsidR="009153DB" w:rsidRDefault="00653EB1">
            <w:pPr>
              <w:pStyle w:val="Textkrper2"/>
              <w:spacing w:after="120"/>
              <w:ind w:left="0"/>
              <w:rPr>
                <w:rFonts w:ascii="Arial" w:hAnsi="Arial" w:cs="Arial"/>
                <w:sz w:val="22"/>
                <w:szCs w:val="22"/>
                <w:lang w:val="en-GB"/>
              </w:rPr>
            </w:pPr>
            <w:r>
              <w:rPr>
                <w:rFonts w:ascii="Arial" w:hAnsi="Arial" w:cs="Arial"/>
                <w:sz w:val="22"/>
                <w:szCs w:val="22"/>
                <w:lang w:val="en-GB"/>
              </w:rPr>
              <w:t xml:space="preserve">During the term of this Consulting Contract, the Consultant shall not, </w:t>
            </w:r>
            <w:r>
              <w:rPr>
                <w:rFonts w:ascii="Arial" w:hAnsi="Arial" w:cs="Arial"/>
                <w:sz w:val="22"/>
                <w:szCs w:val="22"/>
                <w:lang w:val="en-US"/>
              </w:rPr>
              <w:t>and</w:t>
            </w:r>
            <w:r>
              <w:rPr>
                <w:rFonts w:ascii="Arial" w:hAnsi="Arial" w:cs="Arial"/>
                <w:sz w:val="22"/>
                <w:szCs w:val="22"/>
                <w:lang w:val="en-GB"/>
              </w:rPr>
              <w:t xml:space="preserve"> shall ensure that its Foreign Staff will not, interfere with the political or religious affairs of the Country.</w:t>
            </w:r>
          </w:p>
        </w:tc>
      </w:tr>
      <w:tr w:rsidR="009153DB" w14:paraId="747167BB" w14:textId="77777777" w:rsidTr="00842235">
        <w:trPr>
          <w:trHeight w:val="3276"/>
        </w:trPr>
        <w:tc>
          <w:tcPr>
            <w:tcW w:w="2660" w:type="dxa"/>
            <w:tcBorders>
              <w:top w:val="nil"/>
              <w:left w:val="nil"/>
              <w:bottom w:val="nil"/>
              <w:right w:val="nil"/>
            </w:tcBorders>
          </w:tcPr>
          <w:p w14:paraId="0985241D" w14:textId="77777777" w:rsidR="009153DB" w:rsidRDefault="00653EB1">
            <w:pPr>
              <w:pStyle w:val="DEStandardL2"/>
              <w:tabs>
                <w:tab w:val="num" w:pos="0"/>
              </w:tabs>
              <w:spacing w:after="120"/>
              <w:ind w:left="0" w:firstLine="0"/>
              <w:rPr>
                <w:sz w:val="22"/>
                <w:szCs w:val="22"/>
                <w:lang w:val="en-GB"/>
              </w:rPr>
            </w:pPr>
            <w:r>
              <w:rPr>
                <w:sz w:val="22"/>
                <w:szCs w:val="22"/>
                <w:lang w:val="en-GB"/>
              </w:rPr>
              <w:br/>
              <w:t>Sanctionable Practice</w:t>
            </w:r>
          </w:p>
          <w:p w14:paraId="53C71CF0" w14:textId="77777777" w:rsidR="009153DB" w:rsidRDefault="009153DB">
            <w:pPr>
              <w:pStyle w:val="BodyText1"/>
              <w:spacing w:before="0" w:after="120"/>
              <w:rPr>
                <w:sz w:val="22"/>
                <w:szCs w:val="22"/>
                <w:lang w:val="en-GB"/>
              </w:rPr>
            </w:pPr>
          </w:p>
        </w:tc>
        <w:tc>
          <w:tcPr>
            <w:tcW w:w="6662" w:type="dxa"/>
            <w:tcBorders>
              <w:top w:val="nil"/>
              <w:left w:val="nil"/>
              <w:bottom w:val="nil"/>
              <w:right w:val="nil"/>
            </w:tcBorders>
          </w:tcPr>
          <w:p w14:paraId="18AE0A11" w14:textId="77777777" w:rsidR="009153DB" w:rsidRDefault="00653EB1">
            <w:pPr>
              <w:pStyle w:val="DEStandardL3"/>
              <w:spacing w:after="240"/>
              <w:rPr>
                <w:sz w:val="22"/>
                <w:szCs w:val="22"/>
                <w:lang w:val="en-US"/>
              </w:rPr>
            </w:pPr>
            <w:r>
              <w:rPr>
                <w:sz w:val="22"/>
                <w:szCs w:val="22"/>
                <w:lang w:val="en-US"/>
              </w:rPr>
              <w:t xml:space="preserve">The Consultant shall, and shall ensure that its representatives, </w:t>
            </w:r>
            <w:proofErr w:type="gramStart"/>
            <w:r>
              <w:rPr>
                <w:sz w:val="22"/>
                <w:szCs w:val="22"/>
                <w:lang w:val="en-US"/>
              </w:rPr>
              <w:t>agents</w:t>
            </w:r>
            <w:proofErr w:type="gramEnd"/>
            <w:r>
              <w:rPr>
                <w:sz w:val="22"/>
                <w:szCs w:val="22"/>
                <w:lang w:val="en-US"/>
              </w:rPr>
              <w:t xml:space="preserve"> and employees will: </w:t>
            </w:r>
          </w:p>
          <w:p w14:paraId="67C4F0B6" w14:textId="77777777" w:rsidR="009153DB" w:rsidRDefault="00653EB1">
            <w:pPr>
              <w:pStyle w:val="Textkrper2"/>
              <w:ind w:left="742"/>
              <w:rPr>
                <w:rFonts w:ascii="Arial" w:hAnsi="Arial" w:cs="Arial"/>
                <w:sz w:val="22"/>
                <w:szCs w:val="22"/>
                <w:lang w:val="en-US" w:eastAsia="zh-CN" w:bidi="he-IL"/>
              </w:rPr>
            </w:pPr>
            <w:r>
              <w:rPr>
                <w:rFonts w:ascii="Arial" w:hAnsi="Arial" w:cs="Arial"/>
                <w:sz w:val="22"/>
                <w:szCs w:val="22"/>
                <w:lang w:val="en-US" w:eastAsia="zh-CN" w:bidi="he-IL"/>
              </w:rPr>
              <w:t xml:space="preserve">a) comply with all applicable laws, rules, </w:t>
            </w:r>
            <w:proofErr w:type="gramStart"/>
            <w:r>
              <w:rPr>
                <w:rFonts w:ascii="Arial" w:hAnsi="Arial" w:cs="Arial"/>
                <w:sz w:val="22"/>
                <w:szCs w:val="22"/>
                <w:lang w:val="en-US" w:eastAsia="zh-CN" w:bidi="he-IL"/>
              </w:rPr>
              <w:t>regulations</w:t>
            </w:r>
            <w:proofErr w:type="gramEnd"/>
            <w:r>
              <w:rPr>
                <w:rFonts w:ascii="Arial" w:hAnsi="Arial" w:cs="Arial"/>
                <w:sz w:val="22"/>
                <w:szCs w:val="22"/>
                <w:lang w:val="en-US" w:eastAsia="zh-CN" w:bidi="he-IL"/>
              </w:rPr>
              <w:t xml:space="preserve"> and provisions of the relevant legal systems relating to the performance of any obligations under this Consulting Contract or if failure to comply would impa</w:t>
            </w:r>
            <w:r w:rsidR="0036082D">
              <w:rPr>
                <w:rFonts w:ascii="Arial" w:hAnsi="Arial" w:cs="Arial"/>
                <w:sz w:val="22"/>
                <w:szCs w:val="22"/>
                <w:lang w:val="en-US" w:eastAsia="zh-CN" w:bidi="he-IL"/>
              </w:rPr>
              <w:t>i</w:t>
            </w:r>
            <w:r>
              <w:rPr>
                <w:rFonts w:ascii="Arial" w:hAnsi="Arial" w:cs="Arial"/>
                <w:sz w:val="22"/>
                <w:szCs w:val="22"/>
                <w:lang w:val="en-US" w:eastAsia="zh-CN" w:bidi="he-IL"/>
              </w:rPr>
              <w:t>r the Consultant’s ability to perform its obligations hereunder,</w:t>
            </w:r>
          </w:p>
          <w:p w14:paraId="09535B59" w14:textId="77777777" w:rsidR="009153DB" w:rsidRDefault="00653EB1">
            <w:pPr>
              <w:pStyle w:val="Textkrper2"/>
              <w:ind w:left="742"/>
              <w:rPr>
                <w:rFonts w:ascii="Arial" w:hAnsi="Arial" w:cs="Arial"/>
                <w:sz w:val="22"/>
                <w:szCs w:val="22"/>
                <w:lang w:val="en-US" w:eastAsia="zh-CN" w:bidi="he-IL"/>
              </w:rPr>
            </w:pPr>
            <w:r>
              <w:rPr>
                <w:rFonts w:ascii="Arial" w:hAnsi="Arial" w:cs="Arial"/>
                <w:sz w:val="22"/>
                <w:szCs w:val="22"/>
                <w:lang w:val="en-US" w:eastAsia="zh-CN" w:bidi="he-IL"/>
              </w:rPr>
              <w:t>b) not engage at any time in any Sanctionable Practice; and</w:t>
            </w:r>
          </w:p>
          <w:p w14:paraId="5DE42804" w14:textId="77777777" w:rsidR="009153DB" w:rsidRDefault="00653EB1">
            <w:pPr>
              <w:pStyle w:val="Textkrper2"/>
              <w:ind w:left="742"/>
              <w:rPr>
                <w:rFonts w:ascii="Arial" w:hAnsi="Arial" w:cs="Arial"/>
                <w:sz w:val="22"/>
                <w:szCs w:val="22"/>
                <w:lang w:val="en-US" w:eastAsia="zh-CN" w:bidi="he-IL"/>
              </w:rPr>
            </w:pPr>
            <w:r>
              <w:rPr>
                <w:rFonts w:ascii="Arial" w:hAnsi="Arial" w:cs="Arial"/>
                <w:sz w:val="22"/>
                <w:szCs w:val="22"/>
                <w:lang w:val="en-US" w:eastAsia="zh-CN" w:bidi="he-IL"/>
              </w:rPr>
              <w:t xml:space="preserve">c) not </w:t>
            </w:r>
            <w:proofErr w:type="gramStart"/>
            <w:r>
              <w:rPr>
                <w:rFonts w:ascii="Arial" w:hAnsi="Arial" w:cs="Arial"/>
                <w:sz w:val="22"/>
                <w:szCs w:val="22"/>
                <w:lang w:val="en-US" w:eastAsia="zh-CN" w:bidi="he-IL"/>
              </w:rPr>
              <w:t>enter into</w:t>
            </w:r>
            <w:proofErr w:type="gramEnd"/>
            <w:r>
              <w:rPr>
                <w:rFonts w:ascii="Arial" w:hAnsi="Arial" w:cs="Arial"/>
                <w:sz w:val="22"/>
                <w:szCs w:val="22"/>
                <w:lang w:val="en-US" w:eastAsia="zh-CN" w:bidi="he-IL"/>
              </w:rPr>
              <w:t xml:space="preserve"> or continue any business relationship with specially designated nationals, blocked persons or entities maintained on any Sanctions List and not engage in any other activity that would constitute a breach of Sanctions.</w:t>
            </w:r>
          </w:p>
          <w:p w14:paraId="14E0149F" w14:textId="77777777" w:rsidR="009153DB" w:rsidRDefault="00653EB1">
            <w:pPr>
              <w:spacing w:before="120" w:after="120" w:line="276" w:lineRule="auto"/>
              <w:rPr>
                <w:rFonts w:ascii="Arial" w:hAnsi="Arial" w:cs="Arial"/>
                <w:sz w:val="22"/>
                <w:szCs w:val="22"/>
                <w:lang w:val="en-US" w:bidi="he-IL"/>
              </w:rPr>
            </w:pPr>
            <w:r>
              <w:rPr>
                <w:rFonts w:ascii="Arial" w:hAnsi="Arial" w:cs="Arial"/>
                <w:sz w:val="22"/>
                <w:szCs w:val="22"/>
                <w:lang w:val="en-US" w:bidi="he-IL"/>
              </w:rPr>
              <w:t xml:space="preserve">For the purposes of this provision, the following capitalized terms shall have </w:t>
            </w:r>
            <w:proofErr w:type="gramStart"/>
            <w:r>
              <w:rPr>
                <w:rFonts w:ascii="Arial" w:hAnsi="Arial" w:cs="Arial"/>
                <w:sz w:val="22"/>
                <w:szCs w:val="22"/>
                <w:lang w:val="en-US" w:bidi="he-IL"/>
              </w:rPr>
              <w:t>meaning</w:t>
            </w:r>
            <w:proofErr w:type="gramEnd"/>
            <w:r>
              <w:rPr>
                <w:rFonts w:ascii="Arial" w:hAnsi="Arial" w:cs="Arial"/>
                <w:sz w:val="22"/>
                <w:szCs w:val="22"/>
                <w:lang w:val="en-US" w:bidi="he-IL"/>
              </w:rPr>
              <w:t xml:space="preserve"> as defined below: </w:t>
            </w:r>
          </w:p>
          <w:p w14:paraId="7383D234" w14:textId="77777777" w:rsidR="009153DB" w:rsidRDefault="00653EB1">
            <w:pPr>
              <w:ind w:left="2552" w:hanging="2552"/>
              <w:rPr>
                <w:rFonts w:ascii="Arial" w:hAnsi="Arial" w:cs="Arial"/>
                <w:sz w:val="22"/>
                <w:szCs w:val="22"/>
                <w:lang w:val="en-US" w:bidi="he-IL"/>
              </w:rPr>
            </w:pPr>
            <w:r>
              <w:rPr>
                <w:rFonts w:ascii="Arial" w:hAnsi="Arial" w:cs="Arial"/>
                <w:sz w:val="22"/>
                <w:szCs w:val="22"/>
                <w:lang w:val="en-US" w:bidi="he-IL"/>
              </w:rPr>
              <w:t>Coercive Practice</w:t>
            </w:r>
            <w:r>
              <w:rPr>
                <w:rFonts w:ascii="Arial" w:hAnsi="Arial" w:cs="Arial"/>
                <w:sz w:val="22"/>
                <w:szCs w:val="22"/>
                <w:lang w:val="en-US" w:bidi="he-IL"/>
              </w:rPr>
              <w:tab/>
              <w:t>The impairing or harming, or threatening to impair or harm, directly or indirectly, any person or the property of the person with a view to influencing improperly the actions of a person.</w:t>
            </w:r>
          </w:p>
          <w:p w14:paraId="232408CF" w14:textId="77777777" w:rsidR="009153DB" w:rsidRDefault="00653EB1">
            <w:pPr>
              <w:ind w:left="2552" w:hanging="2552"/>
              <w:rPr>
                <w:rFonts w:ascii="Arial" w:hAnsi="Arial" w:cs="Arial"/>
                <w:sz w:val="22"/>
                <w:szCs w:val="22"/>
                <w:lang w:val="en-US" w:bidi="he-IL"/>
              </w:rPr>
            </w:pPr>
            <w:r>
              <w:rPr>
                <w:rFonts w:ascii="Arial" w:hAnsi="Arial" w:cs="Arial"/>
                <w:sz w:val="22"/>
                <w:szCs w:val="22"/>
                <w:lang w:val="en-US" w:bidi="he-IL"/>
              </w:rPr>
              <w:t>Collusive Practice</w:t>
            </w:r>
            <w:r>
              <w:rPr>
                <w:rFonts w:ascii="Arial" w:hAnsi="Arial" w:cs="Arial"/>
                <w:sz w:val="22"/>
                <w:szCs w:val="22"/>
                <w:lang w:val="en-US" w:bidi="he-IL"/>
              </w:rPr>
              <w:tab/>
              <w:t>An arrangement between two or more persons designed to achieve an improper purpose, including influencing improperly the actions of another person.</w:t>
            </w:r>
          </w:p>
          <w:p w14:paraId="3872A0AD" w14:textId="77777777" w:rsidR="009153DB" w:rsidRDefault="00653EB1">
            <w:pPr>
              <w:ind w:left="2552" w:hanging="2552"/>
              <w:rPr>
                <w:rFonts w:ascii="Arial" w:hAnsi="Arial" w:cs="Arial"/>
                <w:sz w:val="22"/>
                <w:szCs w:val="22"/>
                <w:lang w:val="en-US" w:bidi="he-IL"/>
              </w:rPr>
            </w:pPr>
            <w:r>
              <w:rPr>
                <w:rFonts w:ascii="Arial" w:hAnsi="Arial" w:cs="Arial"/>
                <w:sz w:val="22"/>
                <w:szCs w:val="22"/>
                <w:lang w:val="en-US" w:bidi="he-IL"/>
              </w:rPr>
              <w:t>Corrupt Practice</w:t>
            </w:r>
            <w:r>
              <w:rPr>
                <w:rFonts w:ascii="Arial" w:hAnsi="Arial" w:cs="Arial"/>
                <w:sz w:val="22"/>
                <w:szCs w:val="22"/>
                <w:lang w:val="en-US" w:bidi="he-IL"/>
              </w:rPr>
              <w:tab/>
              <w:t xml:space="preserve">The promising, offering, giving, making, insisting on, receiving, </w:t>
            </w:r>
            <w:proofErr w:type="gramStart"/>
            <w:r>
              <w:rPr>
                <w:rFonts w:ascii="Arial" w:hAnsi="Arial" w:cs="Arial"/>
                <w:sz w:val="22"/>
                <w:szCs w:val="22"/>
                <w:lang w:val="en-US" w:bidi="he-IL"/>
              </w:rPr>
              <w:t>accepting</w:t>
            </w:r>
            <w:proofErr w:type="gramEnd"/>
            <w:r>
              <w:rPr>
                <w:rFonts w:ascii="Arial" w:hAnsi="Arial" w:cs="Arial"/>
                <w:sz w:val="22"/>
                <w:szCs w:val="22"/>
                <w:lang w:val="en-US" w:bidi="he-IL"/>
              </w:rPr>
              <w:t xml:space="preserve"> or soliciting, directly or indirectly, of any illegal payment or undue advantage of any nature, to or by any person, with the intention of influencing the actions of any person or causing any person to refrain from any action.</w:t>
            </w:r>
          </w:p>
          <w:p w14:paraId="208ADE86" w14:textId="77777777" w:rsidR="009153DB" w:rsidRDefault="00653EB1">
            <w:pPr>
              <w:ind w:left="2552" w:hanging="2552"/>
              <w:rPr>
                <w:rFonts w:ascii="Arial" w:hAnsi="Arial" w:cs="Arial"/>
                <w:sz w:val="22"/>
                <w:szCs w:val="22"/>
                <w:lang w:val="en-US" w:bidi="he-IL"/>
              </w:rPr>
            </w:pPr>
            <w:r>
              <w:rPr>
                <w:rFonts w:ascii="Arial" w:hAnsi="Arial" w:cs="Arial"/>
                <w:sz w:val="22"/>
                <w:szCs w:val="22"/>
                <w:lang w:val="en-US" w:bidi="he-IL"/>
              </w:rPr>
              <w:t>Fraudulent Practice</w:t>
            </w:r>
            <w:r>
              <w:rPr>
                <w:rFonts w:ascii="Arial" w:hAnsi="Arial" w:cs="Arial"/>
                <w:sz w:val="22"/>
                <w:szCs w:val="22"/>
                <w:lang w:val="en-US" w:bidi="he-IL"/>
              </w:rPr>
              <w:tab/>
              <w:t xml:space="preserve">Any action or omission, including misrepresentation that knowingly or </w:t>
            </w:r>
            <w:r>
              <w:rPr>
                <w:rFonts w:ascii="Arial" w:hAnsi="Arial" w:cs="Arial"/>
                <w:sz w:val="22"/>
                <w:szCs w:val="22"/>
                <w:lang w:val="en-US" w:bidi="he-IL"/>
              </w:rPr>
              <w:lastRenderedPageBreak/>
              <w:t>recklessly misleads, or attempts to mislead, a person to obtain a financial benefit or to avoid an obligation.</w:t>
            </w:r>
          </w:p>
          <w:p w14:paraId="0A876DB6" w14:textId="77777777" w:rsidR="009153DB" w:rsidRDefault="00653EB1">
            <w:pPr>
              <w:ind w:left="2552" w:hanging="2552"/>
              <w:rPr>
                <w:rFonts w:ascii="Arial" w:hAnsi="Arial" w:cs="Arial"/>
                <w:sz w:val="22"/>
                <w:szCs w:val="22"/>
                <w:lang w:val="en-US" w:bidi="he-IL"/>
              </w:rPr>
            </w:pPr>
            <w:r>
              <w:rPr>
                <w:rFonts w:ascii="Arial" w:hAnsi="Arial" w:cs="Arial"/>
                <w:sz w:val="22"/>
                <w:szCs w:val="22"/>
                <w:lang w:val="en-US" w:bidi="he-IL"/>
              </w:rPr>
              <w:t>Obstructive Practice</w:t>
            </w:r>
            <w:r>
              <w:rPr>
                <w:rFonts w:ascii="Arial" w:hAnsi="Arial" w:cs="Arial"/>
                <w:sz w:val="22"/>
                <w:szCs w:val="22"/>
                <w:lang w:val="en-US" w:bidi="he-IL"/>
              </w:rPr>
              <w:tab/>
              <w:t>Means (</w:t>
            </w:r>
            <w:proofErr w:type="spellStart"/>
            <w:r>
              <w:rPr>
                <w:rFonts w:ascii="Arial" w:hAnsi="Arial" w:cs="Arial"/>
                <w:sz w:val="22"/>
                <w:szCs w:val="22"/>
                <w:lang w:val="en-US" w:bidi="he-IL"/>
              </w:rPr>
              <w:t>i</w:t>
            </w:r>
            <w:proofErr w:type="spellEnd"/>
            <w:r>
              <w:rPr>
                <w:rFonts w:ascii="Arial" w:hAnsi="Arial" w:cs="Arial"/>
                <w:sz w:val="22"/>
                <w:szCs w:val="22"/>
                <w:lang w:val="en-US" w:bidi="he-IL"/>
              </w:rPr>
              <w:t>) deliberately destroying, falsifying, altering or concealing evidence material to the investigation or the making of false statements to investigators, in order to materially impede an official investigation into allegations of a Corrupt Practice, Fraudulent Practice, Coercive Practice or Collusive Practice, or threatening, harassing or intimidating any Person to prevent  them from disclosing  their knowledge of matters relevant to the investigation or from pursuing the investigation, or (ii) any act intended to materially impede the exercise of KfW's access to contractually required information in connection with an official investigation into allegations of a Corrupt Practice, Fraudulent Practice, Coercive Practice or Collusive Practice.</w:t>
            </w:r>
          </w:p>
          <w:p w14:paraId="088886FC" w14:textId="77777777" w:rsidR="009153DB" w:rsidRDefault="00653EB1">
            <w:pPr>
              <w:ind w:left="2552" w:hanging="2552"/>
              <w:rPr>
                <w:rFonts w:ascii="Arial" w:hAnsi="Arial" w:cs="Arial"/>
                <w:sz w:val="22"/>
                <w:szCs w:val="22"/>
                <w:lang w:val="en-US" w:bidi="he-IL"/>
              </w:rPr>
            </w:pPr>
            <w:r>
              <w:rPr>
                <w:rFonts w:ascii="Arial" w:hAnsi="Arial" w:cs="Arial"/>
                <w:sz w:val="22"/>
                <w:szCs w:val="22"/>
                <w:lang w:val="en-US" w:bidi="he-IL"/>
              </w:rPr>
              <w:t xml:space="preserve">Sanctionable Practice </w:t>
            </w:r>
            <w:r>
              <w:rPr>
                <w:rFonts w:ascii="Arial" w:hAnsi="Arial" w:cs="Arial"/>
                <w:sz w:val="22"/>
                <w:szCs w:val="22"/>
                <w:lang w:val="en-US" w:bidi="he-IL"/>
              </w:rPr>
              <w:tab/>
              <w:t>Any Coercive Practice, Collusive Practice, Corrupt Practice, Fraudulent Practice or Obstructive Practice (as such terms are defined herein) which is unlawful under the Funding Agreement.</w:t>
            </w:r>
          </w:p>
          <w:p w14:paraId="78AF16EF" w14:textId="77777777" w:rsidR="009153DB" w:rsidRDefault="00653EB1">
            <w:pPr>
              <w:ind w:left="2552" w:hanging="2552"/>
              <w:rPr>
                <w:rFonts w:ascii="Arial" w:hAnsi="Arial" w:cs="Arial"/>
                <w:sz w:val="22"/>
                <w:szCs w:val="22"/>
                <w:lang w:val="en-US" w:bidi="he-IL"/>
              </w:rPr>
            </w:pPr>
            <w:r>
              <w:rPr>
                <w:rFonts w:ascii="Arial" w:hAnsi="Arial" w:cs="Arial"/>
                <w:sz w:val="22"/>
                <w:szCs w:val="22"/>
                <w:lang w:val="en-US" w:bidi="he-IL"/>
              </w:rPr>
              <w:t>Sanctions</w:t>
            </w:r>
            <w:r>
              <w:rPr>
                <w:rFonts w:ascii="Arial" w:hAnsi="Arial" w:cs="Arial"/>
                <w:sz w:val="22"/>
                <w:szCs w:val="22"/>
                <w:lang w:val="en-US" w:bidi="he-IL"/>
              </w:rPr>
              <w:tab/>
              <w:t xml:space="preserve">The economic, financial or trade sanctions laws, regulations, </w:t>
            </w:r>
            <w:proofErr w:type="gramStart"/>
            <w:r>
              <w:rPr>
                <w:rFonts w:ascii="Arial" w:hAnsi="Arial" w:cs="Arial"/>
                <w:sz w:val="22"/>
                <w:szCs w:val="22"/>
                <w:lang w:val="en-US" w:bidi="he-IL"/>
              </w:rPr>
              <w:t>embargoes</w:t>
            </w:r>
            <w:proofErr w:type="gramEnd"/>
            <w:r>
              <w:rPr>
                <w:rFonts w:ascii="Arial" w:hAnsi="Arial" w:cs="Arial"/>
                <w:sz w:val="22"/>
                <w:szCs w:val="22"/>
                <w:lang w:val="en-US" w:bidi="he-IL"/>
              </w:rPr>
              <w:t xml:space="preserve"> or restrictive measures administered, enacted or enforced by any Sanctioning Body.</w:t>
            </w:r>
          </w:p>
          <w:p w14:paraId="700FC12A" w14:textId="77777777" w:rsidR="009153DB" w:rsidRDefault="00653EB1">
            <w:pPr>
              <w:ind w:left="2552" w:hanging="2552"/>
              <w:rPr>
                <w:rFonts w:ascii="Arial" w:hAnsi="Arial" w:cs="Arial"/>
                <w:sz w:val="22"/>
                <w:szCs w:val="22"/>
                <w:lang w:val="en-US" w:bidi="he-IL"/>
              </w:rPr>
            </w:pPr>
            <w:r>
              <w:rPr>
                <w:rFonts w:ascii="Arial" w:hAnsi="Arial" w:cs="Arial"/>
                <w:sz w:val="22"/>
                <w:szCs w:val="22"/>
                <w:lang w:val="en-US" w:bidi="he-IL"/>
              </w:rPr>
              <w:t>Sanctioning Body</w:t>
            </w:r>
            <w:r>
              <w:rPr>
                <w:rFonts w:ascii="Arial" w:hAnsi="Arial" w:cs="Arial"/>
                <w:sz w:val="22"/>
                <w:szCs w:val="22"/>
                <w:lang w:val="en-US" w:bidi="he-IL"/>
              </w:rPr>
              <w:tab/>
              <w:t xml:space="preserve">Any of the United Nations Security Council, the European </w:t>
            </w:r>
            <w:proofErr w:type="gramStart"/>
            <w:r>
              <w:rPr>
                <w:rFonts w:ascii="Arial" w:hAnsi="Arial" w:cs="Arial"/>
                <w:sz w:val="22"/>
                <w:szCs w:val="22"/>
                <w:lang w:val="en-US" w:bidi="he-IL"/>
              </w:rPr>
              <w:t>Union</w:t>
            </w:r>
            <w:proofErr w:type="gramEnd"/>
            <w:r>
              <w:rPr>
                <w:rFonts w:ascii="Arial" w:hAnsi="Arial" w:cs="Arial"/>
                <w:sz w:val="22"/>
                <w:szCs w:val="22"/>
                <w:lang w:val="en-US" w:bidi="he-IL"/>
              </w:rPr>
              <w:t xml:space="preserve"> and the Federal Republic of Germany.</w:t>
            </w:r>
          </w:p>
          <w:p w14:paraId="2772494B" w14:textId="77777777" w:rsidR="009153DB" w:rsidRDefault="00653EB1">
            <w:pPr>
              <w:ind w:left="2552" w:hanging="2552"/>
              <w:rPr>
                <w:rFonts w:ascii="Arial" w:hAnsi="Arial" w:cs="Arial"/>
                <w:sz w:val="22"/>
                <w:szCs w:val="22"/>
                <w:lang w:val="en-US" w:bidi="he-IL"/>
              </w:rPr>
            </w:pPr>
            <w:r>
              <w:rPr>
                <w:rFonts w:ascii="Arial" w:hAnsi="Arial" w:cs="Arial"/>
                <w:sz w:val="22"/>
                <w:szCs w:val="22"/>
                <w:lang w:val="en-US" w:bidi="he-IL"/>
              </w:rPr>
              <w:t>Sanctions List</w:t>
            </w:r>
            <w:r>
              <w:rPr>
                <w:rFonts w:ascii="Arial" w:hAnsi="Arial" w:cs="Arial"/>
                <w:sz w:val="22"/>
                <w:szCs w:val="22"/>
                <w:lang w:val="en-US" w:bidi="he-IL"/>
              </w:rPr>
              <w:tab/>
              <w:t>Any list of specially designated persons, groups or entities which are subject to Sanctions, as issued by any Sanctioning Body.</w:t>
            </w:r>
          </w:p>
          <w:p w14:paraId="66727E69" w14:textId="77777777" w:rsidR="009153DB" w:rsidRDefault="00653EB1">
            <w:pPr>
              <w:pStyle w:val="DEStandardL3"/>
              <w:rPr>
                <w:sz w:val="22"/>
                <w:szCs w:val="22"/>
                <w:lang w:val="en-US"/>
              </w:rPr>
            </w:pPr>
            <w:r>
              <w:rPr>
                <w:sz w:val="22"/>
                <w:szCs w:val="22"/>
                <w:lang w:val="en-US"/>
              </w:rPr>
              <w:t xml:space="preserve">The Consultant will inform its employees, agents, </w:t>
            </w:r>
            <w:proofErr w:type="gramStart"/>
            <w:r>
              <w:rPr>
                <w:sz w:val="22"/>
                <w:szCs w:val="22"/>
                <w:lang w:val="en-US"/>
              </w:rPr>
              <w:t>representatives</w:t>
            </w:r>
            <w:proofErr w:type="gramEnd"/>
            <w:r>
              <w:rPr>
                <w:sz w:val="22"/>
                <w:szCs w:val="22"/>
                <w:lang w:val="en-US"/>
              </w:rPr>
              <w:t xml:space="preserve"> and subcontractors (if any) engaged under this Consulting Contract of their respective obligations.</w:t>
            </w:r>
          </w:p>
          <w:p w14:paraId="51687CE0" w14:textId="77777777" w:rsidR="009153DB" w:rsidRDefault="00653EB1">
            <w:pPr>
              <w:pStyle w:val="DEStandardL3"/>
              <w:rPr>
                <w:sz w:val="22"/>
                <w:szCs w:val="22"/>
                <w:lang w:val="en-US"/>
              </w:rPr>
            </w:pPr>
            <w:r>
              <w:rPr>
                <w:sz w:val="22"/>
                <w:szCs w:val="22"/>
                <w:lang w:val="en-US"/>
              </w:rPr>
              <w:t xml:space="preserve">The Consultant shall itself and contractually oblige its employees, agents, </w:t>
            </w:r>
            <w:proofErr w:type="gramStart"/>
            <w:r>
              <w:rPr>
                <w:sz w:val="22"/>
                <w:szCs w:val="22"/>
                <w:lang w:val="en-US"/>
              </w:rPr>
              <w:t>representatives</w:t>
            </w:r>
            <w:proofErr w:type="gramEnd"/>
            <w:r>
              <w:rPr>
                <w:sz w:val="22"/>
                <w:szCs w:val="22"/>
                <w:lang w:val="en-US"/>
              </w:rPr>
              <w:t xml:space="preserve"> and subcontractors (if any) to comply in all respects with (</w:t>
            </w:r>
            <w:proofErr w:type="spellStart"/>
            <w:r>
              <w:rPr>
                <w:sz w:val="22"/>
                <w:szCs w:val="22"/>
                <w:lang w:val="en-US"/>
              </w:rPr>
              <w:t>i</w:t>
            </w:r>
            <w:proofErr w:type="spellEnd"/>
            <w:r>
              <w:rPr>
                <w:sz w:val="22"/>
                <w:szCs w:val="22"/>
                <w:lang w:val="en-US"/>
              </w:rPr>
              <w:t xml:space="preserve">) the Declaration of Undertaking described in Annex 1 [Declaration of Undertaking] and (ii) the laws of the Country. </w:t>
            </w:r>
          </w:p>
          <w:p w14:paraId="308B8B72" w14:textId="77777777" w:rsidR="009153DB" w:rsidRDefault="00653EB1" w:rsidP="00842235">
            <w:pPr>
              <w:pStyle w:val="DEStandardL3"/>
              <w:spacing w:after="120"/>
              <w:rPr>
                <w:sz w:val="22"/>
                <w:szCs w:val="22"/>
                <w:lang w:val="en-US"/>
              </w:rPr>
            </w:pPr>
            <w:r>
              <w:rPr>
                <w:sz w:val="22"/>
                <w:szCs w:val="22"/>
                <w:lang w:val="en-US"/>
              </w:rPr>
              <w:lastRenderedPageBreak/>
              <w:t xml:space="preserve">The Consultant shall, in connection with his/her activities in respect of the Services and/or the Project, treat the persons involved in the Services and/or the Project and any other persons involved at any time respectfully and with high ethical standards (requirement of respectful treatment). The Consultant shall not treat any persons involved in the Services and/or the Project or any other persons differently without a justified reasonable cause (prohibition of discrimination). The Consultant shall not use his position in connection with the Services and/or the Project for abusing of his/her competences and powers (prohibition of abuse). This </w:t>
            </w:r>
            <w:proofErr w:type="gramStart"/>
            <w:r>
              <w:rPr>
                <w:sz w:val="22"/>
                <w:szCs w:val="22"/>
                <w:lang w:val="en-US"/>
              </w:rPr>
              <w:t>includes in particular, but</w:t>
            </w:r>
            <w:proofErr w:type="gramEnd"/>
            <w:r>
              <w:rPr>
                <w:sz w:val="22"/>
                <w:szCs w:val="22"/>
                <w:lang w:val="en-US"/>
              </w:rPr>
              <w:t xml:space="preserve"> is not limited to, the abuse of a position of power for demanding and receiving sexual acts or harassment. The provisions on Sanctionable Practices shall remain unaffected.</w:t>
            </w:r>
          </w:p>
        </w:tc>
      </w:tr>
      <w:tr w:rsidR="009153DB" w14:paraId="7AD42686" w14:textId="77777777" w:rsidTr="00842235">
        <w:tc>
          <w:tcPr>
            <w:tcW w:w="2660" w:type="dxa"/>
            <w:tcBorders>
              <w:top w:val="nil"/>
              <w:left w:val="nil"/>
              <w:bottom w:val="nil"/>
              <w:right w:val="nil"/>
            </w:tcBorders>
          </w:tcPr>
          <w:p w14:paraId="3DA57089" w14:textId="77777777" w:rsidR="009153DB" w:rsidRDefault="00653EB1" w:rsidP="00842235">
            <w:pPr>
              <w:pStyle w:val="DEStandardL2"/>
              <w:tabs>
                <w:tab w:val="num" w:pos="0"/>
              </w:tabs>
              <w:spacing w:after="120"/>
              <w:ind w:left="0" w:firstLine="0"/>
              <w:rPr>
                <w:sz w:val="22"/>
                <w:szCs w:val="22"/>
                <w:lang w:val="en-GB"/>
              </w:rPr>
            </w:pPr>
            <w:r>
              <w:rPr>
                <w:sz w:val="22"/>
                <w:szCs w:val="22"/>
                <w:lang w:val="en-GB"/>
              </w:rPr>
              <w:lastRenderedPageBreak/>
              <w:t>Ssocial and Environme</w:t>
            </w:r>
            <w:r w:rsidR="004071A5">
              <w:rPr>
                <w:sz w:val="22"/>
                <w:szCs w:val="22"/>
                <w:lang w:val="en-GB"/>
              </w:rPr>
              <w:t>N</w:t>
            </w:r>
            <w:r>
              <w:rPr>
                <w:sz w:val="22"/>
                <w:szCs w:val="22"/>
                <w:lang w:val="en-GB"/>
              </w:rPr>
              <w:t>tal respoNsibility</w:t>
            </w:r>
          </w:p>
        </w:tc>
        <w:tc>
          <w:tcPr>
            <w:tcW w:w="6662" w:type="dxa"/>
            <w:tcBorders>
              <w:top w:val="nil"/>
              <w:left w:val="nil"/>
              <w:bottom w:val="nil"/>
              <w:right w:val="nil"/>
            </w:tcBorders>
          </w:tcPr>
          <w:p w14:paraId="0EDB1E80" w14:textId="77777777" w:rsidR="009153DB" w:rsidRDefault="00653EB1" w:rsidP="00007508">
            <w:pPr>
              <w:numPr>
                <w:ilvl w:val="0"/>
                <w:numId w:val="13"/>
              </w:numPr>
              <w:tabs>
                <w:tab w:val="clear" w:pos="720"/>
              </w:tabs>
              <w:spacing w:after="120"/>
              <w:ind w:left="606" w:hanging="567"/>
              <w:rPr>
                <w:rFonts w:ascii="Arial" w:hAnsi="Arial" w:cs="Arial"/>
                <w:sz w:val="22"/>
                <w:szCs w:val="22"/>
                <w:lang w:val="en-US" w:bidi="he-IL"/>
              </w:rPr>
            </w:pPr>
            <w:r>
              <w:rPr>
                <w:rFonts w:ascii="Arial" w:hAnsi="Arial" w:cs="Arial"/>
                <w:sz w:val="22"/>
                <w:szCs w:val="22"/>
                <w:lang w:val="en-US" w:bidi="he-IL"/>
              </w:rPr>
              <w:t xml:space="preserve">The Consultant shall, and shall ensure that its representatives, agents and employees </w:t>
            </w:r>
            <w:r w:rsidRPr="00842235">
              <w:rPr>
                <w:rFonts w:ascii="Arial" w:eastAsiaTheme="minorHAnsi" w:hAnsi="Arial" w:cs="Arial"/>
                <w:sz w:val="22"/>
                <w:szCs w:val="22"/>
                <w:lang w:val="en-US" w:eastAsia="en-US" w:bidi="ar-SA"/>
              </w:rPr>
              <w:t>will</w:t>
            </w:r>
            <w:r>
              <w:rPr>
                <w:rFonts w:ascii="Arial" w:hAnsi="Arial" w:cs="Arial"/>
                <w:sz w:val="22"/>
                <w:szCs w:val="22"/>
                <w:lang w:val="en-US" w:bidi="he-IL"/>
              </w:rPr>
              <w:t xml:space="preserve">, ensure compliance with international Environmental, Social, Health and Safety (ESHS) standards (including issues of sexual exploitation and abuse and </w:t>
            </w:r>
            <w:proofErr w:type="gramStart"/>
            <w:r>
              <w:rPr>
                <w:rFonts w:ascii="Arial" w:hAnsi="Arial" w:cs="Arial"/>
                <w:sz w:val="22"/>
                <w:szCs w:val="22"/>
                <w:lang w:val="en-US" w:bidi="he-IL"/>
              </w:rPr>
              <w:t>gender based</w:t>
            </w:r>
            <w:proofErr w:type="gramEnd"/>
            <w:r>
              <w:rPr>
                <w:rFonts w:ascii="Arial" w:hAnsi="Arial" w:cs="Arial"/>
                <w:sz w:val="22"/>
                <w:szCs w:val="22"/>
                <w:lang w:val="en-US" w:bidi="he-IL"/>
              </w:rPr>
              <w:t xml:space="preserve"> violence) and, consequently: </w:t>
            </w:r>
          </w:p>
          <w:p w14:paraId="072DC91A" w14:textId="77777777" w:rsidR="009153DB" w:rsidRDefault="00653EB1" w:rsidP="00007508">
            <w:pPr>
              <w:numPr>
                <w:ilvl w:val="0"/>
                <w:numId w:val="13"/>
              </w:numPr>
              <w:tabs>
                <w:tab w:val="clear" w:pos="720"/>
              </w:tabs>
              <w:spacing w:after="120"/>
              <w:ind w:left="606" w:hanging="567"/>
              <w:rPr>
                <w:rFonts w:ascii="Arial" w:eastAsiaTheme="minorHAnsi" w:hAnsi="Arial" w:cs="Arial"/>
                <w:sz w:val="22"/>
                <w:szCs w:val="22"/>
                <w:lang w:val="en-US" w:eastAsia="en-US" w:bidi="ar-SA"/>
              </w:rPr>
            </w:pPr>
            <w:r>
              <w:rPr>
                <w:rFonts w:ascii="Arial" w:eastAsiaTheme="minorHAnsi" w:hAnsi="Arial" w:cs="Arial"/>
                <w:sz w:val="22"/>
                <w:szCs w:val="22"/>
                <w:lang w:val="en-US" w:eastAsia="en-US" w:bidi="ar-SA"/>
              </w:rPr>
              <w:t xml:space="preserve">comply with and ensure that all their subcontractors and major suppliers, </w:t>
            </w:r>
            <w:proofErr w:type="gramStart"/>
            <w:r>
              <w:rPr>
                <w:rFonts w:ascii="Arial" w:eastAsiaTheme="minorHAnsi" w:hAnsi="Arial" w:cs="Arial"/>
                <w:sz w:val="22"/>
                <w:szCs w:val="22"/>
                <w:lang w:val="en-US" w:eastAsia="en-US" w:bidi="ar-SA"/>
              </w:rPr>
              <w:t>i.e.</w:t>
            </w:r>
            <w:proofErr w:type="gramEnd"/>
            <w:r>
              <w:rPr>
                <w:rFonts w:ascii="Arial" w:eastAsiaTheme="minorHAnsi" w:hAnsi="Arial" w:cs="Arial"/>
                <w:sz w:val="22"/>
                <w:szCs w:val="22"/>
                <w:lang w:val="en-US" w:eastAsia="en-US" w:bidi="ar-SA"/>
              </w:rPr>
              <w:t xml:space="preserve"> for major supply items, comply with international environmental and labour standards, consistent with applicable law and regulations in the country of implementation of the Contract and the fundamental conventions of the International Labour Organisation (ILO) and international environmental treaties; and</w:t>
            </w:r>
          </w:p>
          <w:p w14:paraId="0288B18E" w14:textId="77777777" w:rsidR="009153DB" w:rsidRDefault="00653EB1" w:rsidP="00007508">
            <w:pPr>
              <w:numPr>
                <w:ilvl w:val="0"/>
                <w:numId w:val="13"/>
              </w:numPr>
              <w:tabs>
                <w:tab w:val="clear" w:pos="720"/>
              </w:tabs>
              <w:spacing w:after="120"/>
              <w:ind w:left="606" w:hanging="567"/>
              <w:rPr>
                <w:rFonts w:ascii="Arial" w:eastAsiaTheme="minorHAnsi" w:hAnsi="Arial" w:cs="Arial"/>
                <w:sz w:val="22"/>
                <w:szCs w:val="22"/>
                <w:lang w:val="en-US" w:eastAsia="en-US" w:bidi="ar-SA"/>
              </w:rPr>
            </w:pPr>
            <w:r>
              <w:rPr>
                <w:rFonts w:ascii="Arial" w:eastAsiaTheme="minorHAnsi" w:hAnsi="Arial" w:cs="Arial"/>
                <w:sz w:val="22"/>
                <w:szCs w:val="22"/>
                <w:lang w:val="en-US" w:eastAsia="en-US" w:bidi="ar-SA"/>
              </w:rPr>
              <w:t>implement any environmental and social risks mitigation measures, as identified in the environmental and social impact assessment (ESIA</w:t>
            </w:r>
            <w:proofErr w:type="gramStart"/>
            <w:r>
              <w:rPr>
                <w:rFonts w:ascii="Arial" w:eastAsiaTheme="minorHAnsi" w:hAnsi="Arial" w:cs="Arial"/>
                <w:sz w:val="22"/>
                <w:szCs w:val="22"/>
                <w:lang w:val="en-US" w:eastAsia="en-US" w:bidi="ar-SA"/>
              </w:rPr>
              <w:t>)</w:t>
            </w:r>
            <w:proofErr w:type="gramEnd"/>
            <w:r>
              <w:rPr>
                <w:rFonts w:ascii="Arial" w:eastAsiaTheme="minorHAnsi" w:hAnsi="Arial" w:cs="Arial"/>
                <w:sz w:val="22"/>
                <w:szCs w:val="22"/>
                <w:lang w:val="en-US" w:eastAsia="en-US" w:bidi="ar-SA"/>
              </w:rPr>
              <w:t xml:space="preserve"> and further detailed in the environmental and social management plan (ESMP) as far as these measures are relevant to the Contract and implement measures for the prevention of sexual exploitation and abuse and gender-based violence.</w:t>
            </w:r>
          </w:p>
          <w:p w14:paraId="51105686" w14:textId="77777777" w:rsidR="009153DB" w:rsidRDefault="009153DB" w:rsidP="00842235">
            <w:pPr>
              <w:pStyle w:val="Textkrper2"/>
              <w:spacing w:after="120"/>
              <w:ind w:left="0"/>
              <w:rPr>
                <w:rFonts w:ascii="Arial" w:hAnsi="Arial" w:cs="Arial"/>
                <w:sz w:val="22"/>
                <w:szCs w:val="22"/>
                <w:lang w:val="en-US"/>
              </w:rPr>
            </w:pPr>
          </w:p>
        </w:tc>
      </w:tr>
      <w:tr w:rsidR="009153DB" w14:paraId="0E977887" w14:textId="77777777" w:rsidTr="00842235">
        <w:tc>
          <w:tcPr>
            <w:tcW w:w="2660" w:type="dxa"/>
            <w:tcBorders>
              <w:top w:val="nil"/>
              <w:left w:val="nil"/>
              <w:bottom w:val="nil"/>
              <w:right w:val="nil"/>
            </w:tcBorders>
          </w:tcPr>
          <w:p w14:paraId="37D6DD57" w14:textId="77777777" w:rsidR="009153DB" w:rsidRDefault="00653EB1">
            <w:pPr>
              <w:pStyle w:val="DEStandardL2"/>
              <w:tabs>
                <w:tab w:val="num" w:pos="0"/>
              </w:tabs>
              <w:spacing w:after="120"/>
              <w:ind w:left="0" w:firstLine="0"/>
              <w:rPr>
                <w:sz w:val="22"/>
                <w:szCs w:val="22"/>
                <w:lang w:val="en-GB"/>
              </w:rPr>
            </w:pPr>
            <w:r>
              <w:rPr>
                <w:sz w:val="22"/>
                <w:szCs w:val="22"/>
                <w:lang w:val="en-GB"/>
              </w:rPr>
              <w:br/>
              <w:t>Reimbursements</w:t>
            </w:r>
          </w:p>
          <w:p w14:paraId="48F6136B" w14:textId="77777777" w:rsidR="009153DB" w:rsidRDefault="009153DB">
            <w:pPr>
              <w:pStyle w:val="BodyText1"/>
              <w:spacing w:before="0" w:after="120"/>
              <w:rPr>
                <w:sz w:val="22"/>
                <w:szCs w:val="22"/>
                <w:lang w:val="en-GB"/>
              </w:rPr>
            </w:pPr>
          </w:p>
        </w:tc>
        <w:tc>
          <w:tcPr>
            <w:tcW w:w="6662" w:type="dxa"/>
            <w:tcBorders>
              <w:top w:val="nil"/>
              <w:left w:val="nil"/>
              <w:bottom w:val="nil"/>
              <w:right w:val="nil"/>
            </w:tcBorders>
          </w:tcPr>
          <w:p w14:paraId="2353CE48" w14:textId="5D6917AD" w:rsidR="009153DB" w:rsidRDefault="00653EB1">
            <w:pPr>
              <w:pStyle w:val="Textkrper2"/>
              <w:spacing w:after="120"/>
              <w:ind w:left="0"/>
              <w:rPr>
                <w:rFonts w:ascii="Arial" w:hAnsi="Arial" w:cs="Arial"/>
                <w:sz w:val="22"/>
                <w:szCs w:val="22"/>
                <w:lang w:val="en-US"/>
              </w:rPr>
            </w:pPr>
            <w:r>
              <w:rPr>
                <w:rFonts w:ascii="Arial" w:hAnsi="Arial" w:cs="Arial"/>
                <w:sz w:val="22"/>
                <w:szCs w:val="22"/>
                <w:lang w:val="en-US"/>
              </w:rPr>
              <w:t>Unless otherwise set out in the Special Conditions, the Consultant shall make all reimbursements, insurance payments, guarantee payments or similar payments</w:t>
            </w:r>
            <w:r w:rsidR="00AF41ED">
              <w:rPr>
                <w:rFonts w:ascii="Arial" w:hAnsi="Arial" w:cs="Arial"/>
                <w:sz w:val="22"/>
                <w:szCs w:val="22"/>
                <w:lang w:val="en-US"/>
              </w:rPr>
              <w:t xml:space="preserve"> </w:t>
            </w:r>
            <w:r w:rsidR="007A3552" w:rsidRPr="007A3552">
              <w:rPr>
                <w:rFonts w:ascii="Arial" w:hAnsi="Arial" w:cs="Arial"/>
                <w:sz w:val="22"/>
                <w:szCs w:val="22"/>
                <w:lang w:val="en-US"/>
              </w:rPr>
              <w:t xml:space="preserve">to the </w:t>
            </w:r>
            <w:r w:rsidR="004B1524">
              <w:rPr>
                <w:rFonts w:ascii="Arial" w:hAnsi="Arial" w:cs="Arial"/>
                <w:sz w:val="22"/>
                <w:szCs w:val="22"/>
                <w:lang w:val="en-US"/>
              </w:rPr>
              <w:t>extra</w:t>
            </w:r>
            <w:r w:rsidR="007A3552" w:rsidRPr="007A3552">
              <w:rPr>
                <w:rFonts w:ascii="Arial" w:hAnsi="Arial" w:cs="Arial"/>
                <w:sz w:val="22"/>
                <w:szCs w:val="22"/>
                <w:lang w:val="en-US"/>
              </w:rPr>
              <w:t xml:space="preserve"> account of the Employer specified in the Special Conditions</w:t>
            </w:r>
            <w:r w:rsidR="007A3552">
              <w:rPr>
                <w:rFonts w:ascii="Arial" w:hAnsi="Arial" w:cs="Arial"/>
                <w:sz w:val="22"/>
                <w:szCs w:val="22"/>
                <w:lang w:val="en-US"/>
              </w:rPr>
              <w:t>.</w:t>
            </w:r>
          </w:p>
          <w:p w14:paraId="421A861A" w14:textId="366BCC35" w:rsidR="009153DB" w:rsidRDefault="009153DB" w:rsidP="007A3552">
            <w:pPr>
              <w:pStyle w:val="DEStandardL4"/>
              <w:numPr>
                <w:ilvl w:val="0"/>
                <w:numId w:val="0"/>
              </w:numPr>
              <w:tabs>
                <w:tab w:val="clear" w:pos="1440"/>
              </w:tabs>
              <w:spacing w:after="120"/>
              <w:ind w:left="2160" w:hanging="720"/>
              <w:rPr>
                <w:sz w:val="22"/>
                <w:szCs w:val="22"/>
                <w:lang w:val="en-US"/>
              </w:rPr>
            </w:pPr>
          </w:p>
        </w:tc>
      </w:tr>
      <w:tr w:rsidR="009153DB" w14:paraId="327D9B8B" w14:textId="77777777" w:rsidTr="00842235">
        <w:trPr>
          <w:trHeight w:val="4408"/>
        </w:trPr>
        <w:tc>
          <w:tcPr>
            <w:tcW w:w="2660" w:type="dxa"/>
            <w:tcBorders>
              <w:top w:val="nil"/>
              <w:left w:val="nil"/>
              <w:bottom w:val="nil"/>
              <w:right w:val="nil"/>
            </w:tcBorders>
          </w:tcPr>
          <w:p w14:paraId="63F787CA" w14:textId="77777777" w:rsidR="009153DB" w:rsidRDefault="00653EB1">
            <w:pPr>
              <w:pStyle w:val="DEStandardL2"/>
              <w:tabs>
                <w:tab w:val="num" w:pos="0"/>
              </w:tabs>
              <w:spacing w:after="120"/>
              <w:ind w:left="0" w:firstLine="0"/>
              <w:rPr>
                <w:sz w:val="22"/>
                <w:szCs w:val="22"/>
                <w:lang w:val="en-GB"/>
              </w:rPr>
            </w:pPr>
            <w:r>
              <w:rPr>
                <w:sz w:val="22"/>
                <w:szCs w:val="22"/>
                <w:lang w:val="en-GB"/>
              </w:rPr>
              <w:lastRenderedPageBreak/>
              <w:br/>
              <w:t>SEVERABILITY AND WRITTEN FORM</w:t>
            </w:r>
          </w:p>
          <w:p w14:paraId="2A214BCB" w14:textId="77777777" w:rsidR="009153DB" w:rsidRDefault="009153DB">
            <w:pPr>
              <w:pStyle w:val="BodyText1"/>
              <w:spacing w:before="0" w:after="120"/>
              <w:rPr>
                <w:sz w:val="22"/>
                <w:szCs w:val="22"/>
                <w:lang w:val="en-GB"/>
              </w:rPr>
            </w:pPr>
          </w:p>
        </w:tc>
        <w:tc>
          <w:tcPr>
            <w:tcW w:w="6662" w:type="dxa"/>
            <w:tcBorders>
              <w:top w:val="nil"/>
              <w:left w:val="nil"/>
              <w:bottom w:val="nil"/>
              <w:right w:val="nil"/>
            </w:tcBorders>
          </w:tcPr>
          <w:p w14:paraId="5A656471" w14:textId="77777777" w:rsidR="009153DB" w:rsidRDefault="00653EB1">
            <w:pPr>
              <w:pStyle w:val="DEStandardL3"/>
              <w:pageBreakBefore/>
              <w:spacing w:before="0" w:after="120"/>
              <w:ind w:left="743" w:hanging="709"/>
              <w:rPr>
                <w:sz w:val="22"/>
                <w:szCs w:val="22"/>
                <w:lang w:val="en-US"/>
              </w:rPr>
            </w:pPr>
            <w:r>
              <w:rPr>
                <w:sz w:val="22"/>
                <w:szCs w:val="22"/>
                <w:lang w:val="en-US"/>
              </w:rPr>
              <w:t>If any provision of this Consulting Contract is or becomes invalid, void or ineffective or if this Consulting Contract contains unintentional gaps, this will not affect the validity or effectiveness of the remaining provisions of this Consulting Contract and this Consulting Contract will remain valid and effective, save for the void, invalid or ineffective provisions, without any Party having to argue and prove the Parties' intent to uphold this Consulting Contract even without the void, invalid or ineffective provisions.</w:t>
            </w:r>
          </w:p>
          <w:p w14:paraId="7ECB17A4" w14:textId="77777777" w:rsidR="009153DB" w:rsidRDefault="00653EB1">
            <w:pPr>
              <w:pStyle w:val="DEStandardL3"/>
              <w:pageBreakBefore/>
              <w:spacing w:before="0" w:after="120"/>
              <w:ind w:left="743" w:hanging="709"/>
              <w:rPr>
                <w:sz w:val="22"/>
                <w:szCs w:val="22"/>
                <w:lang w:val="en-US"/>
              </w:rPr>
            </w:pPr>
            <w:r>
              <w:rPr>
                <w:sz w:val="22"/>
                <w:szCs w:val="22"/>
                <w:lang w:val="en-US"/>
              </w:rPr>
              <w:t>The void, invalid or ineffective provision shall be deemed replaced by such valid and effective provision which comes as close as possible to the purpose and intent of the invalid provision in legal or economic terms and any unintentional gap shall be deemed to be filled with a provision which best suits the purpose and intent of this Consulting Contract.</w:t>
            </w:r>
          </w:p>
          <w:p w14:paraId="5056F18D" w14:textId="77777777" w:rsidR="009153DB" w:rsidRDefault="00653EB1">
            <w:pPr>
              <w:pStyle w:val="DEStandardL3"/>
              <w:pageBreakBefore/>
              <w:spacing w:before="0" w:after="120"/>
              <w:ind w:left="743" w:hanging="709"/>
              <w:rPr>
                <w:sz w:val="22"/>
                <w:szCs w:val="22"/>
                <w:lang w:val="en-US"/>
              </w:rPr>
            </w:pPr>
            <w:r>
              <w:rPr>
                <w:sz w:val="22"/>
                <w:szCs w:val="22"/>
                <w:lang w:val="en-US"/>
              </w:rPr>
              <w:t xml:space="preserve">Any supplements and amendments to this Consulting Contract – including to </w:t>
            </w:r>
            <w:r>
              <w:rPr>
                <w:sz w:val="22"/>
                <w:szCs w:val="22"/>
                <w:lang w:val="en-GB"/>
              </w:rPr>
              <w:t>this</w:t>
            </w:r>
            <w:r>
              <w:rPr>
                <w:sz w:val="22"/>
                <w:szCs w:val="22"/>
                <w:lang w:val="en-US"/>
              </w:rPr>
              <w:t xml:space="preserve"> Article 1.15.3 – must be made in writing. Any waiver by the Parties of this writing requirement must also be in writing.</w:t>
            </w:r>
          </w:p>
        </w:tc>
      </w:tr>
      <w:tr w:rsidR="009153DB" w14:paraId="239ED8A2" w14:textId="77777777" w:rsidTr="00842235">
        <w:trPr>
          <w:trHeight w:val="1373"/>
        </w:trPr>
        <w:tc>
          <w:tcPr>
            <w:tcW w:w="2660" w:type="dxa"/>
            <w:tcBorders>
              <w:top w:val="nil"/>
              <w:left w:val="nil"/>
              <w:bottom w:val="nil"/>
              <w:right w:val="nil"/>
            </w:tcBorders>
          </w:tcPr>
          <w:p w14:paraId="17C4FDDD" w14:textId="77777777" w:rsidR="009153DB" w:rsidRDefault="00653EB1">
            <w:pPr>
              <w:pStyle w:val="DEStandardL2"/>
              <w:tabs>
                <w:tab w:val="num" w:pos="0"/>
              </w:tabs>
              <w:spacing w:after="120"/>
              <w:ind w:left="0" w:firstLine="0"/>
              <w:rPr>
                <w:sz w:val="22"/>
                <w:szCs w:val="22"/>
                <w:lang w:val="en-GB"/>
              </w:rPr>
            </w:pPr>
            <w:r>
              <w:rPr>
                <w:sz w:val="22"/>
                <w:szCs w:val="22"/>
                <w:lang w:val="en-GB"/>
              </w:rPr>
              <w:t>dRole of KfW</w:t>
            </w:r>
          </w:p>
        </w:tc>
        <w:tc>
          <w:tcPr>
            <w:tcW w:w="6662" w:type="dxa"/>
            <w:tcBorders>
              <w:top w:val="nil"/>
              <w:left w:val="nil"/>
              <w:bottom w:val="nil"/>
              <w:right w:val="nil"/>
            </w:tcBorders>
          </w:tcPr>
          <w:p w14:paraId="7B4BBD01" w14:textId="77777777" w:rsidR="009153DB" w:rsidRDefault="00653EB1">
            <w:pPr>
              <w:pStyle w:val="DEStandardL3"/>
              <w:pageBreakBefore/>
              <w:numPr>
                <w:ilvl w:val="0"/>
                <w:numId w:val="0"/>
              </w:numPr>
              <w:spacing w:before="0" w:after="120"/>
              <w:rPr>
                <w:sz w:val="22"/>
                <w:szCs w:val="22"/>
                <w:lang w:val="en-US"/>
              </w:rPr>
            </w:pPr>
            <w:r>
              <w:rPr>
                <w:sz w:val="22"/>
                <w:szCs w:val="22"/>
                <w:lang w:val="en-US" w:eastAsia="en-GB" w:bidi="ar-AE"/>
              </w:rPr>
              <w:t>For the avoidance of doubt, notwithstanding any consent, no-objection and/or other rights which may be conferred to KfW pursuant to this Consulting Contract, KfW shall not and shall not be deemed to be a Party to this Consulting Contract and shall have no obligations hereunder.</w:t>
            </w:r>
          </w:p>
        </w:tc>
      </w:tr>
    </w:tbl>
    <w:p w14:paraId="1FE98FB4" w14:textId="77777777" w:rsidR="009153DB" w:rsidRDefault="009153DB">
      <w:pPr>
        <w:spacing w:after="120"/>
        <w:rPr>
          <w:rFonts w:ascii="Arial" w:hAnsi="Arial" w:cs="Arial"/>
          <w:sz w:val="22"/>
          <w:szCs w:val="22"/>
        </w:rPr>
      </w:pPr>
    </w:p>
    <w:tbl>
      <w:tblPr>
        <w:tblW w:w="10314"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1E0" w:firstRow="1" w:lastRow="1" w:firstColumn="1" w:lastColumn="1" w:noHBand="0" w:noVBand="0"/>
      </w:tblPr>
      <w:tblGrid>
        <w:gridCol w:w="2660"/>
        <w:gridCol w:w="6520"/>
        <w:gridCol w:w="142"/>
        <w:gridCol w:w="992"/>
      </w:tblGrid>
      <w:tr w:rsidR="009153DB" w14:paraId="0F24E6BA" w14:textId="77777777" w:rsidTr="00842235">
        <w:tc>
          <w:tcPr>
            <w:tcW w:w="10314" w:type="dxa"/>
            <w:gridSpan w:val="4"/>
            <w:tcBorders>
              <w:top w:val="nil"/>
              <w:left w:val="nil"/>
              <w:bottom w:val="nil"/>
              <w:right w:val="nil"/>
            </w:tcBorders>
          </w:tcPr>
          <w:p w14:paraId="5E3A9F7D" w14:textId="77777777" w:rsidR="009153DB" w:rsidRDefault="00653EB1">
            <w:pPr>
              <w:pStyle w:val="DEStandardL1"/>
              <w:spacing w:before="0" w:after="120"/>
              <w:rPr>
                <w:rFonts w:ascii="Arial" w:hAnsi="Arial"/>
                <w:b/>
                <w:szCs w:val="32"/>
                <w:lang w:val="en-GB"/>
              </w:rPr>
            </w:pPr>
            <w:r>
              <w:rPr>
                <w:rFonts w:ascii="Arial" w:hAnsi="Arial"/>
                <w:b/>
                <w:sz w:val="22"/>
                <w:szCs w:val="22"/>
                <w:lang w:val="en-GB"/>
              </w:rPr>
              <w:t xml:space="preserve"> </w:t>
            </w:r>
            <w:bookmarkStart w:id="5" w:name="_Toc72483072"/>
            <w:r>
              <w:rPr>
                <w:rFonts w:ascii="Arial" w:hAnsi="Arial"/>
                <w:b/>
                <w:szCs w:val="32"/>
                <w:lang w:val="en-GB"/>
              </w:rPr>
              <w:t>The Employer</w:t>
            </w:r>
            <w:bookmarkEnd w:id="5"/>
          </w:p>
          <w:p w14:paraId="0A0579F8" w14:textId="77777777" w:rsidR="009153DB" w:rsidRDefault="009153DB">
            <w:pPr>
              <w:pStyle w:val="DEStandardL3"/>
              <w:numPr>
                <w:ilvl w:val="0"/>
                <w:numId w:val="0"/>
              </w:numPr>
              <w:spacing w:before="0" w:after="120"/>
              <w:ind w:left="12"/>
              <w:rPr>
                <w:sz w:val="22"/>
                <w:szCs w:val="22"/>
                <w:lang w:val="en-GB"/>
              </w:rPr>
            </w:pPr>
          </w:p>
        </w:tc>
      </w:tr>
      <w:tr w:rsidR="009153DB" w14:paraId="105F4428" w14:textId="77777777" w:rsidTr="003B7541">
        <w:trPr>
          <w:gridAfter w:val="1"/>
          <w:wAfter w:w="992" w:type="dxa"/>
        </w:trPr>
        <w:tc>
          <w:tcPr>
            <w:tcW w:w="2660" w:type="dxa"/>
            <w:tcBorders>
              <w:top w:val="nil"/>
              <w:left w:val="nil"/>
              <w:bottom w:val="nil"/>
              <w:right w:val="nil"/>
            </w:tcBorders>
          </w:tcPr>
          <w:p w14:paraId="15B439ED" w14:textId="77777777" w:rsidR="009153DB" w:rsidRDefault="00653EB1">
            <w:pPr>
              <w:pStyle w:val="DEStandardL2"/>
              <w:tabs>
                <w:tab w:val="num" w:pos="0"/>
              </w:tabs>
              <w:spacing w:after="120"/>
              <w:ind w:left="0" w:firstLine="0"/>
              <w:rPr>
                <w:sz w:val="22"/>
                <w:szCs w:val="22"/>
                <w:lang w:val="en-GB"/>
              </w:rPr>
            </w:pPr>
            <w:bookmarkStart w:id="6" w:name="_Toc286666843"/>
            <w:r>
              <w:rPr>
                <w:sz w:val="22"/>
                <w:szCs w:val="22"/>
                <w:lang w:val="en-GB"/>
              </w:rPr>
              <w:br/>
              <w:t>Information</w:t>
            </w:r>
            <w:bookmarkEnd w:id="6"/>
          </w:p>
          <w:p w14:paraId="3E1EF018" w14:textId="77777777" w:rsidR="009153DB" w:rsidRDefault="009153DB">
            <w:pPr>
              <w:pStyle w:val="BodyText1"/>
              <w:spacing w:before="0" w:after="120"/>
              <w:rPr>
                <w:sz w:val="22"/>
                <w:szCs w:val="22"/>
                <w:lang w:val="en-GB"/>
              </w:rPr>
            </w:pPr>
          </w:p>
        </w:tc>
        <w:tc>
          <w:tcPr>
            <w:tcW w:w="6662" w:type="dxa"/>
            <w:gridSpan w:val="2"/>
            <w:tcBorders>
              <w:top w:val="nil"/>
              <w:left w:val="nil"/>
              <w:bottom w:val="nil"/>
              <w:right w:val="nil"/>
            </w:tcBorders>
          </w:tcPr>
          <w:p w14:paraId="43EDAEFF" w14:textId="77777777" w:rsidR="009153DB" w:rsidRDefault="00653EB1" w:rsidP="00007508">
            <w:pPr>
              <w:pStyle w:val="DEStandardL3"/>
              <w:numPr>
                <w:ilvl w:val="0"/>
                <w:numId w:val="0"/>
              </w:numPr>
              <w:tabs>
                <w:tab w:val="num" w:pos="1996"/>
              </w:tabs>
              <w:spacing w:before="0" w:after="120"/>
              <w:ind w:left="39"/>
              <w:rPr>
                <w:sz w:val="22"/>
                <w:szCs w:val="22"/>
                <w:lang w:val="en-US"/>
              </w:rPr>
            </w:pPr>
            <w:r>
              <w:rPr>
                <w:sz w:val="22"/>
                <w:szCs w:val="22"/>
                <w:lang w:val="en-US"/>
              </w:rPr>
              <w:t xml:space="preserve">During the term of this Consulting Contract, the Employer, shall, within a reasonable </w:t>
            </w:r>
            <w:proofErr w:type="gramStart"/>
            <w:r>
              <w:rPr>
                <w:sz w:val="22"/>
                <w:szCs w:val="22"/>
                <w:lang w:val="en-US"/>
              </w:rPr>
              <w:t>period of time</w:t>
            </w:r>
            <w:proofErr w:type="gramEnd"/>
            <w:r>
              <w:rPr>
                <w:sz w:val="22"/>
                <w:szCs w:val="22"/>
                <w:lang w:val="en-US"/>
              </w:rPr>
              <w:t xml:space="preserve"> and at its own cost and expense, provide the Consultant with all data, documentation and information required or expedient for the performance of the Services that are available to it. This shall also include all Services- and Project-related provisions of any separate agreements relating to the Funding Agreement or to any other loan or grant made in respect of the Project, and, to the extent that KfW`s consent is required by this Consulting Contract and has been granted by KfW, the documents evidencing such consent.</w:t>
            </w:r>
          </w:p>
        </w:tc>
      </w:tr>
      <w:tr w:rsidR="009153DB" w14:paraId="023DD9DD" w14:textId="77777777" w:rsidTr="003B7541">
        <w:trPr>
          <w:gridAfter w:val="1"/>
          <w:wAfter w:w="992" w:type="dxa"/>
        </w:trPr>
        <w:tc>
          <w:tcPr>
            <w:tcW w:w="2660" w:type="dxa"/>
            <w:tcBorders>
              <w:top w:val="nil"/>
              <w:left w:val="nil"/>
              <w:bottom w:val="nil"/>
              <w:right w:val="nil"/>
            </w:tcBorders>
          </w:tcPr>
          <w:p w14:paraId="31C66C01" w14:textId="77777777" w:rsidR="009153DB" w:rsidRDefault="00653EB1">
            <w:pPr>
              <w:pStyle w:val="DEStandardL2"/>
              <w:tabs>
                <w:tab w:val="num" w:pos="0"/>
              </w:tabs>
              <w:spacing w:after="120"/>
              <w:ind w:left="0" w:firstLine="0"/>
              <w:rPr>
                <w:sz w:val="22"/>
                <w:szCs w:val="22"/>
                <w:lang w:val="en-GB"/>
              </w:rPr>
            </w:pPr>
            <w:r>
              <w:rPr>
                <w:sz w:val="22"/>
                <w:szCs w:val="22"/>
                <w:lang w:val="en-GB"/>
              </w:rPr>
              <w:br/>
            </w:r>
            <w:r>
              <w:rPr>
                <w:sz w:val="22"/>
                <w:szCs w:val="22"/>
                <w:lang w:val="en-US"/>
              </w:rPr>
              <w:t>Decisions and Cooperation</w:t>
            </w:r>
            <w:r>
              <w:rPr>
                <w:sz w:val="22"/>
                <w:szCs w:val="22"/>
                <w:lang w:val="en-GB"/>
              </w:rPr>
              <w:t xml:space="preserve"> </w:t>
            </w:r>
          </w:p>
          <w:p w14:paraId="242A220E" w14:textId="77777777" w:rsidR="009153DB" w:rsidRDefault="009153DB">
            <w:pPr>
              <w:pStyle w:val="BodyText1"/>
              <w:spacing w:before="0" w:after="120"/>
              <w:rPr>
                <w:sz w:val="22"/>
                <w:szCs w:val="22"/>
                <w:lang w:val="en-GB"/>
              </w:rPr>
            </w:pPr>
          </w:p>
        </w:tc>
        <w:tc>
          <w:tcPr>
            <w:tcW w:w="6662" w:type="dxa"/>
            <w:gridSpan w:val="2"/>
            <w:tcBorders>
              <w:top w:val="nil"/>
              <w:left w:val="nil"/>
              <w:bottom w:val="nil"/>
              <w:right w:val="nil"/>
            </w:tcBorders>
          </w:tcPr>
          <w:p w14:paraId="7F6935B2" w14:textId="77777777" w:rsidR="009153DB" w:rsidRPr="00007508" w:rsidRDefault="00653EB1" w:rsidP="00007508">
            <w:pPr>
              <w:pStyle w:val="DEStandardL3"/>
              <w:numPr>
                <w:ilvl w:val="0"/>
                <w:numId w:val="0"/>
              </w:numPr>
              <w:tabs>
                <w:tab w:val="num" w:pos="1996"/>
              </w:tabs>
              <w:spacing w:before="0" w:after="120"/>
              <w:ind w:left="39"/>
              <w:rPr>
                <w:sz w:val="22"/>
                <w:szCs w:val="22"/>
                <w:lang w:val="en-US"/>
              </w:rPr>
            </w:pPr>
            <w:r>
              <w:rPr>
                <w:sz w:val="22"/>
                <w:szCs w:val="22"/>
                <w:lang w:val="en-US"/>
              </w:rPr>
              <w:t>Where the Employer is vested with any discretion or decision right under this Consulting Contract, it shall, provided that the Consultant has supplied the Employer with all the information reasonably required by the Employer including, but not limited to, drawings, studies and details of any replacement staff, exercise such discretion or (as applicable) take its decision pursuant to this Consulting Contract as soon as possible following the Consultant’s written request and, in any event, no later than the end of the expiry period specified in the Special Conditions.</w:t>
            </w:r>
          </w:p>
        </w:tc>
      </w:tr>
      <w:tr w:rsidR="009153DB" w14:paraId="1B9BEFC1" w14:textId="77777777" w:rsidTr="003B7541">
        <w:trPr>
          <w:gridAfter w:val="2"/>
          <w:wAfter w:w="1134" w:type="dxa"/>
          <w:trHeight w:val="8158"/>
        </w:trPr>
        <w:tc>
          <w:tcPr>
            <w:tcW w:w="2660" w:type="dxa"/>
            <w:tcBorders>
              <w:top w:val="nil"/>
              <w:left w:val="nil"/>
              <w:bottom w:val="nil"/>
              <w:right w:val="nil"/>
            </w:tcBorders>
          </w:tcPr>
          <w:p w14:paraId="19DBB1DA" w14:textId="77777777" w:rsidR="009153DB" w:rsidRDefault="00653EB1">
            <w:pPr>
              <w:pStyle w:val="DEStandardL2"/>
              <w:tabs>
                <w:tab w:val="num" w:pos="0"/>
              </w:tabs>
              <w:spacing w:after="120"/>
              <w:ind w:left="0" w:firstLine="0"/>
              <w:rPr>
                <w:sz w:val="22"/>
                <w:szCs w:val="22"/>
                <w:lang w:val="en-GB"/>
              </w:rPr>
            </w:pPr>
            <w:r>
              <w:rPr>
                <w:sz w:val="22"/>
                <w:szCs w:val="22"/>
                <w:lang w:val="en-GB"/>
              </w:rPr>
              <w:lastRenderedPageBreak/>
              <w:br/>
              <w:t>SUPPORT</w:t>
            </w:r>
          </w:p>
          <w:p w14:paraId="1C42C560" w14:textId="77777777" w:rsidR="009153DB" w:rsidRDefault="009153DB">
            <w:pPr>
              <w:pStyle w:val="BodyText1"/>
              <w:spacing w:before="0" w:after="120"/>
              <w:rPr>
                <w:sz w:val="22"/>
                <w:szCs w:val="22"/>
                <w:lang w:val="en-GB"/>
              </w:rPr>
            </w:pPr>
          </w:p>
        </w:tc>
        <w:tc>
          <w:tcPr>
            <w:tcW w:w="6520" w:type="dxa"/>
            <w:tcBorders>
              <w:top w:val="nil"/>
              <w:left w:val="nil"/>
              <w:bottom w:val="nil"/>
              <w:right w:val="nil"/>
            </w:tcBorders>
          </w:tcPr>
          <w:p w14:paraId="489AC1CD" w14:textId="77777777" w:rsidR="009153DB" w:rsidRDefault="00653EB1">
            <w:pPr>
              <w:pStyle w:val="DEStandardL3"/>
              <w:pageBreakBefore/>
              <w:spacing w:before="0" w:after="120"/>
              <w:ind w:left="743" w:hanging="709"/>
              <w:rPr>
                <w:sz w:val="22"/>
                <w:szCs w:val="22"/>
                <w:lang w:val="en-GB"/>
              </w:rPr>
            </w:pPr>
            <w:r>
              <w:rPr>
                <w:sz w:val="22"/>
                <w:szCs w:val="22"/>
                <w:lang w:val="en-US"/>
              </w:rPr>
              <w:t>The Employer will support, to the extent reasonably possible, the Consultant in discharging its obligations pursuant to this Consulting Contract. The Employer shall make available to the Consultant as soon as reasonably practicable and in full all the services necessary for the performance of its tasks as detailed in Annex 3 [</w:t>
            </w:r>
            <w:r>
              <w:rPr>
                <w:i/>
                <w:sz w:val="22"/>
                <w:szCs w:val="22"/>
                <w:lang w:val="en-US"/>
              </w:rPr>
              <w:t>Terms of Reference plus Tender Documents</w:t>
            </w:r>
            <w:r>
              <w:rPr>
                <w:sz w:val="22"/>
                <w:szCs w:val="22"/>
                <w:lang w:val="en-US"/>
              </w:rPr>
              <w:t>].</w:t>
            </w:r>
          </w:p>
          <w:p w14:paraId="7409ABB6" w14:textId="77777777" w:rsidR="009153DB" w:rsidRDefault="00653EB1">
            <w:pPr>
              <w:pStyle w:val="DEStandardL3"/>
              <w:pageBreakBefore/>
              <w:spacing w:before="0" w:after="120"/>
              <w:ind w:left="743" w:hanging="709"/>
              <w:rPr>
                <w:sz w:val="22"/>
                <w:szCs w:val="22"/>
                <w:lang w:val="en-US"/>
              </w:rPr>
            </w:pPr>
            <w:r>
              <w:rPr>
                <w:sz w:val="22"/>
                <w:szCs w:val="22"/>
                <w:lang w:val="en-US"/>
              </w:rPr>
              <w:t xml:space="preserve">In addition, the Employer shall support the Consultant, the Consultant’s </w:t>
            </w:r>
            <w:proofErr w:type="gramStart"/>
            <w:r>
              <w:rPr>
                <w:sz w:val="22"/>
                <w:szCs w:val="22"/>
                <w:lang w:val="en-US"/>
              </w:rPr>
              <w:t>employees</w:t>
            </w:r>
            <w:proofErr w:type="gramEnd"/>
            <w:r>
              <w:rPr>
                <w:sz w:val="22"/>
                <w:szCs w:val="22"/>
                <w:lang w:val="en-US"/>
              </w:rPr>
              <w:t xml:space="preserve"> and directors and, where applicable, their [immediate] relatives in:</w:t>
            </w:r>
          </w:p>
          <w:p w14:paraId="320D67F1" w14:textId="77777777" w:rsidR="009153DB" w:rsidRDefault="00653EB1">
            <w:pPr>
              <w:pStyle w:val="DEStandardL4"/>
              <w:tabs>
                <w:tab w:val="clear" w:pos="1440"/>
                <w:tab w:val="clear" w:pos="2160"/>
                <w:tab w:val="num" w:pos="1452"/>
              </w:tabs>
              <w:spacing w:after="120"/>
              <w:ind w:left="1452" w:hanging="709"/>
              <w:rPr>
                <w:b/>
                <w:sz w:val="22"/>
                <w:szCs w:val="22"/>
                <w:lang w:val="en-US"/>
              </w:rPr>
            </w:pPr>
            <w:r>
              <w:rPr>
                <w:sz w:val="22"/>
                <w:szCs w:val="22"/>
                <w:lang w:val="en-US"/>
              </w:rPr>
              <w:t>obtaining as soon as reasonably practicable any documents necessary for entering, residing in, working in and leaving the Country (visa, work permit etc.</w:t>
            </w:r>
            <w:proofErr w:type="gramStart"/>
            <w:r>
              <w:rPr>
                <w:sz w:val="22"/>
                <w:szCs w:val="22"/>
                <w:lang w:val="en-US"/>
              </w:rPr>
              <w:t>);</w:t>
            </w:r>
            <w:proofErr w:type="gramEnd"/>
          </w:p>
          <w:p w14:paraId="47596816" w14:textId="77777777" w:rsidR="009153DB" w:rsidRDefault="00653EB1">
            <w:pPr>
              <w:pStyle w:val="DEStandardL4"/>
              <w:tabs>
                <w:tab w:val="clear" w:pos="1440"/>
                <w:tab w:val="clear" w:pos="2160"/>
                <w:tab w:val="num" w:pos="1452"/>
              </w:tabs>
              <w:spacing w:after="120"/>
              <w:ind w:left="1452" w:hanging="709"/>
              <w:rPr>
                <w:b/>
                <w:sz w:val="22"/>
                <w:szCs w:val="22"/>
                <w:lang w:val="en-US"/>
              </w:rPr>
            </w:pPr>
            <w:r>
              <w:rPr>
                <w:sz w:val="22"/>
                <w:szCs w:val="22"/>
                <w:lang w:val="en-US"/>
              </w:rPr>
              <w:t xml:space="preserve">granting and/or obtaining unrestricted access to the Project where necessary for the performance of the </w:t>
            </w:r>
            <w:proofErr w:type="gramStart"/>
            <w:r>
              <w:rPr>
                <w:sz w:val="22"/>
                <w:szCs w:val="22"/>
                <w:lang w:val="en-US"/>
              </w:rPr>
              <w:t>Services;</w:t>
            </w:r>
            <w:proofErr w:type="gramEnd"/>
          </w:p>
          <w:p w14:paraId="4BFADE2C" w14:textId="77777777" w:rsidR="009153DB" w:rsidRDefault="00653EB1">
            <w:pPr>
              <w:pStyle w:val="DEStandardL4"/>
              <w:tabs>
                <w:tab w:val="clear" w:pos="1440"/>
                <w:tab w:val="clear" w:pos="2160"/>
                <w:tab w:val="num" w:pos="1452"/>
              </w:tabs>
              <w:spacing w:after="120"/>
              <w:ind w:left="1452" w:hanging="709"/>
              <w:rPr>
                <w:b/>
                <w:sz w:val="22"/>
                <w:szCs w:val="22"/>
                <w:lang w:val="en-US"/>
              </w:rPr>
            </w:pPr>
            <w:r>
              <w:rPr>
                <w:sz w:val="22"/>
                <w:szCs w:val="22"/>
                <w:lang w:val="en-US"/>
              </w:rPr>
              <w:t xml:space="preserve">the import, export and customs clearance of personal items and of goods and commodities required for the performance of the </w:t>
            </w:r>
            <w:proofErr w:type="gramStart"/>
            <w:r>
              <w:rPr>
                <w:sz w:val="22"/>
                <w:szCs w:val="22"/>
                <w:lang w:val="en-US"/>
              </w:rPr>
              <w:t>Services;</w:t>
            </w:r>
            <w:proofErr w:type="gramEnd"/>
          </w:p>
          <w:p w14:paraId="722A1114" w14:textId="77777777" w:rsidR="009153DB" w:rsidRDefault="00653EB1">
            <w:pPr>
              <w:pStyle w:val="DEStandardL4"/>
              <w:tabs>
                <w:tab w:val="clear" w:pos="1440"/>
                <w:tab w:val="clear" w:pos="2160"/>
                <w:tab w:val="num" w:pos="1452"/>
              </w:tabs>
              <w:spacing w:after="120"/>
              <w:ind w:left="1452" w:hanging="709"/>
              <w:rPr>
                <w:sz w:val="22"/>
                <w:szCs w:val="22"/>
                <w:lang w:val="en-US"/>
              </w:rPr>
            </w:pPr>
            <w:r>
              <w:rPr>
                <w:sz w:val="22"/>
                <w:szCs w:val="22"/>
                <w:lang w:val="en-US"/>
              </w:rPr>
              <w:t xml:space="preserve">securing return transport in cases of </w:t>
            </w:r>
            <w:proofErr w:type="gramStart"/>
            <w:r>
              <w:rPr>
                <w:sz w:val="22"/>
                <w:szCs w:val="22"/>
                <w:lang w:val="en-US"/>
              </w:rPr>
              <w:t>emergency;</w:t>
            </w:r>
            <w:proofErr w:type="gramEnd"/>
          </w:p>
          <w:p w14:paraId="52DE16F6" w14:textId="77777777" w:rsidR="009153DB" w:rsidRDefault="00653EB1">
            <w:pPr>
              <w:pStyle w:val="DEStandardL4"/>
              <w:tabs>
                <w:tab w:val="clear" w:pos="1440"/>
                <w:tab w:val="clear" w:pos="2160"/>
                <w:tab w:val="num" w:pos="1452"/>
              </w:tabs>
              <w:spacing w:after="120"/>
              <w:ind w:left="1452" w:hanging="709"/>
              <w:rPr>
                <w:sz w:val="22"/>
                <w:szCs w:val="22"/>
                <w:lang w:val="en-US"/>
              </w:rPr>
            </w:pPr>
            <w:r>
              <w:rPr>
                <w:sz w:val="22"/>
                <w:szCs w:val="22"/>
                <w:lang w:val="en-US"/>
              </w:rPr>
              <w:t xml:space="preserve">obtaining permission to import Foreign Currency that is required by the Consultant for the performance of the Services and for personal use by its Foreign </w:t>
            </w:r>
            <w:proofErr w:type="gramStart"/>
            <w:r>
              <w:rPr>
                <w:sz w:val="22"/>
                <w:szCs w:val="22"/>
                <w:lang w:val="en-US"/>
              </w:rPr>
              <w:t>Staff;</w:t>
            </w:r>
            <w:proofErr w:type="gramEnd"/>
          </w:p>
          <w:p w14:paraId="2D23CE62" w14:textId="77777777" w:rsidR="009153DB" w:rsidRDefault="00653EB1">
            <w:pPr>
              <w:pStyle w:val="DEStandardL4"/>
              <w:tabs>
                <w:tab w:val="clear" w:pos="1440"/>
                <w:tab w:val="clear" w:pos="2160"/>
                <w:tab w:val="num" w:pos="1452"/>
              </w:tabs>
              <w:spacing w:after="120"/>
              <w:ind w:left="1452" w:hanging="709"/>
              <w:rPr>
                <w:sz w:val="22"/>
                <w:szCs w:val="22"/>
                <w:lang w:val="en-US"/>
              </w:rPr>
            </w:pPr>
            <w:r>
              <w:rPr>
                <w:sz w:val="22"/>
                <w:szCs w:val="22"/>
                <w:lang w:val="en-US"/>
              </w:rPr>
              <w:t>obtaining permission to export the money paid by the Employer to the Consultant under this Consulting Contract; and</w:t>
            </w:r>
          </w:p>
          <w:p w14:paraId="51B15879" w14:textId="77777777" w:rsidR="009153DB" w:rsidRDefault="00653EB1">
            <w:pPr>
              <w:pStyle w:val="DEStandardL4"/>
              <w:tabs>
                <w:tab w:val="clear" w:pos="1440"/>
                <w:tab w:val="clear" w:pos="2160"/>
                <w:tab w:val="num" w:pos="1452"/>
              </w:tabs>
              <w:spacing w:after="120"/>
              <w:ind w:left="1452" w:hanging="709"/>
              <w:rPr>
                <w:sz w:val="22"/>
                <w:szCs w:val="22"/>
                <w:lang w:val="en-GB"/>
              </w:rPr>
            </w:pPr>
            <w:r>
              <w:rPr>
                <w:sz w:val="22"/>
                <w:szCs w:val="22"/>
                <w:lang w:val="en-US"/>
              </w:rPr>
              <w:t>providing access to other organisations for the purpose of obtaining information to be procured by the Consultant in relation to the performance of its obligations hereunder or any of the matters set out under any of the foregoing sub-paragraphs (a) through (f) above.</w:t>
            </w:r>
          </w:p>
        </w:tc>
      </w:tr>
      <w:tr w:rsidR="009153DB" w14:paraId="2EDC5BEB" w14:textId="77777777" w:rsidTr="003B7541">
        <w:trPr>
          <w:gridAfter w:val="2"/>
          <w:wAfter w:w="1134" w:type="dxa"/>
        </w:trPr>
        <w:tc>
          <w:tcPr>
            <w:tcW w:w="2660" w:type="dxa"/>
            <w:tcBorders>
              <w:top w:val="nil"/>
              <w:left w:val="nil"/>
              <w:bottom w:val="nil"/>
              <w:right w:val="nil"/>
            </w:tcBorders>
          </w:tcPr>
          <w:p w14:paraId="484971C4" w14:textId="77777777" w:rsidR="009153DB" w:rsidRDefault="00653EB1">
            <w:pPr>
              <w:pStyle w:val="DEStandardL2"/>
              <w:tabs>
                <w:tab w:val="num" w:pos="0"/>
              </w:tabs>
              <w:spacing w:after="120"/>
              <w:ind w:left="0" w:firstLine="0"/>
              <w:rPr>
                <w:sz w:val="22"/>
                <w:szCs w:val="22"/>
                <w:lang w:val="en-GB"/>
              </w:rPr>
            </w:pPr>
            <w:bookmarkStart w:id="7" w:name="_Toc286666846"/>
            <w:r>
              <w:rPr>
                <w:sz w:val="22"/>
                <w:szCs w:val="22"/>
                <w:lang w:val="en-GB"/>
              </w:rPr>
              <w:br/>
              <w:t>TAXES</w:t>
            </w:r>
          </w:p>
          <w:bookmarkEnd w:id="7"/>
          <w:p w14:paraId="449E3DF3" w14:textId="77777777" w:rsidR="009153DB" w:rsidRDefault="009153DB">
            <w:pPr>
              <w:pStyle w:val="BodyText1"/>
              <w:spacing w:before="0" w:after="120"/>
              <w:rPr>
                <w:sz w:val="22"/>
                <w:szCs w:val="22"/>
                <w:lang w:val="en-GB"/>
              </w:rPr>
            </w:pPr>
          </w:p>
        </w:tc>
        <w:tc>
          <w:tcPr>
            <w:tcW w:w="6520" w:type="dxa"/>
            <w:tcBorders>
              <w:top w:val="nil"/>
              <w:left w:val="nil"/>
              <w:bottom w:val="nil"/>
              <w:right w:val="nil"/>
            </w:tcBorders>
          </w:tcPr>
          <w:p w14:paraId="05BB73A4" w14:textId="77777777" w:rsidR="009153DB" w:rsidRDefault="00653EB1">
            <w:pPr>
              <w:pStyle w:val="DEStandardL3"/>
              <w:pageBreakBefore/>
              <w:spacing w:before="0" w:after="120"/>
              <w:ind w:left="743" w:hanging="709"/>
              <w:rPr>
                <w:b/>
                <w:sz w:val="22"/>
                <w:szCs w:val="22"/>
                <w:lang w:val="en-US"/>
              </w:rPr>
            </w:pPr>
            <w:r>
              <w:rPr>
                <w:sz w:val="22"/>
                <w:szCs w:val="22"/>
                <w:lang w:val="en-US"/>
              </w:rPr>
              <w:t xml:space="preserve">The Consultant is responsible for meeting </w:t>
            </w:r>
            <w:proofErr w:type="gramStart"/>
            <w:r>
              <w:rPr>
                <w:sz w:val="22"/>
                <w:szCs w:val="22"/>
                <w:lang w:val="en-US"/>
              </w:rPr>
              <w:t>any and all</w:t>
            </w:r>
            <w:proofErr w:type="gramEnd"/>
            <w:r>
              <w:rPr>
                <w:sz w:val="22"/>
                <w:szCs w:val="22"/>
                <w:lang w:val="en-US"/>
              </w:rPr>
              <w:t xml:space="preserve"> tax liabilities in the Employer`s country arising out of the Consulting Contract, unless it is stated otherwise in the Special Conditions. Tax liabilities of the Consultant outside the Employer`s country </w:t>
            </w:r>
            <w:proofErr w:type="gramStart"/>
            <w:r>
              <w:rPr>
                <w:sz w:val="22"/>
                <w:szCs w:val="22"/>
                <w:lang w:val="en-US"/>
              </w:rPr>
              <w:t>are</w:t>
            </w:r>
            <w:proofErr w:type="gramEnd"/>
            <w:r>
              <w:rPr>
                <w:sz w:val="22"/>
                <w:szCs w:val="22"/>
                <w:lang w:val="en-US"/>
              </w:rPr>
              <w:t xml:space="preserve"> considered to be included in the Remuneration and may not be charged separately. </w:t>
            </w:r>
          </w:p>
          <w:p w14:paraId="034FFE53" w14:textId="77777777" w:rsidR="009153DB" w:rsidRDefault="00653EB1">
            <w:pPr>
              <w:pStyle w:val="DEStandardL3"/>
              <w:pageBreakBefore/>
              <w:spacing w:before="0" w:after="120"/>
              <w:ind w:left="743" w:hanging="709"/>
              <w:rPr>
                <w:sz w:val="22"/>
                <w:szCs w:val="22"/>
                <w:lang w:val="en-US"/>
              </w:rPr>
            </w:pPr>
            <w:r>
              <w:rPr>
                <w:sz w:val="22"/>
                <w:szCs w:val="22"/>
                <w:lang w:val="en-US"/>
              </w:rPr>
              <w:t xml:space="preserve">If, after the date of signing of this Consulting Contract by the Parties, there is any change in the applicable law in the Employer’s country with respect to taxes and/or duties which increases or (as the case may be) decreases the cost incurred by the Consultant in performing the Services, then the Remuneration and other expenses otherwise payable to the Consultant under this Consulting Contract shall be increased or (as the case may be) </w:t>
            </w:r>
            <w:r>
              <w:rPr>
                <w:sz w:val="22"/>
                <w:szCs w:val="22"/>
                <w:lang w:val="en-US"/>
              </w:rPr>
              <w:lastRenderedPageBreak/>
              <w:t>decreased accordingly by agreement to be concluded between the Parties hereto.</w:t>
            </w:r>
          </w:p>
        </w:tc>
      </w:tr>
      <w:tr w:rsidR="009153DB" w14:paraId="2EDD5A0C" w14:textId="77777777" w:rsidTr="003B7541">
        <w:trPr>
          <w:gridAfter w:val="2"/>
          <w:wAfter w:w="1134" w:type="dxa"/>
        </w:trPr>
        <w:tc>
          <w:tcPr>
            <w:tcW w:w="2660" w:type="dxa"/>
            <w:tcBorders>
              <w:top w:val="nil"/>
              <w:left w:val="nil"/>
              <w:bottom w:val="nil"/>
              <w:right w:val="nil"/>
            </w:tcBorders>
          </w:tcPr>
          <w:p w14:paraId="56BF0ED4" w14:textId="77777777" w:rsidR="009153DB" w:rsidRDefault="00653EB1">
            <w:pPr>
              <w:pStyle w:val="DEStandardL2"/>
              <w:tabs>
                <w:tab w:val="num" w:pos="0"/>
              </w:tabs>
              <w:spacing w:after="120"/>
              <w:ind w:left="0" w:firstLine="0"/>
              <w:rPr>
                <w:sz w:val="22"/>
                <w:szCs w:val="22"/>
                <w:lang w:val="en-GB"/>
              </w:rPr>
            </w:pPr>
            <w:r>
              <w:rPr>
                <w:sz w:val="22"/>
                <w:szCs w:val="22"/>
                <w:lang w:val="en-US"/>
              </w:rPr>
              <w:lastRenderedPageBreak/>
              <w:br/>
            </w:r>
            <w:r>
              <w:rPr>
                <w:sz w:val="22"/>
                <w:szCs w:val="22"/>
                <w:lang w:val="en-GB"/>
              </w:rPr>
              <w:t>SERVICES AND FURNISHINGS</w:t>
            </w:r>
          </w:p>
          <w:p w14:paraId="7AA8BE4B" w14:textId="77777777" w:rsidR="009153DB" w:rsidRDefault="009153DB">
            <w:pPr>
              <w:pStyle w:val="BodyText1"/>
              <w:spacing w:before="0" w:after="120"/>
              <w:rPr>
                <w:sz w:val="22"/>
                <w:szCs w:val="22"/>
                <w:lang w:val="en-GB"/>
              </w:rPr>
            </w:pPr>
          </w:p>
        </w:tc>
        <w:tc>
          <w:tcPr>
            <w:tcW w:w="6520" w:type="dxa"/>
            <w:tcBorders>
              <w:top w:val="nil"/>
              <w:left w:val="nil"/>
              <w:bottom w:val="nil"/>
              <w:right w:val="nil"/>
            </w:tcBorders>
          </w:tcPr>
          <w:p w14:paraId="369936F0" w14:textId="77777777" w:rsidR="009153DB" w:rsidRDefault="00653EB1" w:rsidP="00007508">
            <w:pPr>
              <w:pStyle w:val="DEStandardL3"/>
              <w:numPr>
                <w:ilvl w:val="0"/>
                <w:numId w:val="0"/>
              </w:numPr>
              <w:tabs>
                <w:tab w:val="num" w:pos="1996"/>
              </w:tabs>
              <w:spacing w:before="0" w:after="120"/>
              <w:ind w:left="39"/>
              <w:rPr>
                <w:sz w:val="22"/>
                <w:szCs w:val="22"/>
                <w:lang w:val="en-GB"/>
              </w:rPr>
            </w:pPr>
            <w:r>
              <w:rPr>
                <w:sz w:val="22"/>
                <w:szCs w:val="22"/>
                <w:lang w:val="en-US"/>
              </w:rPr>
              <w:t>The Employer shall make available to the Consultant, at the Employer’s cost and expense, such technical and other equipment and offices as described in Annex 6 [</w:t>
            </w:r>
            <w:r>
              <w:rPr>
                <w:i/>
                <w:iCs/>
                <w:sz w:val="22"/>
                <w:szCs w:val="22"/>
                <w:lang w:val="en-US"/>
              </w:rPr>
              <w:t>Equipment and Furnishings to be provided by the Employer and Third-party Services Commissioned by the Employer</w:t>
            </w:r>
            <w:r>
              <w:rPr>
                <w:iCs/>
                <w:sz w:val="22"/>
                <w:szCs w:val="22"/>
                <w:lang w:val="en-US"/>
              </w:rPr>
              <w:t>] for the purpose of performing the Services.</w:t>
            </w:r>
          </w:p>
        </w:tc>
      </w:tr>
      <w:tr w:rsidR="009153DB" w14:paraId="473F150A" w14:textId="77777777" w:rsidTr="003B7541">
        <w:trPr>
          <w:gridAfter w:val="2"/>
          <w:wAfter w:w="1134" w:type="dxa"/>
        </w:trPr>
        <w:tc>
          <w:tcPr>
            <w:tcW w:w="2660" w:type="dxa"/>
            <w:tcBorders>
              <w:top w:val="nil"/>
              <w:left w:val="nil"/>
              <w:bottom w:val="nil"/>
              <w:right w:val="nil"/>
            </w:tcBorders>
          </w:tcPr>
          <w:p w14:paraId="7CD4556C" w14:textId="77777777" w:rsidR="009153DB" w:rsidRDefault="00653EB1">
            <w:pPr>
              <w:pStyle w:val="DEStandardL2"/>
              <w:tabs>
                <w:tab w:val="num" w:pos="0"/>
              </w:tabs>
              <w:spacing w:after="120"/>
              <w:ind w:left="0" w:firstLine="0"/>
              <w:rPr>
                <w:sz w:val="22"/>
                <w:szCs w:val="22"/>
                <w:lang w:val="en-GB"/>
              </w:rPr>
            </w:pPr>
            <w:r>
              <w:rPr>
                <w:sz w:val="22"/>
                <w:szCs w:val="22"/>
                <w:lang w:val="en-GB"/>
              </w:rPr>
              <w:br/>
              <w:t>CONTACT PERSONS OF THE EMPLOYER</w:t>
            </w:r>
          </w:p>
          <w:p w14:paraId="78DE12FB" w14:textId="77777777" w:rsidR="009153DB" w:rsidRDefault="009153DB">
            <w:pPr>
              <w:pStyle w:val="BodyText1"/>
              <w:spacing w:before="0" w:after="120"/>
              <w:rPr>
                <w:sz w:val="22"/>
                <w:szCs w:val="22"/>
                <w:lang w:val="en-GB"/>
              </w:rPr>
            </w:pPr>
          </w:p>
        </w:tc>
        <w:tc>
          <w:tcPr>
            <w:tcW w:w="6520" w:type="dxa"/>
            <w:tcBorders>
              <w:top w:val="nil"/>
              <w:left w:val="nil"/>
              <w:bottom w:val="nil"/>
              <w:right w:val="nil"/>
            </w:tcBorders>
          </w:tcPr>
          <w:p w14:paraId="7A8B2609" w14:textId="77777777" w:rsidR="009153DB" w:rsidRDefault="00653EB1" w:rsidP="00007508">
            <w:pPr>
              <w:pStyle w:val="DEStandardL3"/>
              <w:numPr>
                <w:ilvl w:val="0"/>
                <w:numId w:val="0"/>
              </w:numPr>
              <w:tabs>
                <w:tab w:val="num" w:pos="1996"/>
              </w:tabs>
              <w:spacing w:before="0" w:after="120"/>
              <w:ind w:left="39"/>
              <w:rPr>
                <w:sz w:val="22"/>
                <w:szCs w:val="22"/>
                <w:lang w:val="en-US"/>
              </w:rPr>
            </w:pPr>
            <w:r>
              <w:rPr>
                <w:sz w:val="22"/>
                <w:szCs w:val="22"/>
                <w:lang w:val="en-US"/>
              </w:rPr>
              <w:t xml:space="preserve">The Employer shall appoint two natural persons to act as the Employer’s contact person and deputy to the Consultant in relation to this Consulting Contract, and the Employer further undertakes to appoint a substitute contact person without undue delay should either of the two individuals appointed (or the respective </w:t>
            </w:r>
            <w:proofErr w:type="spellStart"/>
            <w:r>
              <w:rPr>
                <w:sz w:val="22"/>
                <w:szCs w:val="22"/>
                <w:lang w:val="en-US"/>
              </w:rPr>
              <w:t>subsitutes</w:t>
            </w:r>
            <w:proofErr w:type="spellEnd"/>
            <w:r>
              <w:rPr>
                <w:sz w:val="22"/>
                <w:szCs w:val="22"/>
                <w:lang w:val="en-US"/>
              </w:rPr>
              <w:t>) no longer be available. The contact persons shall be set out in the Special Conditions.</w:t>
            </w:r>
          </w:p>
        </w:tc>
      </w:tr>
    </w:tbl>
    <w:p w14:paraId="5A16FE84" w14:textId="77777777" w:rsidR="009153DB" w:rsidRDefault="009153DB">
      <w:pPr>
        <w:spacing w:after="120"/>
        <w:rPr>
          <w:rFonts w:ascii="Arial" w:hAnsi="Arial" w:cs="Arial"/>
          <w:sz w:val="22"/>
          <w:szCs w:val="22"/>
        </w:rPr>
      </w:pPr>
    </w:p>
    <w:tbl>
      <w:tblPr>
        <w:tblW w:w="9039"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1E0" w:firstRow="1" w:lastRow="1" w:firstColumn="1" w:lastColumn="1" w:noHBand="0" w:noVBand="0"/>
      </w:tblPr>
      <w:tblGrid>
        <w:gridCol w:w="2660"/>
        <w:gridCol w:w="6379"/>
      </w:tblGrid>
      <w:tr w:rsidR="009153DB" w14:paraId="5C2292E9" w14:textId="77777777" w:rsidTr="003B7541">
        <w:tc>
          <w:tcPr>
            <w:tcW w:w="9039" w:type="dxa"/>
            <w:gridSpan w:val="2"/>
            <w:tcBorders>
              <w:top w:val="nil"/>
              <w:left w:val="nil"/>
              <w:bottom w:val="nil"/>
              <w:right w:val="nil"/>
            </w:tcBorders>
          </w:tcPr>
          <w:p w14:paraId="3F2EFEA5" w14:textId="77777777" w:rsidR="009153DB" w:rsidRPr="003B7541" w:rsidRDefault="00653EB1">
            <w:pPr>
              <w:pStyle w:val="DEStandardL1"/>
              <w:spacing w:before="0" w:after="120"/>
              <w:rPr>
                <w:rFonts w:ascii="Arial" w:hAnsi="Arial"/>
                <w:b/>
                <w:szCs w:val="32"/>
                <w:lang w:val="en-GB"/>
              </w:rPr>
            </w:pPr>
            <w:bookmarkStart w:id="8" w:name="_Toc72483073"/>
            <w:r w:rsidRPr="003B7541">
              <w:rPr>
                <w:rFonts w:ascii="Arial" w:hAnsi="Arial"/>
                <w:b/>
                <w:szCs w:val="32"/>
                <w:lang w:val="en-GB"/>
              </w:rPr>
              <w:t>The Consultant</w:t>
            </w:r>
            <w:bookmarkEnd w:id="8"/>
          </w:p>
          <w:p w14:paraId="08EBE0FA" w14:textId="77777777" w:rsidR="009153DB" w:rsidRDefault="009153DB">
            <w:pPr>
              <w:pStyle w:val="DEStandardL3"/>
              <w:numPr>
                <w:ilvl w:val="0"/>
                <w:numId w:val="0"/>
              </w:numPr>
              <w:spacing w:before="0" w:after="120"/>
              <w:ind w:left="12"/>
              <w:rPr>
                <w:sz w:val="22"/>
                <w:szCs w:val="22"/>
                <w:lang w:val="en-GB"/>
              </w:rPr>
            </w:pPr>
          </w:p>
        </w:tc>
      </w:tr>
      <w:tr w:rsidR="009153DB" w14:paraId="47EC8A2E" w14:textId="77777777" w:rsidTr="003B7541">
        <w:trPr>
          <w:trHeight w:val="2006"/>
        </w:trPr>
        <w:tc>
          <w:tcPr>
            <w:tcW w:w="2660" w:type="dxa"/>
            <w:tcBorders>
              <w:top w:val="nil"/>
              <w:left w:val="nil"/>
              <w:bottom w:val="nil"/>
              <w:right w:val="nil"/>
            </w:tcBorders>
          </w:tcPr>
          <w:p w14:paraId="356AE869" w14:textId="77777777" w:rsidR="009153DB" w:rsidRDefault="00653EB1">
            <w:pPr>
              <w:pStyle w:val="DEStandardL2"/>
              <w:tabs>
                <w:tab w:val="num" w:pos="0"/>
              </w:tabs>
              <w:spacing w:after="120"/>
              <w:ind w:left="0" w:firstLine="0"/>
              <w:rPr>
                <w:sz w:val="22"/>
                <w:szCs w:val="22"/>
                <w:lang w:val="en-GB"/>
              </w:rPr>
            </w:pPr>
            <w:r>
              <w:rPr>
                <w:sz w:val="22"/>
                <w:szCs w:val="22"/>
                <w:lang w:val="en-GB"/>
              </w:rPr>
              <w:br/>
              <w:t>SCOPE OF SERVICES</w:t>
            </w:r>
          </w:p>
        </w:tc>
        <w:tc>
          <w:tcPr>
            <w:tcW w:w="6379" w:type="dxa"/>
            <w:tcBorders>
              <w:top w:val="nil"/>
              <w:left w:val="nil"/>
              <w:bottom w:val="nil"/>
              <w:right w:val="nil"/>
            </w:tcBorders>
          </w:tcPr>
          <w:p w14:paraId="6162CFF8" w14:textId="77777777" w:rsidR="009153DB" w:rsidRDefault="00653EB1">
            <w:pPr>
              <w:pStyle w:val="DEStandardL3"/>
              <w:pageBreakBefore/>
              <w:spacing w:before="0" w:after="120"/>
              <w:ind w:left="743" w:hanging="709"/>
              <w:rPr>
                <w:sz w:val="22"/>
                <w:szCs w:val="22"/>
                <w:lang w:val="en-GB"/>
              </w:rPr>
            </w:pPr>
            <w:r>
              <w:rPr>
                <w:sz w:val="22"/>
                <w:szCs w:val="22"/>
                <w:lang w:val="en-GB"/>
              </w:rPr>
              <w:t xml:space="preserve">The </w:t>
            </w:r>
            <w:r>
              <w:rPr>
                <w:sz w:val="22"/>
                <w:szCs w:val="22"/>
                <w:lang w:val="en-US"/>
              </w:rPr>
              <w:t>Consultant</w:t>
            </w:r>
            <w:r>
              <w:rPr>
                <w:sz w:val="22"/>
                <w:szCs w:val="22"/>
                <w:lang w:val="en-GB"/>
              </w:rPr>
              <w:t xml:space="preserve"> shall deliver the Services </w:t>
            </w:r>
            <w:r>
              <w:rPr>
                <w:sz w:val="22"/>
                <w:szCs w:val="22"/>
                <w:lang w:val="en-GB" w:eastAsia="en-GB"/>
              </w:rPr>
              <w:t>in full and on time.</w:t>
            </w:r>
          </w:p>
          <w:p w14:paraId="26D15668" w14:textId="77777777" w:rsidR="009153DB" w:rsidRDefault="00653EB1">
            <w:pPr>
              <w:pStyle w:val="DEStandardL3"/>
              <w:pageBreakBefore/>
              <w:spacing w:before="0" w:after="120"/>
              <w:ind w:left="743" w:hanging="709"/>
              <w:rPr>
                <w:sz w:val="22"/>
                <w:szCs w:val="22"/>
                <w:lang w:val="en-GB"/>
              </w:rPr>
            </w:pPr>
            <w:r>
              <w:rPr>
                <w:sz w:val="22"/>
                <w:szCs w:val="22"/>
                <w:lang w:val="en-US"/>
              </w:rPr>
              <w:t xml:space="preserve">The Consultant shall </w:t>
            </w:r>
            <w:r>
              <w:rPr>
                <w:sz w:val="22"/>
                <w:szCs w:val="22"/>
                <w:lang w:val="en-GB"/>
              </w:rPr>
              <w:t>cooperate</w:t>
            </w:r>
            <w:r>
              <w:rPr>
                <w:sz w:val="22"/>
                <w:szCs w:val="22"/>
                <w:lang w:val="en-US"/>
              </w:rPr>
              <w:t xml:space="preserve"> in good faith with any third parties commissioned by the Employer pursuant to Paragraph 2.5 [</w:t>
            </w:r>
            <w:r>
              <w:rPr>
                <w:i/>
                <w:sz w:val="22"/>
                <w:szCs w:val="22"/>
                <w:lang w:val="en-US"/>
              </w:rPr>
              <w:t>Services and Furnishings</w:t>
            </w:r>
            <w:r>
              <w:rPr>
                <w:sz w:val="22"/>
                <w:szCs w:val="22"/>
                <w:lang w:val="en-US"/>
              </w:rPr>
              <w:t xml:space="preserve">]. The Employer shall not be liable for any costs, losses or liabilities caused by any of these third parties or their performance, except in the case of willful misconduct, gross </w:t>
            </w:r>
            <w:proofErr w:type="spellStart"/>
            <w:r>
              <w:rPr>
                <w:sz w:val="22"/>
                <w:szCs w:val="22"/>
                <w:lang w:val="en-US"/>
              </w:rPr>
              <w:t>neglicence</w:t>
            </w:r>
            <w:proofErr w:type="spellEnd"/>
            <w:r>
              <w:rPr>
                <w:sz w:val="22"/>
                <w:szCs w:val="22"/>
                <w:lang w:val="en-US"/>
              </w:rPr>
              <w:t>, death or bodily injury. In addition, the Consultant must, to the extent possible, comprehensively coordinate the services rendered by such third parties with the Services.</w:t>
            </w:r>
          </w:p>
        </w:tc>
      </w:tr>
      <w:tr w:rsidR="009153DB" w14:paraId="5F1CB654" w14:textId="77777777" w:rsidTr="003B7541">
        <w:tc>
          <w:tcPr>
            <w:tcW w:w="2660" w:type="dxa"/>
            <w:tcBorders>
              <w:top w:val="nil"/>
              <w:left w:val="nil"/>
              <w:bottom w:val="nil"/>
              <w:right w:val="nil"/>
            </w:tcBorders>
          </w:tcPr>
          <w:p w14:paraId="587DDB9B" w14:textId="77777777" w:rsidR="009153DB" w:rsidRDefault="00653EB1">
            <w:pPr>
              <w:pStyle w:val="DEStandardL2"/>
              <w:tabs>
                <w:tab w:val="num" w:pos="0"/>
              </w:tabs>
              <w:spacing w:after="120"/>
              <w:ind w:left="0" w:firstLine="0"/>
              <w:rPr>
                <w:sz w:val="22"/>
                <w:szCs w:val="22"/>
                <w:lang w:val="en-GB"/>
              </w:rPr>
            </w:pPr>
            <w:r>
              <w:rPr>
                <w:sz w:val="22"/>
                <w:szCs w:val="22"/>
                <w:lang w:val="en-GB"/>
              </w:rPr>
              <w:br/>
              <w:t>STANDARD AND SPECIAL SERVICES</w:t>
            </w:r>
          </w:p>
          <w:p w14:paraId="6F5E9B6D" w14:textId="77777777" w:rsidR="009153DB" w:rsidRDefault="009153DB">
            <w:pPr>
              <w:pStyle w:val="BodyText1"/>
              <w:spacing w:before="0" w:after="120"/>
              <w:rPr>
                <w:sz w:val="22"/>
                <w:szCs w:val="22"/>
                <w:lang w:val="en-GB"/>
              </w:rPr>
            </w:pPr>
          </w:p>
        </w:tc>
        <w:tc>
          <w:tcPr>
            <w:tcW w:w="6379" w:type="dxa"/>
            <w:tcBorders>
              <w:top w:val="nil"/>
              <w:left w:val="nil"/>
              <w:bottom w:val="nil"/>
              <w:right w:val="nil"/>
            </w:tcBorders>
          </w:tcPr>
          <w:p w14:paraId="1B7DA7CD" w14:textId="77777777" w:rsidR="009153DB" w:rsidRDefault="00653EB1">
            <w:pPr>
              <w:pStyle w:val="DEStandardL3"/>
              <w:pageBreakBefore/>
              <w:spacing w:before="0" w:after="120"/>
              <w:ind w:left="743" w:hanging="709"/>
              <w:rPr>
                <w:b/>
                <w:sz w:val="22"/>
                <w:szCs w:val="22"/>
                <w:lang w:val="en-US"/>
              </w:rPr>
            </w:pPr>
            <w:r>
              <w:rPr>
                <w:sz w:val="22"/>
                <w:szCs w:val="22"/>
                <w:lang w:val="en-US"/>
              </w:rPr>
              <w:t xml:space="preserve">In addition to the Services specified explicitly in the Contract, the Consultant shall also </w:t>
            </w:r>
            <w:r>
              <w:rPr>
                <w:sz w:val="22"/>
                <w:szCs w:val="22"/>
                <w:lang w:val="en-GB"/>
              </w:rPr>
              <w:t>perform</w:t>
            </w:r>
            <w:r>
              <w:rPr>
                <w:sz w:val="22"/>
                <w:szCs w:val="22"/>
                <w:lang w:val="en-US"/>
              </w:rPr>
              <w:t xml:space="preserve"> all other services, if necessary, that are not listed under the contractual services, but are customarily required </w:t>
            </w:r>
            <w:proofErr w:type="gramStart"/>
            <w:r>
              <w:rPr>
                <w:sz w:val="22"/>
                <w:szCs w:val="22"/>
                <w:lang w:val="en-US"/>
              </w:rPr>
              <w:t>in order to</w:t>
            </w:r>
            <w:proofErr w:type="gramEnd"/>
            <w:r>
              <w:rPr>
                <w:sz w:val="22"/>
                <w:szCs w:val="22"/>
                <w:lang w:val="en-US"/>
              </w:rPr>
              <w:t xml:space="preserve"> properly discharge the contractual obligations (“</w:t>
            </w:r>
            <w:r>
              <w:rPr>
                <w:b/>
                <w:sz w:val="22"/>
                <w:szCs w:val="22"/>
                <w:lang w:val="en-US"/>
              </w:rPr>
              <w:t>Standard Services</w:t>
            </w:r>
            <w:r>
              <w:rPr>
                <w:sz w:val="22"/>
                <w:szCs w:val="22"/>
                <w:lang w:val="en-US"/>
              </w:rPr>
              <w:t>”). The Standard Services shall be fully compensated through the Agreed Remuneration.</w:t>
            </w:r>
          </w:p>
          <w:p w14:paraId="3E9B190C" w14:textId="77777777" w:rsidR="009153DB" w:rsidRDefault="00653EB1">
            <w:pPr>
              <w:pStyle w:val="DEStandardL3"/>
              <w:pageBreakBefore/>
              <w:spacing w:before="0" w:after="120"/>
              <w:ind w:left="743" w:hanging="709"/>
              <w:rPr>
                <w:sz w:val="22"/>
                <w:szCs w:val="22"/>
                <w:lang w:val="en-US"/>
              </w:rPr>
            </w:pPr>
            <w:r>
              <w:rPr>
                <w:sz w:val="22"/>
                <w:szCs w:val="22"/>
                <w:lang w:val="en-US"/>
              </w:rPr>
              <w:t>“</w:t>
            </w:r>
            <w:r>
              <w:rPr>
                <w:b/>
                <w:sz w:val="22"/>
                <w:szCs w:val="22"/>
                <w:lang w:val="en-US"/>
              </w:rPr>
              <w:t>Special Services</w:t>
            </w:r>
            <w:r>
              <w:rPr>
                <w:sz w:val="22"/>
                <w:szCs w:val="22"/>
                <w:lang w:val="en-US"/>
              </w:rPr>
              <w:t>” are services that are not explicitly specified in this Consulting Contract and are not Standard Services, but must necessarily be delivered by the Consultant in order to properly perform its duties under this Consulting Contract, because the external circumstances of service performance have changed unexpectedly, or because the Consultant has suspended the Services pursuant to Paragraph 4.5 [</w:t>
            </w:r>
            <w:r>
              <w:rPr>
                <w:i/>
                <w:sz w:val="22"/>
                <w:szCs w:val="22"/>
                <w:lang w:val="en-US"/>
              </w:rPr>
              <w:t>Force majeure</w:t>
            </w:r>
            <w:r>
              <w:rPr>
                <w:sz w:val="22"/>
                <w:szCs w:val="22"/>
                <w:lang w:val="en-US"/>
              </w:rPr>
              <w:t>], or because the Employer, with the prior written consent of KfW, requires services that were not included in the invitation to tender but are necessary.</w:t>
            </w:r>
          </w:p>
        </w:tc>
      </w:tr>
    </w:tbl>
    <w:p w14:paraId="6B8B8D9A" w14:textId="77777777" w:rsidR="003B7541" w:rsidRDefault="003B7541">
      <w:r>
        <w:rPr>
          <w:b/>
          <w:caps/>
        </w:rPr>
        <w:br w:type="page"/>
      </w:r>
    </w:p>
    <w:tbl>
      <w:tblPr>
        <w:tblW w:w="9039"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1E0" w:firstRow="1" w:lastRow="1" w:firstColumn="1" w:lastColumn="1" w:noHBand="0" w:noVBand="0"/>
      </w:tblPr>
      <w:tblGrid>
        <w:gridCol w:w="2660"/>
        <w:gridCol w:w="6379"/>
      </w:tblGrid>
      <w:tr w:rsidR="009153DB" w14:paraId="5221BA73" w14:textId="77777777" w:rsidTr="003B7541">
        <w:tc>
          <w:tcPr>
            <w:tcW w:w="2660" w:type="dxa"/>
            <w:tcBorders>
              <w:top w:val="nil"/>
              <w:left w:val="nil"/>
              <w:bottom w:val="nil"/>
              <w:right w:val="nil"/>
            </w:tcBorders>
          </w:tcPr>
          <w:p w14:paraId="63C44C06" w14:textId="77777777" w:rsidR="009153DB" w:rsidRDefault="00653EB1">
            <w:pPr>
              <w:pStyle w:val="DEStandardL2"/>
              <w:tabs>
                <w:tab w:val="num" w:pos="0"/>
              </w:tabs>
              <w:spacing w:after="120"/>
              <w:ind w:left="0" w:firstLine="0"/>
              <w:rPr>
                <w:sz w:val="22"/>
                <w:szCs w:val="22"/>
                <w:lang w:val="en-GB"/>
              </w:rPr>
            </w:pPr>
            <w:r>
              <w:rPr>
                <w:sz w:val="22"/>
                <w:szCs w:val="22"/>
                <w:lang w:val="en-GB"/>
              </w:rPr>
              <w:lastRenderedPageBreak/>
              <w:br/>
              <w:t>DUE DILIGENCE</w:t>
            </w:r>
          </w:p>
          <w:p w14:paraId="7CA55E6A" w14:textId="77777777" w:rsidR="009153DB" w:rsidRDefault="009153DB">
            <w:pPr>
              <w:pStyle w:val="BodyText1"/>
              <w:spacing w:before="0" w:after="120"/>
              <w:rPr>
                <w:sz w:val="22"/>
                <w:szCs w:val="22"/>
                <w:lang w:val="en-GB"/>
              </w:rPr>
            </w:pPr>
          </w:p>
        </w:tc>
        <w:tc>
          <w:tcPr>
            <w:tcW w:w="6379" w:type="dxa"/>
            <w:tcBorders>
              <w:top w:val="nil"/>
              <w:left w:val="nil"/>
              <w:bottom w:val="nil"/>
              <w:right w:val="nil"/>
            </w:tcBorders>
          </w:tcPr>
          <w:p w14:paraId="6F23F959" w14:textId="77777777" w:rsidR="009153DB" w:rsidRDefault="00653EB1" w:rsidP="00007508">
            <w:pPr>
              <w:pStyle w:val="DEStandardL3"/>
              <w:numPr>
                <w:ilvl w:val="0"/>
                <w:numId w:val="0"/>
              </w:numPr>
              <w:tabs>
                <w:tab w:val="num" w:pos="1996"/>
              </w:tabs>
              <w:spacing w:before="0" w:after="120"/>
              <w:ind w:left="39"/>
              <w:rPr>
                <w:sz w:val="22"/>
                <w:szCs w:val="22"/>
                <w:lang w:val="en-US"/>
              </w:rPr>
            </w:pPr>
            <w:r>
              <w:rPr>
                <w:sz w:val="22"/>
                <w:szCs w:val="22"/>
                <w:lang w:val="en-US"/>
              </w:rPr>
              <w:t xml:space="preserve">Except to the extent otherwise stipulated in this Consulting Contract, or otherwise legally stipulated within the Country or within another legal system (including, without limitation, the legal system applicable in the Consultant’s jurisdiction) by provisions that impose higher diligence standards than this Consulting Contract, in which case and to which extent such other diligence requirements shall apply, the Consultant shall perform its obligations under this Consulting Contract with due diligence and provide the Services in compliance with professional practice and the recognised quality standards, and in accordance with current scientific and generally accepted engineering standards. The Consultant must document its work, the progress of the Project and the </w:t>
            </w:r>
            <w:r>
              <w:rPr>
                <w:sz w:val="22"/>
                <w:szCs w:val="22"/>
                <w:lang w:val="en-GB"/>
              </w:rPr>
              <w:t>decisions</w:t>
            </w:r>
            <w:r>
              <w:rPr>
                <w:sz w:val="22"/>
                <w:szCs w:val="22"/>
                <w:lang w:val="en-US"/>
              </w:rPr>
              <w:t xml:space="preserve"> it takes in an appropriate form that is acceptable to the Employer and, in the case of any Services which are not remunerated on a lump-sum basis, compliant with the requirements arising from Paragraph 5.8 [</w:t>
            </w:r>
            <w:r>
              <w:rPr>
                <w:i/>
                <w:sz w:val="22"/>
                <w:szCs w:val="22"/>
                <w:lang w:val="en-US"/>
              </w:rPr>
              <w:t>Auditing</w:t>
            </w:r>
            <w:r>
              <w:rPr>
                <w:sz w:val="22"/>
                <w:szCs w:val="22"/>
                <w:lang w:val="en-US"/>
              </w:rPr>
              <w:t>].</w:t>
            </w:r>
          </w:p>
        </w:tc>
      </w:tr>
      <w:tr w:rsidR="009153DB" w14:paraId="412FF8CC" w14:textId="77777777" w:rsidTr="003B7541">
        <w:trPr>
          <w:trHeight w:val="2962"/>
        </w:trPr>
        <w:tc>
          <w:tcPr>
            <w:tcW w:w="2660" w:type="dxa"/>
            <w:tcBorders>
              <w:top w:val="nil"/>
              <w:left w:val="nil"/>
              <w:bottom w:val="nil"/>
              <w:right w:val="nil"/>
            </w:tcBorders>
          </w:tcPr>
          <w:p w14:paraId="72FAB600" w14:textId="77777777" w:rsidR="009153DB" w:rsidRDefault="00653EB1">
            <w:pPr>
              <w:pStyle w:val="DEStandardL2"/>
              <w:tabs>
                <w:tab w:val="num" w:pos="0"/>
              </w:tabs>
              <w:spacing w:after="120"/>
              <w:ind w:left="0" w:firstLine="0"/>
              <w:rPr>
                <w:sz w:val="22"/>
                <w:szCs w:val="22"/>
                <w:lang w:val="en-GB"/>
              </w:rPr>
            </w:pPr>
            <w:r>
              <w:rPr>
                <w:sz w:val="22"/>
                <w:szCs w:val="22"/>
                <w:lang w:val="en-GB"/>
              </w:rPr>
              <w:br/>
              <w:t>REPORTING AND INFORMATION</w:t>
            </w:r>
          </w:p>
          <w:p w14:paraId="1725113E" w14:textId="77777777" w:rsidR="009153DB" w:rsidRDefault="009153DB">
            <w:pPr>
              <w:pStyle w:val="BodyText1"/>
              <w:spacing w:before="0" w:after="120"/>
              <w:rPr>
                <w:sz w:val="22"/>
                <w:szCs w:val="22"/>
                <w:lang w:val="en-GB"/>
              </w:rPr>
            </w:pPr>
          </w:p>
        </w:tc>
        <w:tc>
          <w:tcPr>
            <w:tcW w:w="6379" w:type="dxa"/>
            <w:tcBorders>
              <w:top w:val="nil"/>
              <w:left w:val="nil"/>
              <w:bottom w:val="nil"/>
              <w:right w:val="nil"/>
            </w:tcBorders>
          </w:tcPr>
          <w:p w14:paraId="04133917" w14:textId="77777777" w:rsidR="009153DB" w:rsidRDefault="00653EB1">
            <w:pPr>
              <w:pStyle w:val="DEStandardL3"/>
              <w:pageBreakBefore/>
              <w:spacing w:before="0" w:after="120"/>
              <w:ind w:left="743" w:hanging="709"/>
              <w:rPr>
                <w:sz w:val="22"/>
                <w:szCs w:val="22"/>
                <w:lang w:val="en-GB"/>
              </w:rPr>
            </w:pPr>
            <w:r>
              <w:rPr>
                <w:sz w:val="22"/>
                <w:szCs w:val="22"/>
                <w:lang w:val="en-US"/>
              </w:rPr>
              <w:t xml:space="preserve">The Consultant shall report to the Employer and KfW on the progress of the Services in accordance with the Special Conditions and/or the Terms of Reference as applicable. Unless otherwise agreed in the Special Conditions and/or the Terms of Reference and, in case of long-term assignments such as construction management, training or operational support, the Consultant shall prepare and deliver to the Employer and KfW quarterly </w:t>
            </w:r>
            <w:proofErr w:type="gramStart"/>
            <w:r>
              <w:rPr>
                <w:sz w:val="22"/>
                <w:szCs w:val="22"/>
                <w:lang w:val="en-US"/>
              </w:rPr>
              <w:t>reports, and</w:t>
            </w:r>
            <w:proofErr w:type="gramEnd"/>
            <w:r>
              <w:rPr>
                <w:sz w:val="22"/>
                <w:szCs w:val="22"/>
                <w:lang w:val="en-US"/>
              </w:rPr>
              <w:t xml:space="preserve"> following the conclusion of the Services a final report covering the entire Completion Period. The reports shall include a comparison of targeted and actual costs of the planned activities; the progress of construction; developments in the time frame; financial </w:t>
            </w:r>
            <w:r>
              <w:rPr>
                <w:sz w:val="22"/>
                <w:szCs w:val="22"/>
                <w:lang w:val="en-GB"/>
              </w:rPr>
              <w:t>develop-</w:t>
            </w:r>
            <w:proofErr w:type="spellStart"/>
            <w:r>
              <w:rPr>
                <w:sz w:val="22"/>
                <w:szCs w:val="22"/>
                <w:lang w:val="en-GB"/>
              </w:rPr>
              <w:t>ments</w:t>
            </w:r>
            <w:proofErr w:type="spellEnd"/>
            <w:r>
              <w:rPr>
                <w:sz w:val="22"/>
                <w:szCs w:val="22"/>
                <w:lang w:val="en-US"/>
              </w:rPr>
              <w:t xml:space="preserve">; and information on any events or circumstances which may </w:t>
            </w:r>
            <w:proofErr w:type="spellStart"/>
            <w:r>
              <w:rPr>
                <w:sz w:val="22"/>
                <w:szCs w:val="22"/>
                <w:lang w:val="en-US"/>
              </w:rPr>
              <w:t>jeopardise</w:t>
            </w:r>
            <w:proofErr w:type="spellEnd"/>
            <w:r>
              <w:rPr>
                <w:sz w:val="22"/>
                <w:szCs w:val="22"/>
                <w:lang w:val="en-US"/>
              </w:rPr>
              <w:t xml:space="preserve"> the fulfilment of any of the Consultant’s obligations or the implementation of the Project, and identification of possible solutions. </w:t>
            </w:r>
          </w:p>
          <w:p w14:paraId="7081D85B" w14:textId="77777777" w:rsidR="009153DB" w:rsidRDefault="00653EB1">
            <w:pPr>
              <w:pStyle w:val="DEStandardL3"/>
              <w:pageBreakBefore/>
              <w:spacing w:before="0" w:after="120"/>
              <w:ind w:left="743" w:hanging="709"/>
              <w:rPr>
                <w:sz w:val="22"/>
                <w:szCs w:val="22"/>
                <w:lang w:val="en-GB"/>
              </w:rPr>
            </w:pPr>
            <w:r>
              <w:rPr>
                <w:sz w:val="22"/>
                <w:szCs w:val="22"/>
                <w:lang w:val="en-US"/>
              </w:rPr>
              <w:t xml:space="preserve">The Consultant shall inform the Employer and KfW promptly of </w:t>
            </w:r>
            <w:r>
              <w:rPr>
                <w:sz w:val="22"/>
                <w:szCs w:val="22"/>
                <w:lang w:val="en-GB"/>
              </w:rPr>
              <w:t>all</w:t>
            </w:r>
            <w:r>
              <w:rPr>
                <w:sz w:val="22"/>
                <w:szCs w:val="22"/>
                <w:lang w:val="en-US"/>
              </w:rPr>
              <w:t xml:space="preserve"> extraordinary circumstances (including, without limitation, any compliance-relevant </w:t>
            </w:r>
            <w:proofErr w:type="gramStart"/>
            <w:r>
              <w:rPr>
                <w:sz w:val="22"/>
                <w:szCs w:val="22"/>
                <w:lang w:val="en-US"/>
              </w:rPr>
              <w:t>circumstances</w:t>
            </w:r>
            <w:proofErr w:type="gramEnd"/>
            <w:r>
              <w:rPr>
                <w:sz w:val="22"/>
                <w:szCs w:val="22"/>
                <w:lang w:val="en-US"/>
              </w:rPr>
              <w:t xml:space="preserve"> or substantial suspicions) that arise during the performance of the Services and of all matters requiring KfW’s approval.</w:t>
            </w:r>
          </w:p>
          <w:p w14:paraId="40561352" w14:textId="77777777" w:rsidR="009153DB" w:rsidRDefault="00653EB1">
            <w:pPr>
              <w:pStyle w:val="DEStandardL3"/>
              <w:pageBreakBefore/>
              <w:spacing w:before="0" w:after="120"/>
              <w:ind w:left="743" w:hanging="709"/>
              <w:rPr>
                <w:sz w:val="22"/>
                <w:szCs w:val="22"/>
                <w:lang w:val="en-GB"/>
              </w:rPr>
            </w:pPr>
            <w:r>
              <w:rPr>
                <w:sz w:val="22"/>
                <w:szCs w:val="22"/>
                <w:lang w:val="en-US"/>
              </w:rPr>
              <w:t>The Consultant shall, at its own cost and expense, promptly deliver all records, documents and information requested by the Employer and/or KfW in connection with this Consulting Contract. This obligation shall survive the termination of the Consulting Contract for a period of 24 months.</w:t>
            </w:r>
          </w:p>
        </w:tc>
      </w:tr>
      <w:tr w:rsidR="009153DB" w14:paraId="793BC3E1" w14:textId="77777777" w:rsidTr="003B7541">
        <w:trPr>
          <w:trHeight w:val="7923"/>
        </w:trPr>
        <w:tc>
          <w:tcPr>
            <w:tcW w:w="2660" w:type="dxa"/>
            <w:tcBorders>
              <w:top w:val="nil"/>
              <w:left w:val="nil"/>
              <w:bottom w:val="nil"/>
              <w:right w:val="nil"/>
            </w:tcBorders>
          </w:tcPr>
          <w:p w14:paraId="686872F0" w14:textId="77777777" w:rsidR="009153DB" w:rsidRDefault="00653EB1">
            <w:pPr>
              <w:pStyle w:val="DEStandardL2"/>
              <w:tabs>
                <w:tab w:val="num" w:pos="0"/>
              </w:tabs>
              <w:spacing w:after="120"/>
              <w:ind w:left="0" w:firstLine="0"/>
              <w:rPr>
                <w:sz w:val="22"/>
                <w:szCs w:val="22"/>
                <w:lang w:val="en-GB"/>
              </w:rPr>
            </w:pPr>
            <w:r>
              <w:rPr>
                <w:sz w:val="22"/>
                <w:szCs w:val="22"/>
                <w:lang w:val="en-GB"/>
              </w:rPr>
              <w:lastRenderedPageBreak/>
              <w:br/>
              <w:t>STAFFING</w:t>
            </w:r>
          </w:p>
          <w:p w14:paraId="0A0E504F" w14:textId="77777777" w:rsidR="009153DB" w:rsidRDefault="009153DB">
            <w:pPr>
              <w:pStyle w:val="BodyText1"/>
              <w:pageBreakBefore/>
              <w:spacing w:before="0" w:after="120"/>
              <w:rPr>
                <w:sz w:val="22"/>
                <w:szCs w:val="22"/>
                <w:lang w:val="en-GB"/>
              </w:rPr>
            </w:pPr>
          </w:p>
        </w:tc>
        <w:tc>
          <w:tcPr>
            <w:tcW w:w="6379" w:type="dxa"/>
            <w:tcBorders>
              <w:top w:val="nil"/>
              <w:left w:val="nil"/>
              <w:bottom w:val="nil"/>
              <w:right w:val="nil"/>
            </w:tcBorders>
          </w:tcPr>
          <w:p w14:paraId="622BA87C" w14:textId="77777777" w:rsidR="009153DB" w:rsidRDefault="00653EB1">
            <w:pPr>
              <w:pStyle w:val="DEStandardL3"/>
              <w:pageBreakBefore/>
              <w:spacing w:before="0" w:after="120"/>
              <w:ind w:left="743" w:hanging="709"/>
              <w:rPr>
                <w:b/>
                <w:sz w:val="22"/>
                <w:szCs w:val="22"/>
                <w:lang w:val="en-US"/>
              </w:rPr>
            </w:pPr>
            <w:r>
              <w:rPr>
                <w:sz w:val="22"/>
                <w:szCs w:val="22"/>
                <w:lang w:val="en-US"/>
              </w:rPr>
              <w:t>The Consultant shall employ the staff specified in Annex 5 [</w:t>
            </w:r>
            <w:r>
              <w:rPr>
                <w:i/>
                <w:sz w:val="22"/>
                <w:szCs w:val="22"/>
                <w:lang w:val="en-US"/>
              </w:rPr>
              <w:t>Staffing Schedule</w:t>
            </w:r>
            <w:r>
              <w:rPr>
                <w:sz w:val="22"/>
                <w:szCs w:val="22"/>
                <w:lang w:val="en-US"/>
              </w:rPr>
              <w:t xml:space="preserve">] to </w:t>
            </w:r>
            <w:r>
              <w:rPr>
                <w:sz w:val="22"/>
                <w:szCs w:val="22"/>
                <w:lang w:val="en-GB"/>
              </w:rPr>
              <w:t>implement</w:t>
            </w:r>
            <w:r>
              <w:rPr>
                <w:sz w:val="22"/>
                <w:szCs w:val="22"/>
                <w:lang w:val="en-US"/>
              </w:rPr>
              <w:t xml:space="preserve"> </w:t>
            </w:r>
            <w:r>
              <w:rPr>
                <w:sz w:val="22"/>
                <w:szCs w:val="22"/>
                <w:lang w:val="en-GB"/>
              </w:rPr>
              <w:t>performance</w:t>
            </w:r>
            <w:r>
              <w:rPr>
                <w:sz w:val="22"/>
                <w:szCs w:val="22"/>
                <w:lang w:val="en-US"/>
              </w:rPr>
              <w:t xml:space="preserve"> of the Services. The list of designated key staff and any changes to it shall require the prior written approval of the Employer and KfW.</w:t>
            </w:r>
          </w:p>
          <w:p w14:paraId="3FEB8952" w14:textId="77777777" w:rsidR="009153DB" w:rsidRDefault="00653EB1">
            <w:pPr>
              <w:pStyle w:val="DEStandardL3"/>
              <w:pageBreakBefore/>
              <w:spacing w:before="0" w:after="120"/>
              <w:ind w:left="743" w:hanging="709"/>
              <w:rPr>
                <w:b/>
                <w:sz w:val="22"/>
                <w:szCs w:val="22"/>
                <w:lang w:val="en-US"/>
              </w:rPr>
            </w:pPr>
            <w:r>
              <w:rPr>
                <w:sz w:val="22"/>
                <w:szCs w:val="22"/>
                <w:lang w:val="en-US"/>
              </w:rPr>
              <w:t xml:space="preserve">Upon the Employer’s request, the Consultant shall </w:t>
            </w:r>
            <w:r>
              <w:rPr>
                <w:sz w:val="22"/>
                <w:szCs w:val="22"/>
                <w:lang w:val="en-GB"/>
              </w:rPr>
              <w:t>terminate</w:t>
            </w:r>
            <w:r>
              <w:rPr>
                <w:sz w:val="22"/>
                <w:szCs w:val="22"/>
                <w:lang w:val="en-US"/>
              </w:rPr>
              <w:t xml:space="preserve"> the contract of, or release or replace, any staff member who fails to meet the requirements set out in this Consulting Contract or violates Paragraph 1.12 [</w:t>
            </w:r>
            <w:r>
              <w:rPr>
                <w:i/>
                <w:sz w:val="22"/>
                <w:szCs w:val="22"/>
                <w:lang w:val="en-US"/>
              </w:rPr>
              <w:t>Conduct</w:t>
            </w:r>
            <w:r>
              <w:rPr>
                <w:sz w:val="22"/>
                <w:szCs w:val="22"/>
                <w:lang w:val="en-US"/>
              </w:rPr>
              <w:t xml:space="preserve">]. Any such request of the Employer must be submitted in writing to the Consultant and must state the reasons for the requested termination, </w:t>
            </w:r>
            <w:proofErr w:type="gramStart"/>
            <w:r>
              <w:rPr>
                <w:sz w:val="22"/>
                <w:szCs w:val="22"/>
                <w:lang w:val="en-US"/>
              </w:rPr>
              <w:t>release</w:t>
            </w:r>
            <w:proofErr w:type="gramEnd"/>
            <w:r>
              <w:rPr>
                <w:sz w:val="22"/>
                <w:szCs w:val="22"/>
                <w:lang w:val="en-US"/>
              </w:rPr>
              <w:t xml:space="preserve"> or replacement.</w:t>
            </w:r>
          </w:p>
          <w:p w14:paraId="49FFD452" w14:textId="77777777" w:rsidR="009153DB" w:rsidRDefault="00653EB1">
            <w:pPr>
              <w:pStyle w:val="DEStandardL3"/>
              <w:pageBreakBefore/>
              <w:spacing w:before="0" w:after="120"/>
              <w:ind w:left="743" w:hanging="709"/>
              <w:rPr>
                <w:sz w:val="22"/>
                <w:szCs w:val="22"/>
                <w:lang w:val="en-US"/>
              </w:rPr>
            </w:pPr>
            <w:r>
              <w:rPr>
                <w:sz w:val="22"/>
                <w:szCs w:val="22"/>
                <w:lang w:val="en-US"/>
              </w:rPr>
              <w:t xml:space="preserve">If anyone of the Consultant’s staff becomes unavailable or otherwise inhibited in the performance of its work (including, without limitation, due to sickness), for more than one month, the Consultant shall upon request of the Employer replace this staff member with another staff member. The foregoing shall be without prejudice to any other rights of the </w:t>
            </w:r>
            <w:r>
              <w:rPr>
                <w:sz w:val="22"/>
                <w:szCs w:val="22"/>
                <w:lang w:val="en-GB"/>
              </w:rPr>
              <w:t>Employer</w:t>
            </w:r>
            <w:r>
              <w:rPr>
                <w:sz w:val="22"/>
                <w:szCs w:val="22"/>
                <w:lang w:val="en-US"/>
              </w:rPr>
              <w:t xml:space="preserve"> under this Consulting Contract, including, without limitation, under Paragraph 4.6 [</w:t>
            </w:r>
            <w:r>
              <w:rPr>
                <w:i/>
                <w:sz w:val="22"/>
                <w:szCs w:val="22"/>
                <w:lang w:val="en-US"/>
              </w:rPr>
              <w:t>Suspension or Termination</w:t>
            </w:r>
            <w:r>
              <w:rPr>
                <w:sz w:val="22"/>
                <w:szCs w:val="22"/>
                <w:lang w:val="en-US"/>
              </w:rPr>
              <w:t>].</w:t>
            </w:r>
          </w:p>
          <w:p w14:paraId="76813D34" w14:textId="77777777" w:rsidR="009153DB" w:rsidRDefault="00653EB1">
            <w:pPr>
              <w:pStyle w:val="DEStandardL3"/>
              <w:pageBreakBefore/>
              <w:spacing w:before="0" w:after="120"/>
              <w:ind w:left="743" w:hanging="709"/>
              <w:rPr>
                <w:sz w:val="22"/>
                <w:szCs w:val="22"/>
                <w:lang w:val="en-US"/>
              </w:rPr>
            </w:pPr>
            <w:r>
              <w:rPr>
                <w:sz w:val="22"/>
                <w:szCs w:val="22"/>
                <w:lang w:val="en-US"/>
              </w:rPr>
              <w:t xml:space="preserve">If any staff employed by the Consultant need to be replaced, the Consultant shall ensure that the </w:t>
            </w:r>
            <w:r>
              <w:rPr>
                <w:sz w:val="22"/>
                <w:szCs w:val="22"/>
                <w:lang w:val="en-GB"/>
              </w:rPr>
              <w:t>staff</w:t>
            </w:r>
            <w:r>
              <w:rPr>
                <w:sz w:val="22"/>
                <w:szCs w:val="22"/>
                <w:lang w:val="en-US"/>
              </w:rPr>
              <w:t xml:space="preserve"> member in question is replaced promptly by an individual with at least equivalent qualifications and experience.</w:t>
            </w:r>
          </w:p>
          <w:p w14:paraId="5715F7EA" w14:textId="77777777" w:rsidR="009153DB" w:rsidRDefault="00653EB1">
            <w:pPr>
              <w:pStyle w:val="DEStandardL3"/>
              <w:pageBreakBefore/>
              <w:spacing w:before="0" w:after="120"/>
              <w:ind w:left="743" w:hanging="709"/>
              <w:rPr>
                <w:b/>
                <w:sz w:val="22"/>
                <w:szCs w:val="22"/>
                <w:lang w:val="en-US"/>
              </w:rPr>
            </w:pPr>
            <w:r>
              <w:rPr>
                <w:sz w:val="22"/>
                <w:szCs w:val="22"/>
                <w:lang w:val="en-US"/>
              </w:rPr>
              <w:t xml:space="preserve">Staff </w:t>
            </w:r>
            <w:r>
              <w:rPr>
                <w:sz w:val="22"/>
                <w:szCs w:val="22"/>
                <w:lang w:val="en-GB"/>
              </w:rPr>
              <w:t>shall</w:t>
            </w:r>
            <w:r>
              <w:rPr>
                <w:sz w:val="22"/>
                <w:szCs w:val="22"/>
                <w:lang w:val="en-US"/>
              </w:rPr>
              <w:t xml:space="preserve"> only be replaced after prior written </w:t>
            </w:r>
            <w:r>
              <w:rPr>
                <w:sz w:val="22"/>
                <w:szCs w:val="22"/>
                <w:lang w:val="en-GB"/>
              </w:rPr>
              <w:t>approval</w:t>
            </w:r>
            <w:r>
              <w:rPr>
                <w:sz w:val="22"/>
                <w:szCs w:val="22"/>
                <w:lang w:val="en-US"/>
              </w:rPr>
              <w:t xml:space="preserve"> by the Employer, such approval not to be unreasonably withheld. The exchange or replacement of key staff according to the Staffing Schedule (Annex 5) specified by name shall require the prior written approval of KfW.</w:t>
            </w:r>
          </w:p>
          <w:p w14:paraId="00D4A7F3" w14:textId="77777777" w:rsidR="009153DB" w:rsidRDefault="00653EB1">
            <w:pPr>
              <w:pStyle w:val="DEStandardL3"/>
              <w:pageBreakBefore/>
              <w:spacing w:before="0" w:after="120"/>
              <w:ind w:left="743" w:hanging="709"/>
              <w:rPr>
                <w:b/>
                <w:sz w:val="22"/>
                <w:szCs w:val="22"/>
                <w:lang w:val="en-US"/>
              </w:rPr>
            </w:pPr>
            <w:r>
              <w:rPr>
                <w:sz w:val="22"/>
                <w:szCs w:val="22"/>
                <w:lang w:val="en-US"/>
              </w:rPr>
              <w:t>If the Consultant terminates the contract of, or releases or replaces, any staff during the term of this Consulting Contract, any costs thus accrued shall be borne by the Consultant.</w:t>
            </w:r>
          </w:p>
        </w:tc>
      </w:tr>
      <w:tr w:rsidR="009153DB" w14:paraId="128E1E32" w14:textId="77777777" w:rsidTr="003B7541">
        <w:trPr>
          <w:trHeight w:val="2963"/>
        </w:trPr>
        <w:tc>
          <w:tcPr>
            <w:tcW w:w="2660" w:type="dxa"/>
            <w:tcBorders>
              <w:top w:val="nil"/>
              <w:left w:val="nil"/>
              <w:bottom w:val="nil"/>
              <w:right w:val="nil"/>
            </w:tcBorders>
          </w:tcPr>
          <w:p w14:paraId="04D68E32" w14:textId="77777777" w:rsidR="009153DB" w:rsidRDefault="00653EB1">
            <w:pPr>
              <w:pStyle w:val="DEStandardL2"/>
              <w:tabs>
                <w:tab w:val="num" w:pos="0"/>
              </w:tabs>
              <w:spacing w:after="120"/>
              <w:ind w:left="0" w:firstLine="0"/>
              <w:rPr>
                <w:sz w:val="22"/>
                <w:szCs w:val="22"/>
                <w:lang w:val="en-GB"/>
              </w:rPr>
            </w:pPr>
            <w:r>
              <w:rPr>
                <w:sz w:val="22"/>
                <w:szCs w:val="22"/>
                <w:lang w:val="en-GB"/>
              </w:rPr>
              <w:br/>
              <w:t>CONTACT PERSON OF THE CONSULTANT</w:t>
            </w:r>
          </w:p>
          <w:p w14:paraId="3619D221" w14:textId="77777777" w:rsidR="009153DB" w:rsidRDefault="009153DB">
            <w:pPr>
              <w:pStyle w:val="BodyText1"/>
              <w:spacing w:before="0" w:after="120"/>
              <w:jc w:val="center"/>
              <w:rPr>
                <w:sz w:val="22"/>
                <w:szCs w:val="22"/>
                <w:lang w:val="en-GB"/>
              </w:rPr>
            </w:pPr>
          </w:p>
        </w:tc>
        <w:tc>
          <w:tcPr>
            <w:tcW w:w="6379" w:type="dxa"/>
            <w:tcBorders>
              <w:top w:val="nil"/>
              <w:left w:val="nil"/>
              <w:bottom w:val="nil"/>
              <w:right w:val="nil"/>
            </w:tcBorders>
          </w:tcPr>
          <w:p w14:paraId="179F1E26" w14:textId="77777777" w:rsidR="009153DB" w:rsidRDefault="00653EB1">
            <w:pPr>
              <w:pStyle w:val="DEStandardL3"/>
              <w:pageBreakBefore/>
              <w:spacing w:before="0" w:after="120"/>
              <w:ind w:left="743" w:hanging="709"/>
              <w:rPr>
                <w:b/>
                <w:sz w:val="22"/>
                <w:szCs w:val="22"/>
                <w:lang w:val="en-US"/>
              </w:rPr>
            </w:pPr>
            <w:r>
              <w:rPr>
                <w:sz w:val="22"/>
                <w:szCs w:val="22"/>
                <w:lang w:val="en-US"/>
              </w:rPr>
              <w:t xml:space="preserve">The Consultant shall appoint a natural person as its contact person for the Employer in relation to this Consulting Contract, and the Consultant further undertakes to appoint a substitute contact person without undue delay should the individual appointed (or its </w:t>
            </w:r>
            <w:proofErr w:type="spellStart"/>
            <w:r>
              <w:rPr>
                <w:sz w:val="22"/>
                <w:szCs w:val="22"/>
                <w:lang w:val="en-US"/>
              </w:rPr>
              <w:t>subsitute</w:t>
            </w:r>
            <w:proofErr w:type="spellEnd"/>
            <w:r>
              <w:rPr>
                <w:sz w:val="22"/>
                <w:szCs w:val="22"/>
                <w:lang w:val="en-US"/>
              </w:rPr>
              <w:t>) no longer be available.</w:t>
            </w:r>
          </w:p>
          <w:p w14:paraId="4E544955" w14:textId="77777777" w:rsidR="009153DB" w:rsidRDefault="00653EB1">
            <w:pPr>
              <w:pStyle w:val="DEStandardL3"/>
              <w:pageBreakBefore/>
              <w:spacing w:before="0" w:after="120"/>
              <w:ind w:left="743" w:hanging="709"/>
              <w:rPr>
                <w:sz w:val="22"/>
                <w:szCs w:val="22"/>
                <w:lang w:val="en-GB"/>
              </w:rPr>
            </w:pPr>
            <w:r>
              <w:rPr>
                <w:sz w:val="22"/>
                <w:szCs w:val="22"/>
                <w:lang w:val="en-US"/>
              </w:rPr>
              <w:t>Moreover, the Consultant shall specify and provide contact details to the Employer and KfW for an individual, as well as a deputy, at the Consultant's place of business who can be reached at any time in cases of emergency or crisis. The Consultant shall notify the Employer and KfW without delay of any change of any such elected person or its contact details.</w:t>
            </w:r>
          </w:p>
        </w:tc>
      </w:tr>
    </w:tbl>
    <w:p w14:paraId="71290F3F" w14:textId="77777777" w:rsidR="009153DB" w:rsidRDefault="00653EB1">
      <w:r>
        <w:rPr>
          <w:b/>
          <w:caps/>
        </w:rPr>
        <w:br w:type="page"/>
      </w:r>
    </w:p>
    <w:tbl>
      <w:tblPr>
        <w:tblW w:w="9039" w:type="dxa"/>
        <w:tblLayout w:type="fixed"/>
        <w:tblLook w:val="01E0" w:firstRow="1" w:lastRow="1" w:firstColumn="1" w:lastColumn="1" w:noHBand="0" w:noVBand="0"/>
      </w:tblPr>
      <w:tblGrid>
        <w:gridCol w:w="2660"/>
        <w:gridCol w:w="6379"/>
      </w:tblGrid>
      <w:tr w:rsidR="009153DB" w14:paraId="2812320B" w14:textId="77777777" w:rsidTr="003B7541">
        <w:tc>
          <w:tcPr>
            <w:tcW w:w="2660" w:type="dxa"/>
          </w:tcPr>
          <w:p w14:paraId="4F3ACEBC" w14:textId="77777777" w:rsidR="009153DB" w:rsidRDefault="00653EB1">
            <w:pPr>
              <w:pStyle w:val="DEStandardL2"/>
              <w:tabs>
                <w:tab w:val="num" w:pos="0"/>
              </w:tabs>
              <w:spacing w:after="120"/>
              <w:ind w:left="0" w:firstLine="0"/>
              <w:rPr>
                <w:sz w:val="22"/>
                <w:szCs w:val="22"/>
                <w:lang w:val="en-GB"/>
              </w:rPr>
            </w:pPr>
            <w:r>
              <w:rPr>
                <w:sz w:val="22"/>
                <w:szCs w:val="22"/>
                <w:lang w:val="en-GB"/>
              </w:rPr>
              <w:lastRenderedPageBreak/>
              <w:br/>
              <w:t>Independence of the Consultant</w:t>
            </w:r>
          </w:p>
          <w:p w14:paraId="1E19DD0A" w14:textId="77777777" w:rsidR="009153DB" w:rsidRDefault="009153DB">
            <w:pPr>
              <w:pStyle w:val="BodyText1"/>
              <w:spacing w:before="0" w:after="120"/>
              <w:rPr>
                <w:sz w:val="22"/>
                <w:szCs w:val="22"/>
                <w:lang w:val="en-GB"/>
              </w:rPr>
            </w:pPr>
          </w:p>
        </w:tc>
        <w:tc>
          <w:tcPr>
            <w:tcW w:w="6379" w:type="dxa"/>
          </w:tcPr>
          <w:p w14:paraId="61417AD5" w14:textId="77777777" w:rsidR="009153DB" w:rsidRDefault="00653EB1" w:rsidP="00007508">
            <w:pPr>
              <w:pStyle w:val="DEStandardL3"/>
              <w:numPr>
                <w:ilvl w:val="0"/>
                <w:numId w:val="0"/>
              </w:numPr>
              <w:tabs>
                <w:tab w:val="num" w:pos="1996"/>
              </w:tabs>
              <w:spacing w:before="0" w:after="120"/>
              <w:ind w:left="39"/>
              <w:rPr>
                <w:sz w:val="22"/>
                <w:szCs w:val="22"/>
                <w:lang w:val="en-US"/>
              </w:rPr>
            </w:pPr>
            <w:r>
              <w:rPr>
                <w:sz w:val="22"/>
                <w:szCs w:val="22"/>
                <w:lang w:val="en-US"/>
              </w:rPr>
              <w:t xml:space="preserve">The Consultant undertakes that neither the Consultant nor any person or enterprise associated with the Consultant as set out in the Declaration of Undertaking shall bid for the Project as manufacturer, supplier, or building contractor. This prohibition also applies to any bidding for any further consulting services, insofar as such consulting services might lead to a restriction of competition or a conflict of interests. Any violation of this stipulation entitles the Employer to the immediately terminate this Consulting Contract and require the reimbursement of </w:t>
            </w:r>
            <w:proofErr w:type="gramStart"/>
            <w:r>
              <w:rPr>
                <w:sz w:val="22"/>
                <w:szCs w:val="22"/>
                <w:lang w:val="en-US"/>
              </w:rPr>
              <w:t>any and all</w:t>
            </w:r>
            <w:proofErr w:type="gramEnd"/>
            <w:r>
              <w:rPr>
                <w:sz w:val="22"/>
                <w:szCs w:val="22"/>
                <w:lang w:val="en-US"/>
              </w:rPr>
              <w:t xml:space="preserve"> costs incurred by the Employer up to the time of such violation as well as compensation for any and all losses and damages incurred by the Employer as a result of such termination.</w:t>
            </w:r>
          </w:p>
        </w:tc>
      </w:tr>
    </w:tbl>
    <w:p w14:paraId="5D16A2B7" w14:textId="77777777" w:rsidR="009153DB" w:rsidRDefault="009153DB">
      <w:pPr>
        <w:spacing w:after="120"/>
        <w:rPr>
          <w:rFonts w:ascii="Arial" w:hAnsi="Arial" w:cs="Arial"/>
          <w:sz w:val="22"/>
          <w:szCs w:val="22"/>
        </w:rPr>
      </w:pPr>
    </w:p>
    <w:p w14:paraId="486D34B3" w14:textId="77777777" w:rsidR="009153DB" w:rsidRDefault="009153DB">
      <w:pPr>
        <w:spacing w:after="120"/>
        <w:jc w:val="left"/>
        <w:rPr>
          <w:rFonts w:ascii="Arial" w:hAnsi="Arial" w:cs="Arial"/>
          <w:sz w:val="22"/>
          <w:szCs w:val="22"/>
        </w:rPr>
      </w:pPr>
    </w:p>
    <w:tbl>
      <w:tblPr>
        <w:tblW w:w="9039"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1E0" w:firstRow="1" w:lastRow="1" w:firstColumn="1" w:lastColumn="1" w:noHBand="0" w:noVBand="0"/>
      </w:tblPr>
      <w:tblGrid>
        <w:gridCol w:w="2660"/>
        <w:gridCol w:w="6379"/>
      </w:tblGrid>
      <w:tr w:rsidR="009153DB" w:rsidRPr="00634C9E" w14:paraId="7E3A245A" w14:textId="77777777" w:rsidTr="00854A5A">
        <w:tc>
          <w:tcPr>
            <w:tcW w:w="9039" w:type="dxa"/>
            <w:gridSpan w:val="2"/>
            <w:tcBorders>
              <w:top w:val="nil"/>
              <w:left w:val="nil"/>
              <w:bottom w:val="nil"/>
              <w:right w:val="nil"/>
            </w:tcBorders>
          </w:tcPr>
          <w:p w14:paraId="208B9849" w14:textId="77777777" w:rsidR="009153DB" w:rsidRPr="00634C9E" w:rsidRDefault="00653EB1" w:rsidP="00854A5A">
            <w:pPr>
              <w:pStyle w:val="DEStandardL1"/>
              <w:tabs>
                <w:tab w:val="clear" w:pos="720"/>
              </w:tabs>
              <w:spacing w:before="0" w:after="120"/>
              <w:ind w:left="2410" w:hanging="2410"/>
              <w:rPr>
                <w:rFonts w:ascii="Arial" w:hAnsi="Arial"/>
                <w:b/>
                <w:szCs w:val="32"/>
                <w:lang w:val="en-GB"/>
              </w:rPr>
            </w:pPr>
            <w:bookmarkStart w:id="9" w:name="_Toc72483074"/>
            <w:r w:rsidRPr="00634C9E">
              <w:rPr>
                <w:rFonts w:ascii="Arial" w:hAnsi="Arial"/>
                <w:b/>
                <w:szCs w:val="32"/>
                <w:lang w:val="en-GB"/>
              </w:rPr>
              <w:t>Commencement, Completion, Amendment and Termination of the Services</w:t>
            </w:r>
            <w:bookmarkEnd w:id="9"/>
          </w:p>
          <w:p w14:paraId="265DF985" w14:textId="77777777" w:rsidR="009153DB" w:rsidRPr="00634C9E" w:rsidRDefault="009153DB">
            <w:pPr>
              <w:pStyle w:val="DEStandardL3"/>
              <w:numPr>
                <w:ilvl w:val="0"/>
                <w:numId w:val="0"/>
              </w:numPr>
              <w:spacing w:before="0" w:after="120"/>
              <w:ind w:left="12"/>
              <w:rPr>
                <w:sz w:val="32"/>
                <w:szCs w:val="32"/>
                <w:lang w:val="en-GB"/>
              </w:rPr>
            </w:pPr>
          </w:p>
        </w:tc>
      </w:tr>
      <w:tr w:rsidR="009153DB" w14:paraId="59C7E565" w14:textId="77777777" w:rsidTr="00854A5A">
        <w:trPr>
          <w:trHeight w:val="3612"/>
        </w:trPr>
        <w:tc>
          <w:tcPr>
            <w:tcW w:w="2660" w:type="dxa"/>
            <w:tcBorders>
              <w:top w:val="nil"/>
              <w:left w:val="nil"/>
              <w:bottom w:val="nil"/>
              <w:right w:val="nil"/>
            </w:tcBorders>
          </w:tcPr>
          <w:p w14:paraId="17918403" w14:textId="77777777" w:rsidR="009153DB" w:rsidRDefault="00653EB1">
            <w:pPr>
              <w:pStyle w:val="DEStandardL2"/>
              <w:tabs>
                <w:tab w:val="num" w:pos="0"/>
              </w:tabs>
              <w:spacing w:after="120"/>
              <w:ind w:left="0" w:firstLine="0"/>
              <w:rPr>
                <w:sz w:val="22"/>
                <w:szCs w:val="22"/>
                <w:lang w:val="en-GB"/>
              </w:rPr>
            </w:pPr>
            <w:r>
              <w:rPr>
                <w:sz w:val="22"/>
                <w:szCs w:val="22"/>
                <w:lang w:val="en-GB"/>
              </w:rPr>
              <w:br/>
              <w:t>COMMENCEMENT AND COMPLETION</w:t>
            </w:r>
          </w:p>
          <w:p w14:paraId="44822F8C" w14:textId="77777777" w:rsidR="009153DB" w:rsidRDefault="009153DB">
            <w:pPr>
              <w:pStyle w:val="BodyText1"/>
              <w:spacing w:before="0" w:after="120"/>
              <w:rPr>
                <w:sz w:val="22"/>
                <w:szCs w:val="22"/>
                <w:lang w:val="en-GB"/>
              </w:rPr>
            </w:pPr>
          </w:p>
        </w:tc>
        <w:tc>
          <w:tcPr>
            <w:tcW w:w="6379" w:type="dxa"/>
            <w:tcBorders>
              <w:top w:val="nil"/>
              <w:left w:val="nil"/>
              <w:bottom w:val="nil"/>
              <w:right w:val="nil"/>
            </w:tcBorders>
          </w:tcPr>
          <w:p w14:paraId="5166DA23" w14:textId="77777777" w:rsidR="009153DB" w:rsidRDefault="00653EB1">
            <w:pPr>
              <w:pStyle w:val="DEStandardL3"/>
              <w:pageBreakBefore/>
              <w:spacing w:before="0" w:after="120"/>
              <w:ind w:left="743" w:hanging="709"/>
              <w:rPr>
                <w:sz w:val="22"/>
                <w:szCs w:val="22"/>
                <w:lang w:val="en-GB"/>
              </w:rPr>
            </w:pPr>
            <w:r>
              <w:rPr>
                <w:sz w:val="22"/>
                <w:szCs w:val="22"/>
                <w:lang w:val="en-US"/>
              </w:rPr>
              <w:t>The Consultant shall begin performing the Services on the Commencement Date. The Consultant shall deliver the Services in accordance with the time schedule set out in Annex 7 [</w:t>
            </w:r>
            <w:r>
              <w:rPr>
                <w:i/>
                <w:sz w:val="22"/>
                <w:szCs w:val="22"/>
                <w:lang w:val="en-US"/>
              </w:rPr>
              <w:t>Time Schedule for the Performance of the Services</w:t>
            </w:r>
            <w:proofErr w:type="gramStart"/>
            <w:r>
              <w:rPr>
                <w:sz w:val="22"/>
                <w:szCs w:val="22"/>
                <w:lang w:val="en-US"/>
              </w:rPr>
              <w:t>], and</w:t>
            </w:r>
            <w:proofErr w:type="gramEnd"/>
            <w:r>
              <w:rPr>
                <w:sz w:val="22"/>
                <w:szCs w:val="22"/>
                <w:lang w:val="en-US"/>
              </w:rPr>
              <w:t xml:space="preserve"> shall complete the Services within the Completion Period (for the avoidance of doubt, subject to any adaptations (if any) in accordance with paragraph 4.1.3 below).</w:t>
            </w:r>
          </w:p>
          <w:p w14:paraId="71CB471B" w14:textId="77777777" w:rsidR="009153DB" w:rsidRDefault="00653EB1">
            <w:pPr>
              <w:pStyle w:val="DEStandardL3"/>
              <w:pageBreakBefore/>
              <w:spacing w:before="0" w:after="120"/>
              <w:ind w:left="743" w:hanging="709"/>
              <w:rPr>
                <w:sz w:val="22"/>
                <w:szCs w:val="22"/>
                <w:lang w:val="en-GB"/>
              </w:rPr>
            </w:pPr>
            <w:r>
              <w:rPr>
                <w:sz w:val="22"/>
                <w:szCs w:val="22"/>
                <w:lang w:val="en-US"/>
              </w:rPr>
              <w:t>In the case of optional services (if any), the Consultant shall commence delivery of such optional services not earlier than upon receipt of notification from the Employer, subject to the Employer having received KfW’s prior written consent.</w:t>
            </w:r>
          </w:p>
          <w:p w14:paraId="1E73C136" w14:textId="77777777" w:rsidR="009153DB" w:rsidRDefault="00653EB1">
            <w:pPr>
              <w:pStyle w:val="DEStandardL3"/>
              <w:pageBreakBefore/>
              <w:spacing w:before="0" w:after="120"/>
              <w:ind w:left="743" w:hanging="709"/>
              <w:rPr>
                <w:b/>
                <w:sz w:val="22"/>
                <w:szCs w:val="22"/>
                <w:lang w:val="en-US"/>
              </w:rPr>
            </w:pPr>
            <w:r>
              <w:rPr>
                <w:sz w:val="22"/>
                <w:szCs w:val="22"/>
                <w:lang w:val="en-US"/>
              </w:rPr>
              <w:t>Any change to the time schedule in Annex 7 [</w:t>
            </w:r>
            <w:r>
              <w:rPr>
                <w:i/>
                <w:sz w:val="22"/>
                <w:szCs w:val="22"/>
                <w:lang w:val="en-US"/>
              </w:rPr>
              <w:t>Time Schedule for the Performance of the Services</w:t>
            </w:r>
            <w:r>
              <w:rPr>
                <w:sz w:val="22"/>
                <w:szCs w:val="22"/>
                <w:lang w:val="en-US"/>
              </w:rPr>
              <w:t>] due to a reasonable request by either party shall be mutually agreed upon in writing.</w:t>
            </w:r>
          </w:p>
        </w:tc>
      </w:tr>
      <w:tr w:rsidR="009153DB" w14:paraId="3B4C2902" w14:textId="77777777" w:rsidTr="00854A5A">
        <w:tc>
          <w:tcPr>
            <w:tcW w:w="2660" w:type="dxa"/>
            <w:tcBorders>
              <w:top w:val="nil"/>
              <w:left w:val="nil"/>
              <w:bottom w:val="nil"/>
              <w:right w:val="nil"/>
            </w:tcBorders>
          </w:tcPr>
          <w:p w14:paraId="64B8370B" w14:textId="77777777" w:rsidR="009153DB" w:rsidRDefault="00653EB1">
            <w:pPr>
              <w:pStyle w:val="DEStandardL2"/>
              <w:tabs>
                <w:tab w:val="num" w:pos="0"/>
              </w:tabs>
              <w:spacing w:after="120"/>
              <w:ind w:left="0" w:firstLine="0"/>
              <w:rPr>
                <w:sz w:val="22"/>
                <w:szCs w:val="22"/>
                <w:lang w:val="en-GB"/>
              </w:rPr>
            </w:pPr>
            <w:r>
              <w:rPr>
                <w:sz w:val="22"/>
                <w:szCs w:val="22"/>
                <w:lang w:val="en-GB"/>
              </w:rPr>
              <w:br/>
              <w:t>penalities for DELAY AND DISSATISFACTORY SERVICES</w:t>
            </w:r>
          </w:p>
        </w:tc>
        <w:tc>
          <w:tcPr>
            <w:tcW w:w="6379" w:type="dxa"/>
            <w:tcBorders>
              <w:top w:val="nil"/>
              <w:left w:val="nil"/>
              <w:bottom w:val="nil"/>
              <w:right w:val="nil"/>
            </w:tcBorders>
          </w:tcPr>
          <w:p w14:paraId="0A249BA8" w14:textId="77777777" w:rsidR="009153DB" w:rsidRDefault="00653EB1">
            <w:pPr>
              <w:pStyle w:val="DEStandardL3"/>
              <w:pageBreakBefore/>
              <w:spacing w:before="0" w:after="120"/>
              <w:ind w:left="743" w:hanging="709"/>
              <w:rPr>
                <w:sz w:val="22"/>
                <w:szCs w:val="22"/>
                <w:lang w:val="en-US"/>
              </w:rPr>
            </w:pPr>
            <w:r>
              <w:rPr>
                <w:sz w:val="22"/>
                <w:szCs w:val="22"/>
                <w:lang w:val="en-US"/>
              </w:rPr>
              <w:t xml:space="preserve">If the Consultant culpably fails to perform any of the Services within the respective time agreed for such Services, the Consultant shall, except to the extent that the Special Conditions include a stipulation to the contrary, be obliged to pay to the Employer a penalty in an amount of 0.5% of the contract value for every week of delay, subject to an overall cap of 8% of the contract value. Any claims which the Employer may have </w:t>
            </w:r>
            <w:proofErr w:type="gramStart"/>
            <w:r>
              <w:rPr>
                <w:sz w:val="22"/>
                <w:szCs w:val="22"/>
                <w:lang w:val="en-US"/>
              </w:rPr>
              <w:t>as a consequence of</w:t>
            </w:r>
            <w:proofErr w:type="gramEnd"/>
            <w:r>
              <w:rPr>
                <w:sz w:val="22"/>
                <w:szCs w:val="22"/>
                <w:lang w:val="en-US"/>
              </w:rPr>
              <w:t xml:space="preserve"> such delay (if any) shall be deemed to be settled by such payment. The foregoing shall be without prejudice to the Employer’s right of termination pursuant to Paragraph 4.6.2 [</w:t>
            </w:r>
            <w:r>
              <w:rPr>
                <w:i/>
                <w:sz w:val="22"/>
                <w:szCs w:val="22"/>
                <w:lang w:val="en-US"/>
              </w:rPr>
              <w:t>Suspension and Termination</w:t>
            </w:r>
            <w:r>
              <w:rPr>
                <w:sz w:val="22"/>
                <w:szCs w:val="22"/>
                <w:lang w:val="en-US"/>
              </w:rPr>
              <w:t>].</w:t>
            </w:r>
          </w:p>
          <w:p w14:paraId="39743CC5" w14:textId="77777777" w:rsidR="009153DB" w:rsidRDefault="00653EB1">
            <w:pPr>
              <w:pStyle w:val="DEStandardL3"/>
              <w:pageBreakBefore/>
              <w:spacing w:before="0" w:after="120"/>
              <w:ind w:left="743" w:hanging="709"/>
              <w:rPr>
                <w:lang w:val="en-US"/>
              </w:rPr>
            </w:pPr>
            <w:r>
              <w:rPr>
                <w:sz w:val="22"/>
                <w:szCs w:val="22"/>
                <w:lang w:val="en-US"/>
              </w:rPr>
              <w:lastRenderedPageBreak/>
              <w:t>In the case the Consultant has not provided the Services in accordance with the provisions set out in this Consulting Contract to the satisfaction of the Employer and if this has (</w:t>
            </w:r>
            <w:proofErr w:type="spellStart"/>
            <w:r>
              <w:rPr>
                <w:sz w:val="22"/>
                <w:szCs w:val="22"/>
                <w:lang w:val="en-US"/>
              </w:rPr>
              <w:t>i</w:t>
            </w:r>
            <w:proofErr w:type="spellEnd"/>
            <w:r>
              <w:rPr>
                <w:sz w:val="22"/>
                <w:szCs w:val="22"/>
                <w:lang w:val="en-US"/>
              </w:rPr>
              <w:t>) been notified by the Employer to the Consultant and (ii) not been remedied by the Consultant within 21 days upon receipt of such notification, and provided that the Employer has requested payment of a penalty in accordance with Paragraph 4.2.1 [</w:t>
            </w:r>
            <w:r>
              <w:rPr>
                <w:i/>
                <w:sz w:val="22"/>
                <w:szCs w:val="22"/>
                <w:lang w:val="en-US"/>
              </w:rPr>
              <w:t>Penalties for Delay and Dissatisfactory Services</w:t>
            </w:r>
            <w:r>
              <w:rPr>
                <w:sz w:val="22"/>
                <w:szCs w:val="22"/>
                <w:lang w:val="en-US"/>
              </w:rPr>
              <w:t xml:space="preserve">] above, the Employer and KfW shall be entitled to prohibit the Consultant from mentioning this Project as a reference for future project tenders. </w:t>
            </w:r>
          </w:p>
        </w:tc>
      </w:tr>
      <w:tr w:rsidR="009153DB" w14:paraId="674410A9" w14:textId="77777777" w:rsidTr="00854A5A">
        <w:tc>
          <w:tcPr>
            <w:tcW w:w="2660" w:type="dxa"/>
            <w:tcBorders>
              <w:top w:val="nil"/>
              <w:left w:val="nil"/>
              <w:bottom w:val="nil"/>
              <w:right w:val="nil"/>
            </w:tcBorders>
          </w:tcPr>
          <w:p w14:paraId="73CE0A97" w14:textId="77777777" w:rsidR="009153DB" w:rsidRDefault="00653EB1">
            <w:pPr>
              <w:pStyle w:val="DEStandardL2"/>
              <w:tabs>
                <w:tab w:val="num" w:pos="0"/>
              </w:tabs>
              <w:spacing w:after="120"/>
              <w:ind w:left="0" w:firstLine="0"/>
              <w:rPr>
                <w:sz w:val="22"/>
                <w:szCs w:val="22"/>
                <w:lang w:val="en-GB"/>
              </w:rPr>
            </w:pPr>
            <w:r>
              <w:rPr>
                <w:sz w:val="22"/>
                <w:szCs w:val="22"/>
                <w:lang w:val="en-GB"/>
              </w:rPr>
              <w:lastRenderedPageBreak/>
              <w:br/>
              <w:t>AMENDED SERVICES</w:t>
            </w:r>
          </w:p>
          <w:p w14:paraId="42792D07" w14:textId="77777777" w:rsidR="009153DB" w:rsidRDefault="009153DB">
            <w:pPr>
              <w:pStyle w:val="BodyText1"/>
              <w:spacing w:before="0" w:after="120"/>
              <w:rPr>
                <w:sz w:val="22"/>
                <w:szCs w:val="22"/>
                <w:lang w:val="en-GB"/>
              </w:rPr>
            </w:pPr>
          </w:p>
        </w:tc>
        <w:tc>
          <w:tcPr>
            <w:tcW w:w="6379" w:type="dxa"/>
            <w:tcBorders>
              <w:top w:val="nil"/>
              <w:left w:val="nil"/>
              <w:bottom w:val="nil"/>
              <w:right w:val="nil"/>
            </w:tcBorders>
          </w:tcPr>
          <w:p w14:paraId="3DC14E38" w14:textId="77777777" w:rsidR="009153DB" w:rsidRDefault="00653EB1">
            <w:pPr>
              <w:pStyle w:val="DEStandardL3"/>
              <w:pageBreakBefore/>
              <w:spacing w:before="0" w:after="120"/>
              <w:ind w:left="743" w:hanging="709"/>
              <w:rPr>
                <w:sz w:val="22"/>
                <w:szCs w:val="22"/>
                <w:lang w:val="en-GB"/>
              </w:rPr>
            </w:pPr>
            <w:r>
              <w:rPr>
                <w:sz w:val="22"/>
                <w:szCs w:val="22"/>
                <w:lang w:val="en-US"/>
              </w:rPr>
              <w:t>Subject to the prior written consent of KfW, the Employer shall be entitled to require at any time an amendment of the Consulting Contract (any amended or additional services or amended deadlines/periods for execution – “Amended Services”).</w:t>
            </w:r>
          </w:p>
          <w:p w14:paraId="3BE28AAB" w14:textId="77777777" w:rsidR="009153DB" w:rsidRDefault="00653EB1">
            <w:pPr>
              <w:pStyle w:val="DEStandardL3"/>
              <w:pageBreakBefore/>
              <w:spacing w:before="0" w:after="120"/>
              <w:ind w:left="743" w:hanging="709"/>
              <w:rPr>
                <w:sz w:val="22"/>
                <w:szCs w:val="22"/>
                <w:lang w:val="en-GB"/>
              </w:rPr>
            </w:pPr>
            <w:r>
              <w:rPr>
                <w:sz w:val="22"/>
                <w:szCs w:val="22"/>
                <w:lang w:val="en-US"/>
              </w:rPr>
              <w:t>In this case, the Agreed Remuneration and the Completion Period shall be adjusted accordingly by mutual agreement of the Parties. The Consultant shall submit proposals for performance of and remuneration for the Amended Services.</w:t>
            </w:r>
          </w:p>
          <w:p w14:paraId="7CEE912B" w14:textId="77777777" w:rsidR="009153DB" w:rsidRDefault="00653EB1">
            <w:pPr>
              <w:pStyle w:val="DEStandardL3"/>
              <w:pageBreakBefore/>
              <w:spacing w:before="0" w:after="120"/>
              <w:ind w:left="743" w:hanging="709"/>
              <w:rPr>
                <w:sz w:val="22"/>
                <w:szCs w:val="22"/>
                <w:lang w:val="en-GB"/>
              </w:rPr>
            </w:pPr>
            <w:r>
              <w:rPr>
                <w:sz w:val="22"/>
                <w:szCs w:val="22"/>
                <w:lang w:val="en-US"/>
              </w:rPr>
              <w:t xml:space="preserve">The Consultant shall execute the Amended Services if the Employer agrees, in writing, to the remuneration proposal. </w:t>
            </w:r>
          </w:p>
        </w:tc>
      </w:tr>
      <w:tr w:rsidR="009153DB" w14:paraId="1E3BBBC4" w14:textId="77777777" w:rsidTr="00854A5A">
        <w:trPr>
          <w:trHeight w:val="2780"/>
        </w:trPr>
        <w:tc>
          <w:tcPr>
            <w:tcW w:w="2660" w:type="dxa"/>
            <w:tcBorders>
              <w:top w:val="nil"/>
              <w:left w:val="nil"/>
              <w:bottom w:val="nil"/>
              <w:right w:val="nil"/>
            </w:tcBorders>
          </w:tcPr>
          <w:p w14:paraId="39400EEB" w14:textId="77777777" w:rsidR="009153DB" w:rsidRDefault="00653EB1">
            <w:pPr>
              <w:pStyle w:val="DEStandardL2"/>
              <w:tabs>
                <w:tab w:val="num" w:pos="0"/>
              </w:tabs>
              <w:spacing w:after="120"/>
              <w:ind w:left="0" w:firstLine="0"/>
              <w:rPr>
                <w:sz w:val="22"/>
                <w:szCs w:val="22"/>
                <w:lang w:val="en-GB"/>
              </w:rPr>
            </w:pPr>
            <w:r>
              <w:rPr>
                <w:sz w:val="22"/>
                <w:szCs w:val="22"/>
                <w:lang w:val="en-GB"/>
              </w:rPr>
              <w:br/>
              <w:t>impediment</w:t>
            </w:r>
          </w:p>
          <w:p w14:paraId="698919F2" w14:textId="77777777" w:rsidR="009153DB" w:rsidRDefault="009153DB">
            <w:pPr>
              <w:pStyle w:val="BodyText1"/>
              <w:spacing w:before="0" w:after="120"/>
              <w:rPr>
                <w:sz w:val="22"/>
                <w:szCs w:val="22"/>
                <w:lang w:val="en-GB"/>
              </w:rPr>
            </w:pPr>
          </w:p>
        </w:tc>
        <w:tc>
          <w:tcPr>
            <w:tcW w:w="6379" w:type="dxa"/>
            <w:tcBorders>
              <w:top w:val="nil"/>
              <w:left w:val="nil"/>
              <w:bottom w:val="nil"/>
              <w:right w:val="nil"/>
            </w:tcBorders>
          </w:tcPr>
          <w:p w14:paraId="4BB54B2E" w14:textId="77777777" w:rsidR="009153DB" w:rsidRDefault="00653EB1">
            <w:pPr>
              <w:pStyle w:val="DEStandardL3"/>
              <w:pageBreakBefore/>
              <w:spacing w:before="0" w:after="120"/>
              <w:ind w:left="743" w:hanging="709"/>
              <w:rPr>
                <w:sz w:val="22"/>
                <w:szCs w:val="22"/>
                <w:lang w:val="en-GB"/>
              </w:rPr>
            </w:pPr>
            <w:r>
              <w:rPr>
                <w:sz w:val="22"/>
                <w:szCs w:val="22"/>
                <w:lang w:val="en-US"/>
              </w:rPr>
              <w:t>If the performance of the Services is impeded or delayed by the Employer or the Employer’s contractual partners (“impediment”) and such impediment leads to an increase in the costs, the scope or the duration of the Services, the Consultant shall immediately notify the Employer of the circumstances and the possible consequences.</w:t>
            </w:r>
          </w:p>
          <w:p w14:paraId="0511FDA1" w14:textId="77777777" w:rsidR="009153DB" w:rsidRDefault="00653EB1">
            <w:pPr>
              <w:pStyle w:val="DEStandardL3"/>
              <w:pageBreakBefore/>
              <w:spacing w:before="0" w:after="120"/>
              <w:ind w:left="743" w:hanging="709"/>
              <w:rPr>
                <w:sz w:val="22"/>
                <w:szCs w:val="22"/>
                <w:lang w:val="en-GB"/>
              </w:rPr>
            </w:pPr>
            <w:r>
              <w:rPr>
                <w:sz w:val="22"/>
                <w:szCs w:val="22"/>
                <w:lang w:val="en-US"/>
              </w:rPr>
              <w:t xml:space="preserve">If an impediment is caused by the Employer’s </w:t>
            </w:r>
            <w:proofErr w:type="spellStart"/>
            <w:r>
              <w:rPr>
                <w:sz w:val="22"/>
                <w:szCs w:val="22"/>
                <w:lang w:val="en-US"/>
              </w:rPr>
              <w:t>wilful</w:t>
            </w:r>
            <w:proofErr w:type="spellEnd"/>
            <w:r>
              <w:rPr>
                <w:sz w:val="22"/>
                <w:szCs w:val="22"/>
                <w:lang w:val="en-US"/>
              </w:rPr>
              <w:t xml:space="preserve"> misconduct, intent or negligence, the Consultant shall be entitled to reimbursement of the costs incurred by it </w:t>
            </w:r>
            <w:proofErr w:type="gramStart"/>
            <w:r>
              <w:rPr>
                <w:sz w:val="22"/>
                <w:szCs w:val="22"/>
                <w:lang w:val="en-US"/>
              </w:rPr>
              <w:t>as a result of</w:t>
            </w:r>
            <w:proofErr w:type="gramEnd"/>
            <w:r>
              <w:rPr>
                <w:sz w:val="22"/>
                <w:szCs w:val="22"/>
                <w:lang w:val="en-US"/>
              </w:rPr>
              <w:t xml:space="preserve"> such impediment, provided that the Consultant proves the incurrence of these costs to the Employer.</w:t>
            </w:r>
          </w:p>
        </w:tc>
      </w:tr>
      <w:tr w:rsidR="009153DB" w14:paraId="6C31FA8C" w14:textId="77777777" w:rsidTr="00854A5A">
        <w:tc>
          <w:tcPr>
            <w:tcW w:w="2660" w:type="dxa"/>
            <w:tcBorders>
              <w:top w:val="nil"/>
              <w:left w:val="nil"/>
              <w:bottom w:val="nil"/>
              <w:right w:val="nil"/>
            </w:tcBorders>
          </w:tcPr>
          <w:p w14:paraId="749F2378" w14:textId="77777777" w:rsidR="009153DB" w:rsidRDefault="00653EB1">
            <w:pPr>
              <w:pStyle w:val="DEStandardL2"/>
              <w:tabs>
                <w:tab w:val="num" w:pos="0"/>
              </w:tabs>
              <w:spacing w:after="120"/>
              <w:ind w:left="0" w:firstLine="0"/>
              <w:rPr>
                <w:sz w:val="22"/>
                <w:szCs w:val="22"/>
                <w:lang w:val="en-GB"/>
              </w:rPr>
            </w:pPr>
            <w:r>
              <w:rPr>
                <w:sz w:val="22"/>
                <w:szCs w:val="22"/>
                <w:lang w:val="en-GB"/>
              </w:rPr>
              <w:br/>
              <w:t>FORCE MAJEURE</w:t>
            </w:r>
          </w:p>
          <w:p w14:paraId="1820A78F" w14:textId="77777777" w:rsidR="009153DB" w:rsidRDefault="009153DB">
            <w:pPr>
              <w:pStyle w:val="BodyText1"/>
              <w:spacing w:before="0" w:after="120"/>
              <w:rPr>
                <w:sz w:val="22"/>
                <w:szCs w:val="22"/>
                <w:lang w:val="en-GB"/>
              </w:rPr>
            </w:pPr>
          </w:p>
        </w:tc>
        <w:tc>
          <w:tcPr>
            <w:tcW w:w="6379" w:type="dxa"/>
            <w:tcBorders>
              <w:top w:val="nil"/>
              <w:left w:val="nil"/>
              <w:bottom w:val="nil"/>
              <w:right w:val="nil"/>
            </w:tcBorders>
          </w:tcPr>
          <w:p w14:paraId="37C8E141" w14:textId="77777777" w:rsidR="009153DB" w:rsidRDefault="00653EB1">
            <w:pPr>
              <w:pStyle w:val="DEStandardL3"/>
              <w:pageBreakBefore/>
              <w:spacing w:before="0" w:after="120"/>
              <w:ind w:left="743" w:hanging="709"/>
              <w:rPr>
                <w:b/>
                <w:sz w:val="22"/>
                <w:szCs w:val="22"/>
                <w:lang w:val="en-US"/>
              </w:rPr>
            </w:pPr>
            <w:r>
              <w:rPr>
                <w:sz w:val="22"/>
                <w:szCs w:val="22"/>
                <w:lang w:val="en-US"/>
              </w:rPr>
              <w:t xml:space="preserve">In the event of a Force Majeure, the contractual obligations, to the extent affected by such event, shall be suspended for as long as performance remains impossible due to the Force Majeure, provided that one Party receives notification of the Force Majeure event from the other Party within two weeks after its occurrence. </w:t>
            </w:r>
            <w:proofErr w:type="gramStart"/>
            <w:r>
              <w:rPr>
                <w:sz w:val="22"/>
                <w:szCs w:val="22"/>
                <w:lang w:val="en-US"/>
              </w:rPr>
              <w:t>Any and all</w:t>
            </w:r>
            <w:proofErr w:type="gramEnd"/>
            <w:r>
              <w:rPr>
                <w:sz w:val="22"/>
                <w:szCs w:val="22"/>
                <w:lang w:val="en-US"/>
              </w:rPr>
              <w:t xml:space="preserve"> liability of the Consultant for damages arising due to its absence caused by the Force Majeure is excluded, provided that this shall not apply to any damages which the Consultant could have, but has </w:t>
            </w:r>
            <w:proofErr w:type="spellStart"/>
            <w:r>
              <w:rPr>
                <w:sz w:val="22"/>
                <w:szCs w:val="22"/>
                <w:lang w:val="en-US"/>
              </w:rPr>
              <w:t>wilfully</w:t>
            </w:r>
            <w:proofErr w:type="spellEnd"/>
            <w:r>
              <w:rPr>
                <w:sz w:val="22"/>
                <w:szCs w:val="22"/>
                <w:lang w:val="en-US"/>
              </w:rPr>
              <w:t xml:space="preserve"> or negligently not, mitigated in light of the circumstances at that time.</w:t>
            </w:r>
          </w:p>
          <w:p w14:paraId="30765F51" w14:textId="77777777" w:rsidR="009153DB" w:rsidRDefault="00653EB1">
            <w:pPr>
              <w:pStyle w:val="DEStandardL3"/>
              <w:pageBreakBefore/>
              <w:spacing w:before="0" w:after="120"/>
              <w:ind w:left="743" w:hanging="709"/>
              <w:rPr>
                <w:b/>
                <w:sz w:val="22"/>
                <w:szCs w:val="22"/>
                <w:lang w:val="en-US"/>
              </w:rPr>
            </w:pPr>
            <w:r>
              <w:rPr>
                <w:sz w:val="22"/>
                <w:szCs w:val="22"/>
                <w:lang w:val="en-US"/>
              </w:rPr>
              <w:t xml:space="preserve">In the event of a Force Majeure, the Consultant shall be entitled to an extension of the Completion Period equal </w:t>
            </w:r>
            <w:r>
              <w:rPr>
                <w:sz w:val="22"/>
                <w:szCs w:val="22"/>
                <w:lang w:val="en-US"/>
              </w:rPr>
              <w:lastRenderedPageBreak/>
              <w:t xml:space="preserve">to the delay caused by such Force Majeure. If the performance of the Services is rendered permanently impossible </w:t>
            </w:r>
            <w:r>
              <w:rPr>
                <w:sz w:val="22"/>
                <w:szCs w:val="22"/>
                <w:lang w:val="en-GB"/>
              </w:rPr>
              <w:t>by</w:t>
            </w:r>
            <w:r>
              <w:rPr>
                <w:sz w:val="22"/>
                <w:szCs w:val="22"/>
                <w:lang w:val="en-US"/>
              </w:rPr>
              <w:t xml:space="preserve"> the Force Majeure, or if the Force Majeure event continues for more than 180 days, </w:t>
            </w:r>
            <w:proofErr w:type="gramStart"/>
            <w:r>
              <w:rPr>
                <w:sz w:val="22"/>
                <w:szCs w:val="22"/>
                <w:lang w:val="en-US"/>
              </w:rPr>
              <w:t>either Party</w:t>
            </w:r>
            <w:proofErr w:type="gramEnd"/>
            <w:r>
              <w:rPr>
                <w:sz w:val="22"/>
                <w:szCs w:val="22"/>
                <w:lang w:val="en-US"/>
              </w:rPr>
              <w:t xml:space="preserve"> to this Consulting Contract shall be entitled to terminate the Consulting Contract.</w:t>
            </w:r>
          </w:p>
          <w:p w14:paraId="4833850F" w14:textId="77777777" w:rsidR="009153DB" w:rsidRDefault="00653EB1">
            <w:pPr>
              <w:pStyle w:val="DEStandardL3"/>
              <w:pageBreakBefore/>
              <w:spacing w:before="0" w:after="120"/>
              <w:ind w:left="743" w:hanging="709"/>
              <w:rPr>
                <w:sz w:val="22"/>
                <w:szCs w:val="22"/>
                <w:lang w:val="en-US"/>
              </w:rPr>
            </w:pPr>
            <w:r>
              <w:rPr>
                <w:sz w:val="22"/>
                <w:szCs w:val="22"/>
                <w:lang w:val="en-US"/>
              </w:rPr>
              <w:t xml:space="preserve">In the case of a suspension or termination of the </w:t>
            </w:r>
            <w:r>
              <w:rPr>
                <w:sz w:val="22"/>
                <w:szCs w:val="22"/>
                <w:lang w:val="en-GB"/>
              </w:rPr>
              <w:t>Consulting</w:t>
            </w:r>
            <w:r>
              <w:rPr>
                <w:sz w:val="22"/>
                <w:szCs w:val="22"/>
                <w:lang w:val="en-US"/>
              </w:rPr>
              <w:t xml:space="preserve"> Contract due to Force Majeure, the Consultant shall be entitled to claim from the Employer payment of:</w:t>
            </w:r>
          </w:p>
          <w:p w14:paraId="7B847A18" w14:textId="77777777" w:rsidR="009153DB" w:rsidRDefault="00653EB1">
            <w:pPr>
              <w:pStyle w:val="DEStandardL4"/>
              <w:tabs>
                <w:tab w:val="clear" w:pos="1440"/>
                <w:tab w:val="clear" w:pos="2160"/>
                <w:tab w:val="num" w:pos="1452"/>
              </w:tabs>
              <w:spacing w:after="120"/>
              <w:ind w:left="1452" w:hanging="709"/>
              <w:rPr>
                <w:sz w:val="22"/>
                <w:szCs w:val="22"/>
                <w:lang w:val="en-GB"/>
              </w:rPr>
            </w:pPr>
            <w:r>
              <w:rPr>
                <w:sz w:val="22"/>
                <w:szCs w:val="22"/>
                <w:lang w:val="en-GB"/>
              </w:rPr>
              <w:t>a proportionate amount of the Agreed Remuneration for the Services performed up to the occurrence of the Force Majeure; and</w:t>
            </w:r>
          </w:p>
          <w:p w14:paraId="244CEF45" w14:textId="77777777" w:rsidR="009153DB" w:rsidRDefault="00653EB1">
            <w:pPr>
              <w:pStyle w:val="DEStandardL4"/>
              <w:tabs>
                <w:tab w:val="clear" w:pos="1440"/>
                <w:tab w:val="clear" w:pos="2160"/>
                <w:tab w:val="num" w:pos="1452"/>
              </w:tabs>
              <w:spacing w:after="120"/>
              <w:ind w:left="1452" w:hanging="709"/>
              <w:rPr>
                <w:sz w:val="22"/>
                <w:szCs w:val="22"/>
                <w:lang w:val="en-GB"/>
              </w:rPr>
            </w:pPr>
            <w:r>
              <w:rPr>
                <w:sz w:val="22"/>
                <w:szCs w:val="22"/>
                <w:lang w:val="en-GB"/>
              </w:rPr>
              <w:t xml:space="preserve">all </w:t>
            </w:r>
            <w:r>
              <w:rPr>
                <w:sz w:val="22"/>
                <w:szCs w:val="22"/>
                <w:lang w:val="en-US"/>
              </w:rPr>
              <w:t>necessary</w:t>
            </w:r>
            <w:r>
              <w:rPr>
                <w:sz w:val="22"/>
                <w:szCs w:val="22"/>
                <w:lang w:val="en-GB"/>
              </w:rPr>
              <w:t xml:space="preserve"> and evidenced expenditures of the Consultant arising from the discontinuing of the Services, </w:t>
            </w:r>
          </w:p>
          <w:p w14:paraId="3683E9FB" w14:textId="77777777" w:rsidR="009153DB" w:rsidRDefault="00653EB1">
            <w:pPr>
              <w:pStyle w:val="DEStandardL4"/>
              <w:numPr>
                <w:ilvl w:val="0"/>
                <w:numId w:val="0"/>
              </w:numPr>
              <w:spacing w:after="120"/>
              <w:ind w:left="743"/>
              <w:rPr>
                <w:sz w:val="22"/>
                <w:szCs w:val="22"/>
                <w:lang w:val="en-GB"/>
              </w:rPr>
            </w:pPr>
            <w:r>
              <w:rPr>
                <w:sz w:val="22"/>
                <w:szCs w:val="22"/>
                <w:lang w:val="en-GB"/>
              </w:rPr>
              <w:t>in each case in accordance with the principles agreed in Paragraph 5 [</w:t>
            </w:r>
            <w:r>
              <w:rPr>
                <w:i/>
                <w:sz w:val="22"/>
                <w:szCs w:val="22"/>
                <w:lang w:val="en-GB"/>
              </w:rPr>
              <w:t>Remuneration</w:t>
            </w:r>
            <w:r>
              <w:rPr>
                <w:sz w:val="22"/>
                <w:szCs w:val="22"/>
                <w:lang w:val="en-GB"/>
              </w:rPr>
              <w:t>] and the Special Conditions as well as the principles set out in Paragraph 4.6.4 [</w:t>
            </w:r>
            <w:r>
              <w:rPr>
                <w:i/>
                <w:sz w:val="22"/>
                <w:szCs w:val="22"/>
                <w:lang w:val="en-GB"/>
              </w:rPr>
              <w:t>Suspension or Termination</w:t>
            </w:r>
            <w:r>
              <w:rPr>
                <w:sz w:val="22"/>
                <w:szCs w:val="22"/>
                <w:lang w:val="en-GB"/>
              </w:rPr>
              <w:t>].</w:t>
            </w:r>
          </w:p>
          <w:p w14:paraId="7DB419B2" w14:textId="77777777" w:rsidR="009153DB" w:rsidRDefault="00653EB1">
            <w:pPr>
              <w:pStyle w:val="DEStandardL3"/>
              <w:pageBreakBefore/>
              <w:spacing w:before="0" w:after="120"/>
              <w:ind w:left="743" w:hanging="709"/>
              <w:rPr>
                <w:b/>
                <w:sz w:val="22"/>
                <w:szCs w:val="22"/>
                <w:lang w:val="en-US"/>
              </w:rPr>
            </w:pPr>
            <w:r>
              <w:rPr>
                <w:sz w:val="22"/>
                <w:szCs w:val="22"/>
                <w:lang w:val="en-US"/>
              </w:rPr>
              <w:t xml:space="preserve">The Consultant must, </w:t>
            </w:r>
            <w:r>
              <w:rPr>
                <w:sz w:val="22"/>
                <w:szCs w:val="22"/>
                <w:lang w:val="en-GB"/>
              </w:rPr>
              <w:t>however</w:t>
            </w:r>
            <w:r>
              <w:rPr>
                <w:sz w:val="22"/>
                <w:szCs w:val="22"/>
                <w:lang w:val="en-US"/>
              </w:rPr>
              <w:t xml:space="preserve">, mitigate its loss and deduct any </w:t>
            </w:r>
            <w:r>
              <w:rPr>
                <w:sz w:val="22"/>
                <w:szCs w:val="22"/>
                <w:lang w:val="en-GB"/>
              </w:rPr>
              <w:t>proceeds</w:t>
            </w:r>
            <w:r>
              <w:rPr>
                <w:sz w:val="22"/>
                <w:szCs w:val="22"/>
                <w:lang w:val="en-US"/>
              </w:rPr>
              <w:t xml:space="preserve"> of such mitigation, which shall include:</w:t>
            </w:r>
          </w:p>
          <w:p w14:paraId="014AC7DD" w14:textId="77777777" w:rsidR="009153DB" w:rsidRDefault="00653EB1">
            <w:pPr>
              <w:pStyle w:val="DEStandardL4"/>
              <w:tabs>
                <w:tab w:val="clear" w:pos="1440"/>
                <w:tab w:val="clear" w:pos="2160"/>
                <w:tab w:val="num" w:pos="1452"/>
              </w:tabs>
              <w:spacing w:after="120"/>
              <w:ind w:left="1452" w:hanging="709"/>
              <w:rPr>
                <w:b/>
                <w:sz w:val="22"/>
                <w:szCs w:val="22"/>
                <w:lang w:val="en-US"/>
              </w:rPr>
            </w:pPr>
            <w:r>
              <w:rPr>
                <w:sz w:val="22"/>
                <w:szCs w:val="22"/>
                <w:lang w:val="en-US"/>
              </w:rPr>
              <w:t>any remuneration paid to the Consultant in consideration for working on other projects during the time the Consultant was (but for the discontinuation) scheduled to work on the Project; and</w:t>
            </w:r>
          </w:p>
          <w:p w14:paraId="2CE2290D" w14:textId="77777777" w:rsidR="009153DB" w:rsidRDefault="00653EB1">
            <w:pPr>
              <w:pStyle w:val="DEStandardL4"/>
              <w:tabs>
                <w:tab w:val="clear" w:pos="1440"/>
                <w:tab w:val="clear" w:pos="2160"/>
                <w:tab w:val="num" w:pos="1452"/>
              </w:tabs>
              <w:spacing w:after="120"/>
              <w:ind w:left="1452" w:hanging="709"/>
              <w:rPr>
                <w:sz w:val="22"/>
                <w:szCs w:val="22"/>
                <w:lang w:val="en-US"/>
              </w:rPr>
            </w:pPr>
            <w:r>
              <w:rPr>
                <w:sz w:val="22"/>
                <w:szCs w:val="22"/>
                <w:lang w:val="en-US"/>
              </w:rPr>
              <w:t xml:space="preserve">any remuneration that the Consultant could reasonably have earned in consideration for working on other projects during the time the Consultant was (but for the </w:t>
            </w:r>
            <w:r>
              <w:rPr>
                <w:sz w:val="22"/>
                <w:szCs w:val="22"/>
                <w:lang w:val="en-GB"/>
              </w:rPr>
              <w:t>discontinuation</w:t>
            </w:r>
            <w:r>
              <w:rPr>
                <w:sz w:val="22"/>
                <w:szCs w:val="22"/>
                <w:lang w:val="en-US"/>
              </w:rPr>
              <w:t xml:space="preserve">) scheduled to work on the Project, but which the Consultant has not received </w:t>
            </w:r>
            <w:proofErr w:type="gramStart"/>
            <w:r>
              <w:rPr>
                <w:sz w:val="22"/>
                <w:szCs w:val="22"/>
                <w:lang w:val="en-US"/>
              </w:rPr>
              <w:t>as a result of</w:t>
            </w:r>
            <w:proofErr w:type="gramEnd"/>
            <w:r>
              <w:rPr>
                <w:sz w:val="22"/>
                <w:szCs w:val="22"/>
                <w:lang w:val="en-US"/>
              </w:rPr>
              <w:t xml:space="preserve"> the Consultant’s </w:t>
            </w:r>
            <w:proofErr w:type="spellStart"/>
            <w:r>
              <w:rPr>
                <w:sz w:val="22"/>
                <w:szCs w:val="22"/>
                <w:lang w:val="en-US"/>
              </w:rPr>
              <w:t>wilful</w:t>
            </w:r>
            <w:proofErr w:type="spellEnd"/>
            <w:r>
              <w:rPr>
                <w:sz w:val="22"/>
                <w:szCs w:val="22"/>
                <w:lang w:val="en-US"/>
              </w:rPr>
              <w:t xml:space="preserve"> misconduct or negligence.</w:t>
            </w:r>
          </w:p>
          <w:p w14:paraId="7B4DA14D" w14:textId="77777777" w:rsidR="009153DB" w:rsidRDefault="00653EB1">
            <w:pPr>
              <w:pStyle w:val="DEStandardL3"/>
              <w:pageBreakBefore/>
              <w:spacing w:before="0" w:after="120"/>
              <w:ind w:left="743" w:hanging="709"/>
              <w:rPr>
                <w:sz w:val="22"/>
                <w:szCs w:val="22"/>
                <w:lang w:val="en-US"/>
              </w:rPr>
            </w:pPr>
            <w:r>
              <w:rPr>
                <w:sz w:val="22"/>
                <w:szCs w:val="22"/>
                <w:lang w:val="en-GB"/>
              </w:rPr>
              <w:t xml:space="preserve">The Consultant shall not have any further payment claims </w:t>
            </w:r>
            <w:proofErr w:type="gramStart"/>
            <w:r>
              <w:rPr>
                <w:sz w:val="22"/>
                <w:szCs w:val="22"/>
                <w:lang w:val="en-GB"/>
              </w:rPr>
              <w:t>as a consequence of</w:t>
            </w:r>
            <w:proofErr w:type="gramEnd"/>
            <w:r>
              <w:rPr>
                <w:sz w:val="22"/>
                <w:szCs w:val="22"/>
                <w:lang w:val="en-GB"/>
              </w:rPr>
              <w:t xml:space="preserve"> the Force Majeure Event. </w:t>
            </w:r>
          </w:p>
        </w:tc>
      </w:tr>
      <w:tr w:rsidR="009153DB" w14:paraId="04220D00" w14:textId="77777777" w:rsidTr="00854A5A">
        <w:trPr>
          <w:trHeight w:val="2117"/>
        </w:trPr>
        <w:tc>
          <w:tcPr>
            <w:tcW w:w="2660" w:type="dxa"/>
            <w:tcBorders>
              <w:top w:val="nil"/>
              <w:left w:val="nil"/>
              <w:bottom w:val="nil"/>
              <w:right w:val="nil"/>
            </w:tcBorders>
          </w:tcPr>
          <w:p w14:paraId="5465C0EC" w14:textId="77777777" w:rsidR="009153DB" w:rsidRDefault="00653EB1">
            <w:pPr>
              <w:pStyle w:val="DEStandardL2"/>
              <w:tabs>
                <w:tab w:val="num" w:pos="0"/>
              </w:tabs>
              <w:spacing w:after="120"/>
              <w:ind w:left="0" w:firstLine="0"/>
              <w:rPr>
                <w:sz w:val="22"/>
                <w:szCs w:val="22"/>
                <w:lang w:val="en-GB"/>
              </w:rPr>
            </w:pPr>
            <w:r>
              <w:rPr>
                <w:sz w:val="22"/>
                <w:szCs w:val="22"/>
                <w:lang w:val="en-GB"/>
              </w:rPr>
              <w:lastRenderedPageBreak/>
              <w:br/>
              <w:t>suspension or termination</w:t>
            </w:r>
          </w:p>
          <w:p w14:paraId="5EA70582" w14:textId="77777777" w:rsidR="009153DB" w:rsidRDefault="009153DB">
            <w:pPr>
              <w:pStyle w:val="BodyText1"/>
              <w:spacing w:before="0" w:after="120"/>
              <w:rPr>
                <w:sz w:val="22"/>
                <w:szCs w:val="22"/>
                <w:lang w:val="en-GB"/>
              </w:rPr>
            </w:pPr>
          </w:p>
        </w:tc>
        <w:tc>
          <w:tcPr>
            <w:tcW w:w="6379" w:type="dxa"/>
            <w:tcBorders>
              <w:top w:val="nil"/>
              <w:left w:val="nil"/>
              <w:bottom w:val="nil"/>
              <w:right w:val="nil"/>
            </w:tcBorders>
          </w:tcPr>
          <w:p w14:paraId="488B3C05" w14:textId="77777777" w:rsidR="009153DB" w:rsidRDefault="00653EB1">
            <w:pPr>
              <w:pStyle w:val="DEStandardL3"/>
              <w:pageBreakBefore/>
              <w:spacing w:before="0" w:after="120"/>
              <w:ind w:left="743" w:hanging="709"/>
              <w:rPr>
                <w:sz w:val="22"/>
                <w:szCs w:val="22"/>
                <w:lang w:val="en-GB"/>
              </w:rPr>
            </w:pPr>
            <w:r>
              <w:rPr>
                <w:sz w:val="22"/>
                <w:szCs w:val="22"/>
                <w:lang w:val="en-US"/>
              </w:rPr>
              <w:t xml:space="preserve">The Employer may, with the prior written consent of KfW, fully or partially request suspension of the Services or terminate this Consulting Contract, in each case by serving written notice of at least 30 days. In this event, the Consultant must immediately take all measures necessary to ensure that the Services are </w:t>
            </w:r>
            <w:proofErr w:type="gramStart"/>
            <w:r>
              <w:rPr>
                <w:sz w:val="22"/>
                <w:szCs w:val="22"/>
                <w:lang w:val="en-US"/>
              </w:rPr>
              <w:t>discontinued</w:t>
            </w:r>
            <w:proofErr w:type="gramEnd"/>
            <w:r>
              <w:rPr>
                <w:sz w:val="22"/>
                <w:szCs w:val="22"/>
                <w:lang w:val="en-US"/>
              </w:rPr>
              <w:t xml:space="preserve"> and any expenditures </w:t>
            </w:r>
            <w:proofErr w:type="spellStart"/>
            <w:r>
              <w:rPr>
                <w:sz w:val="22"/>
                <w:szCs w:val="22"/>
                <w:lang w:val="en-US"/>
              </w:rPr>
              <w:t>minimised</w:t>
            </w:r>
            <w:proofErr w:type="spellEnd"/>
            <w:r>
              <w:rPr>
                <w:sz w:val="22"/>
                <w:szCs w:val="22"/>
                <w:lang w:val="en-US"/>
              </w:rPr>
              <w:t xml:space="preserve">. The Consultant shall hand over all reports, </w:t>
            </w:r>
            <w:proofErr w:type="gramStart"/>
            <w:r>
              <w:rPr>
                <w:sz w:val="22"/>
                <w:szCs w:val="22"/>
                <w:lang w:val="en-US"/>
              </w:rPr>
              <w:t>drafts</w:t>
            </w:r>
            <w:proofErr w:type="gramEnd"/>
            <w:r>
              <w:rPr>
                <w:sz w:val="22"/>
                <w:szCs w:val="22"/>
                <w:lang w:val="en-US"/>
              </w:rPr>
              <w:t xml:space="preserve"> and documents to be prepared by the date in question to the Employer. If the suspension continues for more than 180 days, the Consultant may terminate the Consulting Contract. In the case of such termination Paragraph 4.5 [</w:t>
            </w:r>
            <w:r>
              <w:rPr>
                <w:i/>
                <w:sz w:val="22"/>
                <w:szCs w:val="22"/>
                <w:lang w:val="en-US"/>
              </w:rPr>
              <w:t>Force majeure</w:t>
            </w:r>
            <w:r>
              <w:rPr>
                <w:sz w:val="22"/>
                <w:szCs w:val="22"/>
                <w:lang w:val="en-US"/>
              </w:rPr>
              <w:t>] shall apply mutatis mutandis.</w:t>
            </w:r>
          </w:p>
          <w:p w14:paraId="208A65F5" w14:textId="77777777" w:rsidR="009153DB" w:rsidRDefault="00653EB1">
            <w:pPr>
              <w:pStyle w:val="DEStandardL3"/>
              <w:pageBreakBefore/>
              <w:spacing w:before="0" w:after="120"/>
              <w:ind w:left="743" w:hanging="709"/>
              <w:rPr>
                <w:b/>
                <w:sz w:val="22"/>
                <w:szCs w:val="22"/>
                <w:lang w:val="en-US"/>
              </w:rPr>
            </w:pPr>
            <w:r>
              <w:rPr>
                <w:sz w:val="22"/>
                <w:szCs w:val="22"/>
                <w:lang w:val="en-US"/>
              </w:rPr>
              <w:lastRenderedPageBreak/>
              <w:t>If the Consultant fails to meet any of its contractual obligations within the agreed time for such obligations, the Employer may serve a notice upon the Consultant and request it to duly perform its Services. If the Consultant fails to remedy the performance deficit within a reasonable time frame as determined by the Employer which shall be, however, not less than 21 days of having been called upon to do so by the Employer, the Employer shall be entitled, after this period has elapsed, to terminate the Consulting Contract by written notice.</w:t>
            </w:r>
          </w:p>
          <w:p w14:paraId="78762F2F" w14:textId="77777777" w:rsidR="009153DB" w:rsidRDefault="00653EB1">
            <w:pPr>
              <w:pStyle w:val="DEStandardL3"/>
              <w:pageBreakBefore/>
              <w:spacing w:before="0" w:after="120"/>
              <w:ind w:left="743" w:hanging="709"/>
              <w:rPr>
                <w:sz w:val="22"/>
                <w:szCs w:val="22"/>
                <w:lang w:val="en-US"/>
              </w:rPr>
            </w:pPr>
            <w:r>
              <w:rPr>
                <w:sz w:val="22"/>
                <w:szCs w:val="22"/>
                <w:lang w:val="en-US"/>
              </w:rPr>
              <w:t>The Consultant may terminate this Consulting Contract if any amounts due and payable to it under this Consulting Contract have not been reasonably disputed or paid within 60 days after the receipt by the Employer of the corresponding invoice, provided that (</w:t>
            </w:r>
            <w:proofErr w:type="spellStart"/>
            <w:r>
              <w:rPr>
                <w:sz w:val="22"/>
                <w:szCs w:val="22"/>
                <w:lang w:val="en-US"/>
              </w:rPr>
              <w:t>i</w:t>
            </w:r>
            <w:proofErr w:type="spellEnd"/>
            <w:r>
              <w:rPr>
                <w:sz w:val="22"/>
                <w:szCs w:val="22"/>
                <w:lang w:val="en-US"/>
              </w:rPr>
              <w:t>) the Consultant has delivered to the Employer a written reminder within 30 days after the initial 60 days deadline has passed and (ii) the Employer has not paid the due amounts within a further grace period of 30 days upon receipt by it of such reminder. Without prejudice to the right to terminate due to Employer`s nonpayment the Consultant may suspend the performance of this Contract if and for so long as any amounts due and payable under this Consulting Contract have not been reasonably disputed or paid within 60 days after the receipt of the Consultant`s corresponding invoice by the Employer, provided that the Consultant has submitted a written reminder notice to the Employer after the initial 60 days deadline has passed and the Employer does not pay the due amounts within a further period of 21 days after the reminder notice.</w:t>
            </w:r>
          </w:p>
          <w:p w14:paraId="68FD0D57" w14:textId="77777777" w:rsidR="009153DB" w:rsidRDefault="00653EB1">
            <w:pPr>
              <w:pStyle w:val="DEStandardL3"/>
              <w:pageBreakBefore/>
              <w:spacing w:before="0" w:after="120"/>
              <w:ind w:left="743" w:hanging="709"/>
              <w:rPr>
                <w:sz w:val="22"/>
                <w:szCs w:val="22"/>
                <w:lang w:val="en-GB"/>
              </w:rPr>
            </w:pPr>
            <w:r>
              <w:rPr>
                <w:sz w:val="22"/>
                <w:szCs w:val="22"/>
                <w:lang w:val="en-US"/>
              </w:rPr>
              <w:t>In the case of a termination or suspension of the Consulting Contract, the Consultant shall be entitled to demand payment of:</w:t>
            </w:r>
          </w:p>
          <w:p w14:paraId="4EF5B8C4" w14:textId="77777777" w:rsidR="009153DB" w:rsidRDefault="00653EB1">
            <w:pPr>
              <w:pStyle w:val="DEStandardL4"/>
              <w:tabs>
                <w:tab w:val="clear" w:pos="1440"/>
                <w:tab w:val="clear" w:pos="2160"/>
                <w:tab w:val="num" w:pos="1452"/>
              </w:tabs>
              <w:spacing w:after="120"/>
              <w:ind w:left="1452" w:hanging="709"/>
              <w:rPr>
                <w:sz w:val="22"/>
                <w:szCs w:val="22"/>
                <w:lang w:val="en-GB"/>
              </w:rPr>
            </w:pPr>
            <w:r>
              <w:rPr>
                <w:sz w:val="22"/>
                <w:szCs w:val="22"/>
                <w:lang w:val="en-US"/>
              </w:rPr>
              <w:t>the due but unpaid proportion of the Agreed Remuneration for the Services performed until the date of termination or suspension; and</w:t>
            </w:r>
          </w:p>
          <w:p w14:paraId="43BE2233" w14:textId="77777777" w:rsidR="009153DB" w:rsidRDefault="00653EB1">
            <w:pPr>
              <w:pStyle w:val="DEStandardL4"/>
              <w:tabs>
                <w:tab w:val="clear" w:pos="1440"/>
                <w:tab w:val="clear" w:pos="2160"/>
                <w:tab w:val="num" w:pos="1452"/>
              </w:tabs>
              <w:spacing w:after="120"/>
              <w:ind w:left="1452" w:hanging="709"/>
              <w:rPr>
                <w:sz w:val="22"/>
                <w:szCs w:val="22"/>
                <w:lang w:val="en-GB"/>
              </w:rPr>
            </w:pPr>
            <w:r>
              <w:rPr>
                <w:sz w:val="22"/>
                <w:szCs w:val="22"/>
                <w:lang w:val="en-US"/>
              </w:rPr>
              <w:t xml:space="preserve">if the termination or suspension of the Consulting Contract is not caused by a default by the Consultant, </w:t>
            </w:r>
            <w:r>
              <w:rPr>
                <w:sz w:val="22"/>
                <w:szCs w:val="22"/>
                <w:lang w:val="en-GB"/>
              </w:rPr>
              <w:t xml:space="preserve">all </w:t>
            </w:r>
            <w:r>
              <w:rPr>
                <w:sz w:val="22"/>
                <w:szCs w:val="22"/>
                <w:lang w:val="en-US"/>
              </w:rPr>
              <w:t>necessary</w:t>
            </w:r>
            <w:r>
              <w:rPr>
                <w:sz w:val="22"/>
                <w:szCs w:val="22"/>
                <w:lang w:val="en-GB"/>
              </w:rPr>
              <w:t xml:space="preserve"> and evidenced expenditures of the Consultant arising from the discontinuing of the Services, provided, however, that </w:t>
            </w:r>
            <w:r>
              <w:rPr>
                <w:sz w:val="22"/>
                <w:szCs w:val="22"/>
                <w:lang w:val="en-US"/>
              </w:rPr>
              <w:t>the Consultant must mitigate its loss and deduct any proceeds of such mitigation, which shall include:</w:t>
            </w:r>
          </w:p>
          <w:p w14:paraId="7032E70D" w14:textId="77777777" w:rsidR="009153DB" w:rsidRDefault="00653EB1">
            <w:pPr>
              <w:pStyle w:val="DEStandardL4"/>
              <w:numPr>
                <w:ilvl w:val="0"/>
                <w:numId w:val="0"/>
              </w:numPr>
              <w:tabs>
                <w:tab w:val="clear" w:pos="1440"/>
              </w:tabs>
              <w:spacing w:after="120"/>
              <w:ind w:left="1452"/>
              <w:rPr>
                <w:b/>
                <w:sz w:val="22"/>
                <w:szCs w:val="22"/>
                <w:lang w:val="en-US"/>
              </w:rPr>
            </w:pPr>
            <w:r>
              <w:rPr>
                <w:sz w:val="22"/>
                <w:szCs w:val="22"/>
                <w:lang w:val="en-US"/>
              </w:rPr>
              <w:t>(</w:t>
            </w:r>
            <w:proofErr w:type="spellStart"/>
            <w:r>
              <w:rPr>
                <w:sz w:val="22"/>
                <w:szCs w:val="22"/>
                <w:lang w:val="en-US"/>
              </w:rPr>
              <w:t>i</w:t>
            </w:r>
            <w:proofErr w:type="spellEnd"/>
            <w:r>
              <w:rPr>
                <w:sz w:val="22"/>
                <w:szCs w:val="22"/>
                <w:lang w:val="en-US"/>
              </w:rPr>
              <w:t>) any remuneration paid to the Consultant in consideration for working on other projects during the time the Consultant was (but for the termination or suspension) scheduled to work on the Project; and</w:t>
            </w:r>
          </w:p>
          <w:p w14:paraId="6BD6C678" w14:textId="77777777" w:rsidR="009153DB" w:rsidRDefault="00653EB1">
            <w:pPr>
              <w:pStyle w:val="DEStandardL4"/>
              <w:numPr>
                <w:ilvl w:val="0"/>
                <w:numId w:val="0"/>
              </w:numPr>
              <w:tabs>
                <w:tab w:val="clear" w:pos="1440"/>
              </w:tabs>
              <w:spacing w:after="120"/>
              <w:ind w:left="1452"/>
              <w:rPr>
                <w:sz w:val="22"/>
                <w:szCs w:val="22"/>
                <w:lang w:val="en-GB"/>
              </w:rPr>
            </w:pPr>
            <w:r>
              <w:rPr>
                <w:sz w:val="22"/>
                <w:szCs w:val="22"/>
                <w:lang w:val="en-US"/>
              </w:rPr>
              <w:t xml:space="preserve">(ii) any remuneration that the Consultant could reasonably have earned in consideration for </w:t>
            </w:r>
            <w:r>
              <w:rPr>
                <w:sz w:val="22"/>
                <w:szCs w:val="22"/>
                <w:lang w:val="en-US"/>
              </w:rPr>
              <w:lastRenderedPageBreak/>
              <w:t xml:space="preserve">working on other projects during the time the Consultant was (but for the termination or suspension) scheduled to work on the Project, but which the Consultant has not received </w:t>
            </w:r>
            <w:proofErr w:type="gramStart"/>
            <w:r>
              <w:rPr>
                <w:sz w:val="22"/>
                <w:szCs w:val="22"/>
                <w:lang w:val="en-US"/>
              </w:rPr>
              <w:t>as a result of</w:t>
            </w:r>
            <w:proofErr w:type="gramEnd"/>
            <w:r>
              <w:rPr>
                <w:sz w:val="22"/>
                <w:szCs w:val="22"/>
                <w:lang w:val="en-US"/>
              </w:rPr>
              <w:t xml:space="preserve"> the Consultant`s </w:t>
            </w:r>
            <w:proofErr w:type="spellStart"/>
            <w:r>
              <w:rPr>
                <w:sz w:val="22"/>
                <w:szCs w:val="22"/>
                <w:lang w:val="en-US"/>
              </w:rPr>
              <w:t>wilful</w:t>
            </w:r>
            <w:proofErr w:type="spellEnd"/>
            <w:r>
              <w:rPr>
                <w:sz w:val="22"/>
                <w:szCs w:val="22"/>
                <w:lang w:val="en-US"/>
              </w:rPr>
              <w:t xml:space="preserve"> misconduct or negligence.</w:t>
            </w:r>
          </w:p>
          <w:p w14:paraId="2988E766" w14:textId="77777777" w:rsidR="009153DB" w:rsidRDefault="00653EB1">
            <w:pPr>
              <w:pStyle w:val="DEStandardL3"/>
              <w:pageBreakBefore/>
              <w:spacing w:before="0" w:after="120"/>
              <w:ind w:left="743" w:hanging="709"/>
              <w:rPr>
                <w:b/>
                <w:sz w:val="22"/>
                <w:szCs w:val="22"/>
                <w:lang w:val="en-US"/>
              </w:rPr>
            </w:pPr>
            <w:r>
              <w:rPr>
                <w:sz w:val="22"/>
                <w:szCs w:val="22"/>
                <w:lang w:val="en-US"/>
              </w:rPr>
              <w:t>If the termination or suspension of the Contract has been caused due to a default of the Consultant, the Employer shall be entitled to demand compensation for any direct damages caused by the default.</w:t>
            </w:r>
          </w:p>
        </w:tc>
      </w:tr>
      <w:tr w:rsidR="009153DB" w14:paraId="64F1DB21" w14:textId="77777777" w:rsidTr="00854A5A">
        <w:tc>
          <w:tcPr>
            <w:tcW w:w="2660" w:type="dxa"/>
            <w:tcBorders>
              <w:top w:val="nil"/>
              <w:left w:val="nil"/>
              <w:bottom w:val="nil"/>
              <w:right w:val="nil"/>
            </w:tcBorders>
          </w:tcPr>
          <w:p w14:paraId="29595D6B" w14:textId="77777777" w:rsidR="009153DB" w:rsidRDefault="00653EB1">
            <w:pPr>
              <w:pStyle w:val="DEStandardL2"/>
              <w:tabs>
                <w:tab w:val="num" w:pos="0"/>
              </w:tabs>
              <w:spacing w:after="120"/>
              <w:ind w:left="0" w:firstLine="0"/>
              <w:rPr>
                <w:sz w:val="22"/>
                <w:szCs w:val="22"/>
                <w:lang w:val="en-GB"/>
              </w:rPr>
            </w:pPr>
            <w:r>
              <w:rPr>
                <w:sz w:val="22"/>
                <w:szCs w:val="22"/>
                <w:lang w:val="en-GB"/>
              </w:rPr>
              <w:lastRenderedPageBreak/>
              <w:br/>
              <w:t>BrEach of Paragraph 1.13</w:t>
            </w:r>
          </w:p>
          <w:p w14:paraId="64618FFC" w14:textId="77777777" w:rsidR="009153DB" w:rsidRDefault="009153DB">
            <w:pPr>
              <w:pStyle w:val="BodyText1"/>
              <w:spacing w:before="0" w:after="120"/>
              <w:rPr>
                <w:sz w:val="22"/>
                <w:szCs w:val="22"/>
                <w:lang w:val="en-GB"/>
              </w:rPr>
            </w:pPr>
          </w:p>
        </w:tc>
        <w:tc>
          <w:tcPr>
            <w:tcW w:w="6379" w:type="dxa"/>
            <w:tcBorders>
              <w:top w:val="nil"/>
              <w:left w:val="nil"/>
              <w:bottom w:val="nil"/>
              <w:right w:val="nil"/>
            </w:tcBorders>
          </w:tcPr>
          <w:p w14:paraId="0DDDA6A5" w14:textId="77777777" w:rsidR="009153DB" w:rsidRDefault="00653EB1">
            <w:pPr>
              <w:pStyle w:val="DEStandardL3"/>
              <w:pageBreakBefore/>
              <w:spacing w:before="0" w:after="120"/>
              <w:ind w:left="743" w:hanging="709"/>
              <w:rPr>
                <w:sz w:val="22"/>
                <w:szCs w:val="22"/>
                <w:lang w:val="en-GB"/>
              </w:rPr>
            </w:pPr>
            <w:r>
              <w:rPr>
                <w:sz w:val="22"/>
                <w:szCs w:val="22"/>
                <w:lang w:val="en-US"/>
              </w:rPr>
              <w:t>If the Consultant has breached Paragraph 1.13 [</w:t>
            </w:r>
            <w:r>
              <w:rPr>
                <w:i/>
                <w:sz w:val="22"/>
                <w:szCs w:val="22"/>
                <w:lang w:val="en-US"/>
              </w:rPr>
              <w:t>Sanctionable Practice</w:t>
            </w:r>
            <w:r>
              <w:rPr>
                <w:sz w:val="22"/>
                <w:szCs w:val="22"/>
                <w:lang w:val="en-US"/>
              </w:rPr>
              <w:t xml:space="preserve">], the Employer may, notwithstanding any sanctions which may be applicable according to the law of the Country or any other legal system, terminate this Consulting Contract in writing with immediate effect. </w:t>
            </w:r>
          </w:p>
          <w:p w14:paraId="0B4EB13B" w14:textId="77777777" w:rsidR="009153DB" w:rsidRDefault="00653EB1">
            <w:pPr>
              <w:pStyle w:val="DEStandardL3"/>
              <w:pageBreakBefore/>
              <w:spacing w:before="0" w:after="120"/>
              <w:ind w:left="743" w:hanging="709"/>
              <w:rPr>
                <w:sz w:val="22"/>
                <w:szCs w:val="22"/>
                <w:lang w:val="en-GB"/>
              </w:rPr>
            </w:pPr>
            <w:r>
              <w:rPr>
                <w:sz w:val="22"/>
                <w:szCs w:val="22"/>
                <w:lang w:val="en-US"/>
              </w:rPr>
              <w:t>The Employer may also terminate this Consulting Contract in writing with immediate effect if the Declaration of Undertaking submitted by the Consultant [in accordance with Paragraph 1.13.3] is untrue or inaccurate in any respect or if the any obligations thereunder have been breached.</w:t>
            </w:r>
          </w:p>
        </w:tc>
      </w:tr>
      <w:tr w:rsidR="009153DB" w14:paraId="2E70F3DF" w14:textId="77777777" w:rsidTr="00854A5A">
        <w:tc>
          <w:tcPr>
            <w:tcW w:w="2660" w:type="dxa"/>
            <w:tcBorders>
              <w:top w:val="nil"/>
              <w:left w:val="nil"/>
              <w:bottom w:val="nil"/>
              <w:right w:val="nil"/>
            </w:tcBorders>
          </w:tcPr>
          <w:p w14:paraId="2D7071C2" w14:textId="77777777" w:rsidR="009153DB" w:rsidRDefault="00653EB1">
            <w:pPr>
              <w:pStyle w:val="DEStandardL2"/>
              <w:tabs>
                <w:tab w:val="num" w:pos="0"/>
              </w:tabs>
              <w:spacing w:after="120"/>
              <w:ind w:left="0" w:firstLine="0"/>
              <w:rPr>
                <w:sz w:val="22"/>
                <w:szCs w:val="22"/>
                <w:lang w:val="en-GB"/>
              </w:rPr>
            </w:pPr>
            <w:r>
              <w:rPr>
                <w:sz w:val="22"/>
                <w:szCs w:val="22"/>
                <w:lang w:val="en-GB"/>
              </w:rPr>
              <w:br/>
              <w:t>RIGHTS AND OBLIGATIONS OF THE PARTIES IN CASE OF TERMINATION</w:t>
            </w:r>
          </w:p>
        </w:tc>
        <w:tc>
          <w:tcPr>
            <w:tcW w:w="6379" w:type="dxa"/>
            <w:tcBorders>
              <w:top w:val="nil"/>
              <w:left w:val="nil"/>
              <w:bottom w:val="nil"/>
              <w:right w:val="nil"/>
            </w:tcBorders>
          </w:tcPr>
          <w:p w14:paraId="4DC8E11D" w14:textId="77777777" w:rsidR="009153DB" w:rsidRDefault="00653EB1" w:rsidP="00007508">
            <w:pPr>
              <w:pStyle w:val="DEStandardL3"/>
              <w:numPr>
                <w:ilvl w:val="0"/>
                <w:numId w:val="0"/>
              </w:numPr>
              <w:tabs>
                <w:tab w:val="num" w:pos="1996"/>
              </w:tabs>
              <w:spacing w:before="0" w:after="120"/>
              <w:ind w:left="-103"/>
              <w:rPr>
                <w:sz w:val="22"/>
                <w:szCs w:val="22"/>
                <w:lang w:val="en-US"/>
              </w:rPr>
            </w:pPr>
            <w:r>
              <w:rPr>
                <w:sz w:val="22"/>
                <w:szCs w:val="22"/>
                <w:lang w:val="en-US"/>
              </w:rPr>
              <w:t>For the avoidance of doubt, a termination of this Consulting Contract shall not prejudice or affect any rights, claims or obligations of any Party which have arisen before the termination takes effect. Notwithstanding the foregoing, in the case of a termination pursuant to Paragraph 4.7 [</w:t>
            </w:r>
            <w:r>
              <w:rPr>
                <w:i/>
                <w:sz w:val="22"/>
                <w:szCs w:val="22"/>
                <w:lang w:val="en-US"/>
              </w:rPr>
              <w:t>Breach of Paragraph 1.13</w:t>
            </w:r>
            <w:r>
              <w:rPr>
                <w:sz w:val="22"/>
                <w:szCs w:val="22"/>
                <w:lang w:val="en-US"/>
              </w:rPr>
              <w:t xml:space="preserve">] the Employer shall be entitled, in cooperation with KfW, to request the repayment of any remuneration (in total or in part considering the circumstances of the violations) which has been paid to the Consultant pursuant to this Contract. The burden of proof that a case of termination is given lies with the Employer. </w:t>
            </w:r>
          </w:p>
        </w:tc>
      </w:tr>
    </w:tbl>
    <w:p w14:paraId="3E487FCA" w14:textId="77777777" w:rsidR="009153DB" w:rsidRDefault="009153DB">
      <w:pPr>
        <w:spacing w:after="120"/>
        <w:rPr>
          <w:rFonts w:ascii="Arial" w:hAnsi="Arial" w:cs="Arial"/>
          <w:sz w:val="22"/>
          <w:szCs w:val="22"/>
        </w:rPr>
      </w:pPr>
    </w:p>
    <w:p w14:paraId="7E5B30AF" w14:textId="77777777" w:rsidR="009153DB" w:rsidRDefault="00653EB1">
      <w:pPr>
        <w:spacing w:after="120"/>
        <w:jc w:val="left"/>
        <w:rPr>
          <w:rFonts w:ascii="Arial" w:hAnsi="Arial" w:cs="Arial"/>
          <w:sz w:val="22"/>
          <w:szCs w:val="22"/>
        </w:rPr>
      </w:pPr>
      <w:r>
        <w:rPr>
          <w:rFonts w:ascii="Arial" w:hAnsi="Arial" w:cs="Arial"/>
          <w:sz w:val="22"/>
          <w:szCs w:val="22"/>
        </w:rPr>
        <w:br w:type="page"/>
      </w:r>
    </w:p>
    <w:tbl>
      <w:tblPr>
        <w:tblW w:w="9322"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1E0" w:firstRow="1" w:lastRow="1" w:firstColumn="1" w:lastColumn="1" w:noHBand="0" w:noVBand="0"/>
      </w:tblPr>
      <w:tblGrid>
        <w:gridCol w:w="2660"/>
        <w:gridCol w:w="6379"/>
        <w:gridCol w:w="141"/>
        <w:gridCol w:w="142"/>
      </w:tblGrid>
      <w:tr w:rsidR="009153DB" w14:paraId="56EBBF44" w14:textId="77777777" w:rsidTr="00854A5A">
        <w:trPr>
          <w:gridAfter w:val="2"/>
          <w:wAfter w:w="283" w:type="dxa"/>
        </w:trPr>
        <w:tc>
          <w:tcPr>
            <w:tcW w:w="9039" w:type="dxa"/>
            <w:gridSpan w:val="2"/>
            <w:tcBorders>
              <w:top w:val="nil"/>
              <w:left w:val="nil"/>
              <w:bottom w:val="nil"/>
              <w:right w:val="nil"/>
            </w:tcBorders>
          </w:tcPr>
          <w:p w14:paraId="0B67B4A5" w14:textId="77777777" w:rsidR="009153DB" w:rsidRPr="00854A5A" w:rsidRDefault="00653EB1">
            <w:pPr>
              <w:pStyle w:val="DEStandardL1"/>
              <w:spacing w:before="0" w:after="120"/>
              <w:rPr>
                <w:rFonts w:ascii="Arial" w:hAnsi="Arial"/>
                <w:b/>
                <w:bCs/>
                <w:szCs w:val="32"/>
                <w:lang w:val="en-GB"/>
              </w:rPr>
            </w:pPr>
            <w:bookmarkStart w:id="10" w:name="_Toc72483075"/>
            <w:r w:rsidRPr="00854A5A">
              <w:rPr>
                <w:rFonts w:ascii="Arial" w:hAnsi="Arial"/>
                <w:b/>
                <w:szCs w:val="32"/>
                <w:lang w:val="en-GB"/>
              </w:rPr>
              <w:lastRenderedPageBreak/>
              <w:t>Remuneration</w:t>
            </w:r>
            <w:bookmarkEnd w:id="10"/>
          </w:p>
          <w:p w14:paraId="2489D637" w14:textId="77777777" w:rsidR="009153DB" w:rsidRDefault="009153DB">
            <w:pPr>
              <w:pStyle w:val="DEStandardL3"/>
              <w:numPr>
                <w:ilvl w:val="0"/>
                <w:numId w:val="0"/>
              </w:numPr>
              <w:spacing w:before="0" w:after="120"/>
              <w:ind w:left="12"/>
              <w:rPr>
                <w:sz w:val="22"/>
                <w:szCs w:val="22"/>
                <w:lang w:val="en-GB"/>
              </w:rPr>
            </w:pPr>
          </w:p>
        </w:tc>
      </w:tr>
      <w:tr w:rsidR="009153DB" w14:paraId="68631E8D" w14:textId="77777777" w:rsidTr="00854A5A">
        <w:trPr>
          <w:gridAfter w:val="2"/>
          <w:wAfter w:w="283" w:type="dxa"/>
        </w:trPr>
        <w:tc>
          <w:tcPr>
            <w:tcW w:w="2660" w:type="dxa"/>
            <w:tcBorders>
              <w:top w:val="nil"/>
              <w:left w:val="nil"/>
              <w:bottom w:val="nil"/>
              <w:right w:val="nil"/>
            </w:tcBorders>
          </w:tcPr>
          <w:p w14:paraId="2D1571E4" w14:textId="77777777" w:rsidR="009153DB" w:rsidRDefault="00653EB1">
            <w:pPr>
              <w:pStyle w:val="DEStandardL2"/>
              <w:tabs>
                <w:tab w:val="num" w:pos="0"/>
              </w:tabs>
              <w:spacing w:after="120"/>
              <w:ind w:left="0" w:firstLine="0"/>
              <w:rPr>
                <w:sz w:val="22"/>
                <w:szCs w:val="22"/>
                <w:lang w:val="en-GB"/>
              </w:rPr>
            </w:pPr>
            <w:r>
              <w:rPr>
                <w:sz w:val="22"/>
                <w:szCs w:val="22"/>
                <w:lang w:val="en-GB"/>
              </w:rPr>
              <w:br/>
              <w:t xml:space="preserve">forms of REMUNERATION </w:t>
            </w:r>
          </w:p>
          <w:p w14:paraId="2ABEF7AB" w14:textId="77777777" w:rsidR="009153DB" w:rsidRDefault="009153DB">
            <w:pPr>
              <w:pStyle w:val="BodyText1"/>
              <w:spacing w:before="0" w:after="120"/>
              <w:rPr>
                <w:sz w:val="22"/>
                <w:szCs w:val="22"/>
                <w:lang w:val="en-GB"/>
              </w:rPr>
            </w:pPr>
          </w:p>
        </w:tc>
        <w:tc>
          <w:tcPr>
            <w:tcW w:w="6379" w:type="dxa"/>
            <w:tcBorders>
              <w:top w:val="nil"/>
              <w:left w:val="nil"/>
              <w:bottom w:val="nil"/>
              <w:right w:val="nil"/>
            </w:tcBorders>
          </w:tcPr>
          <w:p w14:paraId="7B302BAA" w14:textId="77777777" w:rsidR="009153DB" w:rsidRDefault="00653EB1" w:rsidP="00007508">
            <w:pPr>
              <w:pStyle w:val="DEStandardL3"/>
              <w:numPr>
                <w:ilvl w:val="0"/>
                <w:numId w:val="0"/>
              </w:numPr>
              <w:tabs>
                <w:tab w:val="num" w:pos="1996"/>
              </w:tabs>
              <w:spacing w:before="0" w:after="120"/>
              <w:ind w:left="39"/>
              <w:rPr>
                <w:sz w:val="22"/>
                <w:szCs w:val="22"/>
                <w:lang w:val="en-US"/>
              </w:rPr>
            </w:pPr>
            <w:r>
              <w:rPr>
                <w:sz w:val="22"/>
                <w:szCs w:val="22"/>
                <w:lang w:val="en-US"/>
              </w:rPr>
              <w:t>In consideration for the performance of the Services, the Employer shall pay to the Consultant the remuneration as agreed in the Special Conditions subject to the conditions listed therein and the conditions set out below, and subject further to Annex 8 [</w:t>
            </w:r>
            <w:r>
              <w:rPr>
                <w:i/>
                <w:sz w:val="22"/>
                <w:szCs w:val="22"/>
                <w:lang w:val="en-US" w:eastAsia="en-GB"/>
              </w:rPr>
              <w:t>Cost Calculation and Invoicing Table</w:t>
            </w:r>
            <w:r>
              <w:rPr>
                <w:sz w:val="22"/>
                <w:szCs w:val="22"/>
                <w:lang w:val="en-US"/>
              </w:rPr>
              <w:t>], depending on the type of Services agreed which may be either</w:t>
            </w:r>
          </w:p>
          <w:p w14:paraId="02082314" w14:textId="77777777" w:rsidR="009153DB" w:rsidRDefault="00653EB1" w:rsidP="00007508">
            <w:pPr>
              <w:pStyle w:val="DEStandardL4"/>
              <w:tabs>
                <w:tab w:val="clear" w:pos="1440"/>
                <w:tab w:val="clear" w:pos="2160"/>
              </w:tabs>
              <w:ind w:left="747"/>
              <w:rPr>
                <w:sz w:val="22"/>
                <w:szCs w:val="22"/>
                <w:lang w:val="en-GB"/>
              </w:rPr>
            </w:pPr>
            <w:r>
              <w:rPr>
                <w:sz w:val="22"/>
                <w:szCs w:val="22"/>
                <w:lang w:val="en-GB"/>
              </w:rPr>
              <w:t xml:space="preserve">lump sum </w:t>
            </w:r>
            <w:proofErr w:type="gramStart"/>
            <w:r>
              <w:rPr>
                <w:sz w:val="22"/>
                <w:szCs w:val="22"/>
                <w:lang w:val="en-GB"/>
              </w:rPr>
              <w:t>services;</w:t>
            </w:r>
            <w:proofErr w:type="gramEnd"/>
          </w:p>
          <w:p w14:paraId="0D3675BC" w14:textId="77777777" w:rsidR="009153DB" w:rsidRDefault="00653EB1" w:rsidP="00007508">
            <w:pPr>
              <w:pStyle w:val="DEStandardL4"/>
              <w:tabs>
                <w:tab w:val="clear" w:pos="1440"/>
                <w:tab w:val="clear" w:pos="2160"/>
              </w:tabs>
              <w:ind w:left="747"/>
              <w:rPr>
                <w:sz w:val="22"/>
                <w:szCs w:val="22"/>
                <w:lang w:val="en-GB"/>
              </w:rPr>
            </w:pPr>
            <w:r>
              <w:rPr>
                <w:sz w:val="22"/>
                <w:szCs w:val="22"/>
                <w:lang w:val="en-GB"/>
              </w:rPr>
              <w:t>time-based services; or</w:t>
            </w:r>
          </w:p>
          <w:p w14:paraId="7D4F5B01" w14:textId="77777777" w:rsidR="009153DB" w:rsidRDefault="00653EB1" w:rsidP="00007508">
            <w:pPr>
              <w:pStyle w:val="DEStandardL4"/>
              <w:tabs>
                <w:tab w:val="clear" w:pos="1440"/>
                <w:tab w:val="clear" w:pos="2160"/>
              </w:tabs>
              <w:ind w:left="747"/>
              <w:rPr>
                <w:lang w:val="en-US"/>
              </w:rPr>
            </w:pPr>
            <w:r>
              <w:rPr>
                <w:sz w:val="22"/>
                <w:szCs w:val="22"/>
                <w:lang w:val="en-GB"/>
              </w:rPr>
              <w:t xml:space="preserve">a combination of lump sum services and </w:t>
            </w:r>
            <w:proofErr w:type="gramStart"/>
            <w:r>
              <w:rPr>
                <w:sz w:val="22"/>
                <w:szCs w:val="22"/>
                <w:lang w:val="en-GB"/>
              </w:rPr>
              <w:t>time based</w:t>
            </w:r>
            <w:proofErr w:type="gramEnd"/>
            <w:r>
              <w:rPr>
                <w:sz w:val="22"/>
                <w:szCs w:val="22"/>
                <w:lang w:val="en-GB"/>
              </w:rPr>
              <w:t xml:space="preserve"> services.</w:t>
            </w:r>
          </w:p>
        </w:tc>
      </w:tr>
      <w:tr w:rsidR="009153DB" w14:paraId="479114F5" w14:textId="77777777" w:rsidTr="00854A5A">
        <w:trPr>
          <w:gridAfter w:val="2"/>
          <w:wAfter w:w="283" w:type="dxa"/>
          <w:trHeight w:val="5170"/>
        </w:trPr>
        <w:tc>
          <w:tcPr>
            <w:tcW w:w="2660" w:type="dxa"/>
            <w:tcBorders>
              <w:top w:val="nil"/>
              <w:left w:val="nil"/>
              <w:bottom w:val="nil"/>
              <w:right w:val="nil"/>
            </w:tcBorders>
          </w:tcPr>
          <w:p w14:paraId="3D97F930" w14:textId="77777777" w:rsidR="009153DB" w:rsidRDefault="00653EB1">
            <w:pPr>
              <w:pStyle w:val="DEStandardL2"/>
              <w:tabs>
                <w:tab w:val="num" w:pos="0"/>
              </w:tabs>
              <w:spacing w:after="120"/>
              <w:ind w:left="0" w:firstLine="0"/>
              <w:rPr>
                <w:sz w:val="22"/>
                <w:szCs w:val="22"/>
                <w:lang w:val="en-GB"/>
              </w:rPr>
            </w:pPr>
            <w:r>
              <w:rPr>
                <w:sz w:val="22"/>
                <w:szCs w:val="22"/>
                <w:lang w:val="en-GB"/>
              </w:rPr>
              <w:br/>
              <w:t>General Payment Terms</w:t>
            </w:r>
          </w:p>
          <w:p w14:paraId="0A3F8AD8" w14:textId="77777777" w:rsidR="009153DB" w:rsidRDefault="009153DB">
            <w:pPr>
              <w:pStyle w:val="DEStandardL2"/>
              <w:numPr>
                <w:ilvl w:val="0"/>
                <w:numId w:val="0"/>
              </w:numPr>
              <w:tabs>
                <w:tab w:val="num" w:pos="3981"/>
              </w:tabs>
              <w:spacing w:after="120"/>
              <w:ind w:left="3981" w:hanging="720"/>
              <w:rPr>
                <w:sz w:val="22"/>
                <w:szCs w:val="22"/>
                <w:lang w:val="en-GB"/>
              </w:rPr>
            </w:pPr>
          </w:p>
        </w:tc>
        <w:tc>
          <w:tcPr>
            <w:tcW w:w="6379" w:type="dxa"/>
            <w:tcBorders>
              <w:top w:val="nil"/>
              <w:left w:val="nil"/>
              <w:bottom w:val="nil"/>
              <w:right w:val="nil"/>
            </w:tcBorders>
          </w:tcPr>
          <w:p w14:paraId="42BE433B" w14:textId="77777777" w:rsidR="009153DB" w:rsidRDefault="00653EB1" w:rsidP="00007508">
            <w:pPr>
              <w:pStyle w:val="DEStandardL3"/>
              <w:numPr>
                <w:ilvl w:val="0"/>
                <w:numId w:val="0"/>
              </w:numPr>
              <w:tabs>
                <w:tab w:val="num" w:pos="1996"/>
              </w:tabs>
              <w:spacing w:after="120"/>
              <w:ind w:left="39" w:hanging="39"/>
              <w:rPr>
                <w:sz w:val="22"/>
                <w:szCs w:val="22"/>
                <w:lang w:val="en-GB"/>
              </w:rPr>
            </w:pPr>
            <w:r>
              <w:rPr>
                <w:sz w:val="22"/>
                <w:szCs w:val="22"/>
                <w:lang w:val="en-US"/>
              </w:rPr>
              <w:t>To the extent not otherwise agreed in the Special Conditions, the Employer shall pay the Consultant’s remuneration</w:t>
            </w:r>
            <w:r>
              <w:rPr>
                <w:sz w:val="22"/>
                <w:szCs w:val="22"/>
                <w:lang w:val="en-GB"/>
              </w:rPr>
              <w:t xml:space="preserve"> as follows: </w:t>
            </w:r>
          </w:p>
          <w:p w14:paraId="18260235" w14:textId="77777777" w:rsidR="009153DB" w:rsidRDefault="00653EB1" w:rsidP="00007508">
            <w:pPr>
              <w:pStyle w:val="DEStandardL4"/>
              <w:numPr>
                <w:ilvl w:val="3"/>
                <w:numId w:val="10"/>
              </w:numPr>
              <w:tabs>
                <w:tab w:val="clear" w:pos="1440"/>
                <w:tab w:val="clear" w:pos="2160"/>
              </w:tabs>
              <w:spacing w:after="120"/>
              <w:ind w:left="747" w:hanging="747"/>
              <w:rPr>
                <w:sz w:val="22"/>
                <w:szCs w:val="22"/>
                <w:lang w:val="en-GB"/>
              </w:rPr>
            </w:pPr>
            <w:r>
              <w:rPr>
                <w:sz w:val="22"/>
                <w:szCs w:val="22"/>
                <w:lang w:val="en-US"/>
              </w:rPr>
              <w:t xml:space="preserve">An advance payment as set forth in the Special Conditions, but not exceeding </w:t>
            </w:r>
            <w:r>
              <w:rPr>
                <w:sz w:val="22"/>
                <w:szCs w:val="22"/>
                <w:lang w:val="en-GB"/>
              </w:rPr>
              <w:t xml:space="preserve">20% of the Contract Value </w:t>
            </w:r>
            <w:r>
              <w:rPr>
                <w:sz w:val="22"/>
                <w:szCs w:val="22"/>
                <w:lang w:val="en-US"/>
              </w:rPr>
              <w:t xml:space="preserve">shall be due within 30 days following the date of this Consulting Contract upon presentation of an invoice and </w:t>
            </w:r>
            <w:r>
              <w:rPr>
                <w:sz w:val="22"/>
                <w:szCs w:val="22"/>
                <w:lang w:val="en-GB"/>
              </w:rPr>
              <w:t>against presentation of an advance payment guarantee if required in accordance with the Special Conditions.</w:t>
            </w:r>
          </w:p>
          <w:p w14:paraId="052F6195" w14:textId="77777777" w:rsidR="009153DB" w:rsidRDefault="00653EB1" w:rsidP="00007508">
            <w:pPr>
              <w:pStyle w:val="DEStandardL4"/>
              <w:numPr>
                <w:ilvl w:val="3"/>
                <w:numId w:val="10"/>
              </w:numPr>
              <w:tabs>
                <w:tab w:val="clear" w:pos="1440"/>
                <w:tab w:val="clear" w:pos="2160"/>
              </w:tabs>
              <w:spacing w:after="120"/>
              <w:ind w:left="747" w:hanging="747"/>
              <w:rPr>
                <w:sz w:val="22"/>
                <w:szCs w:val="22"/>
                <w:lang w:val="en-US"/>
              </w:rPr>
            </w:pPr>
            <w:r>
              <w:rPr>
                <w:sz w:val="22"/>
                <w:szCs w:val="22"/>
                <w:lang w:val="en-US"/>
              </w:rPr>
              <w:t xml:space="preserve">Instalments shall be paid upon presentation of corresponding invoices with a maximum of one payment per quarter. The first invoice following the advance payment shall not be issued before the expiry of three months following the Commencement Date. </w:t>
            </w:r>
          </w:p>
          <w:p w14:paraId="05BF38B2" w14:textId="77777777" w:rsidR="009153DB" w:rsidRDefault="00653EB1" w:rsidP="00007508">
            <w:pPr>
              <w:pStyle w:val="DEStandardL4"/>
              <w:numPr>
                <w:ilvl w:val="3"/>
                <w:numId w:val="10"/>
              </w:numPr>
              <w:tabs>
                <w:tab w:val="clear" w:pos="1440"/>
                <w:tab w:val="clear" w:pos="2160"/>
              </w:tabs>
              <w:spacing w:after="120"/>
              <w:ind w:left="747" w:hanging="747"/>
              <w:rPr>
                <w:sz w:val="22"/>
                <w:szCs w:val="22"/>
                <w:lang w:val="en-US"/>
              </w:rPr>
            </w:pPr>
            <w:r>
              <w:rPr>
                <w:sz w:val="22"/>
                <w:szCs w:val="22"/>
                <w:lang w:val="en-US"/>
              </w:rPr>
              <w:t>The final payment shall be made after the Services have been performed in full and written confirmation has been provided by the Employer to the Consultant and prior written non-objection has been obtained from KfW.</w:t>
            </w:r>
          </w:p>
          <w:p w14:paraId="13EEB48C" w14:textId="77777777" w:rsidR="009153DB" w:rsidRDefault="00653EB1" w:rsidP="00007508">
            <w:pPr>
              <w:pStyle w:val="DEStandardL4"/>
              <w:numPr>
                <w:ilvl w:val="3"/>
                <w:numId w:val="10"/>
              </w:numPr>
              <w:tabs>
                <w:tab w:val="clear" w:pos="1440"/>
                <w:tab w:val="clear" w:pos="2160"/>
              </w:tabs>
              <w:spacing w:after="120"/>
              <w:ind w:left="747" w:hanging="747"/>
              <w:rPr>
                <w:lang w:val="en-US"/>
              </w:rPr>
            </w:pPr>
            <w:r>
              <w:rPr>
                <w:sz w:val="22"/>
                <w:szCs w:val="22"/>
                <w:lang w:val="en-US"/>
              </w:rPr>
              <w:t xml:space="preserve">The remuneration for Special Services </w:t>
            </w:r>
            <w:proofErr w:type="gramStart"/>
            <w:r>
              <w:rPr>
                <w:sz w:val="22"/>
                <w:szCs w:val="22"/>
                <w:lang w:val="en-US"/>
              </w:rPr>
              <w:t>are</w:t>
            </w:r>
            <w:proofErr w:type="gramEnd"/>
            <w:r>
              <w:rPr>
                <w:sz w:val="22"/>
                <w:szCs w:val="22"/>
                <w:lang w:val="en-US"/>
              </w:rPr>
              <w:t xml:space="preserve"> included in the Contract Value. Notwithstanding, the Consultant shall only be entitled to a separate remuneration for Special Services if the Services are amended, the Special Services therefore constitute Amended Services and a separate remuneration for the Special Services has been agreed pursuant to paragraph 4.3. [</w:t>
            </w:r>
            <w:r>
              <w:rPr>
                <w:i/>
                <w:sz w:val="22"/>
                <w:szCs w:val="22"/>
                <w:lang w:val="en-US"/>
              </w:rPr>
              <w:t>Amended Services</w:t>
            </w:r>
            <w:r>
              <w:rPr>
                <w:sz w:val="22"/>
                <w:szCs w:val="22"/>
                <w:lang w:val="en-US"/>
              </w:rPr>
              <w:t>].</w:t>
            </w:r>
          </w:p>
        </w:tc>
      </w:tr>
      <w:tr w:rsidR="009153DB" w14:paraId="31A3DCC5" w14:textId="77777777" w:rsidTr="00854A5A">
        <w:trPr>
          <w:gridAfter w:val="2"/>
          <w:wAfter w:w="283" w:type="dxa"/>
        </w:trPr>
        <w:tc>
          <w:tcPr>
            <w:tcW w:w="2660" w:type="dxa"/>
            <w:tcBorders>
              <w:top w:val="nil"/>
              <w:left w:val="nil"/>
              <w:bottom w:val="nil"/>
              <w:right w:val="nil"/>
            </w:tcBorders>
          </w:tcPr>
          <w:p w14:paraId="23DDDA64" w14:textId="77777777" w:rsidR="009153DB" w:rsidRDefault="00653EB1">
            <w:pPr>
              <w:pStyle w:val="DEStandardL2"/>
              <w:tabs>
                <w:tab w:val="num" w:pos="0"/>
              </w:tabs>
              <w:spacing w:after="120"/>
              <w:ind w:left="0" w:firstLine="0"/>
              <w:rPr>
                <w:sz w:val="22"/>
                <w:szCs w:val="22"/>
                <w:lang w:val="en-GB"/>
              </w:rPr>
            </w:pPr>
            <w:r>
              <w:rPr>
                <w:sz w:val="22"/>
                <w:szCs w:val="22"/>
                <w:lang w:val="en-GB"/>
              </w:rPr>
              <w:br/>
            </w:r>
            <w:r>
              <w:rPr>
                <w:lang w:val="en-US"/>
              </w:rPr>
              <w:t>Payment Conditions</w:t>
            </w:r>
          </w:p>
        </w:tc>
        <w:tc>
          <w:tcPr>
            <w:tcW w:w="6379" w:type="dxa"/>
            <w:tcBorders>
              <w:top w:val="nil"/>
              <w:left w:val="nil"/>
              <w:bottom w:val="nil"/>
              <w:right w:val="nil"/>
            </w:tcBorders>
          </w:tcPr>
          <w:p w14:paraId="110FEA93" w14:textId="77777777" w:rsidR="009153DB" w:rsidRDefault="00653EB1" w:rsidP="00007508">
            <w:pPr>
              <w:pStyle w:val="DEStandardL4"/>
              <w:numPr>
                <w:ilvl w:val="3"/>
                <w:numId w:val="10"/>
              </w:numPr>
              <w:tabs>
                <w:tab w:val="clear" w:pos="1440"/>
                <w:tab w:val="clear" w:pos="2160"/>
              </w:tabs>
              <w:spacing w:after="120"/>
              <w:ind w:left="747" w:hanging="708"/>
              <w:rPr>
                <w:sz w:val="22"/>
                <w:szCs w:val="22"/>
                <w:lang w:val="en-US"/>
              </w:rPr>
            </w:pPr>
            <w:r>
              <w:rPr>
                <w:sz w:val="22"/>
                <w:szCs w:val="22"/>
                <w:lang w:val="en-US"/>
              </w:rPr>
              <w:t xml:space="preserve">In case of a lump sum remuneration, payments to the Consultant shall be made in a pre-determined number of instalments as further specified in the Special Conditions. In case the instalments are to be made dependent on milestones, these will be clearly stipulated in the Special Conditions. </w:t>
            </w:r>
          </w:p>
          <w:p w14:paraId="2AA6BE61" w14:textId="77777777" w:rsidR="009153DB" w:rsidRDefault="00653EB1" w:rsidP="00007508">
            <w:pPr>
              <w:pStyle w:val="DEStandardL4"/>
              <w:numPr>
                <w:ilvl w:val="3"/>
                <w:numId w:val="10"/>
              </w:numPr>
              <w:tabs>
                <w:tab w:val="clear" w:pos="1440"/>
                <w:tab w:val="clear" w:pos="2160"/>
              </w:tabs>
              <w:spacing w:after="120"/>
              <w:ind w:left="747" w:hanging="708"/>
              <w:rPr>
                <w:sz w:val="22"/>
                <w:szCs w:val="22"/>
                <w:lang w:val="en-US"/>
              </w:rPr>
            </w:pPr>
            <w:r>
              <w:rPr>
                <w:sz w:val="22"/>
                <w:szCs w:val="22"/>
                <w:lang w:val="en-US"/>
              </w:rPr>
              <w:t xml:space="preserve">In case of a time-based remuneration, payments to the Consultant shall be made based on the unit prices set </w:t>
            </w:r>
            <w:r>
              <w:rPr>
                <w:sz w:val="22"/>
                <w:szCs w:val="22"/>
                <w:lang w:val="en-US"/>
              </w:rPr>
              <w:lastRenderedPageBreak/>
              <w:t>forth in Annex 8 [</w:t>
            </w:r>
            <w:r>
              <w:rPr>
                <w:i/>
                <w:sz w:val="22"/>
                <w:szCs w:val="22"/>
                <w:lang w:val="en-US" w:eastAsia="en-GB"/>
              </w:rPr>
              <w:t>Cost Calculation and Invoicing Table</w:t>
            </w:r>
            <w:r>
              <w:rPr>
                <w:sz w:val="22"/>
                <w:szCs w:val="22"/>
                <w:lang w:val="en-US"/>
              </w:rPr>
              <w:t>) as further specified in the Special Conditions. Each invoice shall be accompanied by a list of expenditures based on Annex 8 [</w:t>
            </w:r>
            <w:r>
              <w:rPr>
                <w:i/>
                <w:sz w:val="22"/>
                <w:szCs w:val="22"/>
                <w:lang w:val="en-US" w:eastAsia="en-GB"/>
              </w:rPr>
              <w:t>Cost Calculation and Invoicing Table</w:t>
            </w:r>
            <w:r>
              <w:rPr>
                <w:sz w:val="22"/>
                <w:szCs w:val="22"/>
                <w:lang w:val="en-US"/>
              </w:rPr>
              <w:t xml:space="preserve">] stating Contract Value, previous cumulative expenses, current expenses, cumulative </w:t>
            </w:r>
            <w:proofErr w:type="gramStart"/>
            <w:r>
              <w:rPr>
                <w:sz w:val="22"/>
                <w:szCs w:val="22"/>
                <w:lang w:val="en-US"/>
              </w:rPr>
              <w:t>expenses</w:t>
            </w:r>
            <w:proofErr w:type="gramEnd"/>
            <w:r>
              <w:rPr>
                <w:sz w:val="22"/>
                <w:szCs w:val="22"/>
                <w:lang w:val="en-US"/>
              </w:rPr>
              <w:t xml:space="preserve"> and remaining budget. The instalments shall be reduced on a pro-rata basis by (</w:t>
            </w:r>
            <w:proofErr w:type="spellStart"/>
            <w:r>
              <w:rPr>
                <w:sz w:val="22"/>
                <w:szCs w:val="22"/>
                <w:lang w:val="en-US"/>
              </w:rPr>
              <w:t>i</w:t>
            </w:r>
            <w:proofErr w:type="spellEnd"/>
            <w:r>
              <w:rPr>
                <w:sz w:val="22"/>
                <w:szCs w:val="22"/>
                <w:lang w:val="en-US"/>
              </w:rPr>
              <w:t xml:space="preserve">) the advance payment and (ii) the retention amount as agreed in the Special Conditions. </w:t>
            </w:r>
          </w:p>
          <w:p w14:paraId="59E252D3" w14:textId="77777777" w:rsidR="009153DB" w:rsidRDefault="00653EB1" w:rsidP="00007508">
            <w:pPr>
              <w:pStyle w:val="DEStandardL4"/>
              <w:numPr>
                <w:ilvl w:val="3"/>
                <w:numId w:val="10"/>
              </w:numPr>
              <w:tabs>
                <w:tab w:val="clear" w:pos="1440"/>
                <w:tab w:val="clear" w:pos="2160"/>
              </w:tabs>
              <w:spacing w:after="120"/>
              <w:ind w:left="747" w:hanging="708"/>
              <w:rPr>
                <w:sz w:val="22"/>
                <w:szCs w:val="22"/>
                <w:lang w:val="en-US"/>
              </w:rPr>
            </w:pPr>
            <w:r>
              <w:rPr>
                <w:sz w:val="22"/>
                <w:szCs w:val="22"/>
                <w:lang w:val="en-GB"/>
              </w:rPr>
              <w:t xml:space="preserve">The minimum amount for an invoice is EUR 20,000, except for the final payment. </w:t>
            </w:r>
          </w:p>
          <w:p w14:paraId="5A903C59" w14:textId="77777777" w:rsidR="009153DB" w:rsidRDefault="00653EB1" w:rsidP="00007508">
            <w:pPr>
              <w:pStyle w:val="DEStandardL4"/>
              <w:numPr>
                <w:ilvl w:val="3"/>
                <w:numId w:val="10"/>
              </w:numPr>
              <w:tabs>
                <w:tab w:val="clear" w:pos="1440"/>
                <w:tab w:val="clear" w:pos="2160"/>
              </w:tabs>
              <w:spacing w:after="120"/>
              <w:ind w:left="747" w:hanging="708"/>
              <w:rPr>
                <w:iCs/>
                <w:sz w:val="22"/>
                <w:szCs w:val="22"/>
                <w:lang w:val="en-GB"/>
              </w:rPr>
            </w:pPr>
            <w:r>
              <w:rPr>
                <w:sz w:val="22"/>
                <w:szCs w:val="22"/>
                <w:lang w:val="en-US"/>
              </w:rPr>
              <w:t>Other Costs, if any, shall be invoiced together with the agreed instalments. Unless the remuneration for Other Costs is included in the lump sum instalments, the invoices must be accompanied by a list of expenditures based on Annex 8 [</w:t>
            </w:r>
            <w:r>
              <w:rPr>
                <w:i/>
                <w:sz w:val="22"/>
                <w:szCs w:val="22"/>
                <w:lang w:val="en-US"/>
              </w:rPr>
              <w:t xml:space="preserve">Other </w:t>
            </w:r>
            <w:r>
              <w:rPr>
                <w:i/>
                <w:sz w:val="22"/>
                <w:szCs w:val="22"/>
                <w:lang w:val="en-US" w:eastAsia="en-GB"/>
              </w:rPr>
              <w:t>Cost Calculation and Invoicing Table</w:t>
            </w:r>
            <w:r>
              <w:rPr>
                <w:sz w:val="22"/>
                <w:szCs w:val="22"/>
                <w:lang w:val="en-US"/>
              </w:rPr>
              <w:t xml:space="preserve">] stating previous cumulative expenses, current expenses and remaining </w:t>
            </w:r>
            <w:proofErr w:type="gramStart"/>
            <w:r>
              <w:rPr>
                <w:sz w:val="22"/>
                <w:szCs w:val="22"/>
                <w:lang w:val="en-US"/>
              </w:rPr>
              <w:t>budget  as</w:t>
            </w:r>
            <w:proofErr w:type="gramEnd"/>
            <w:r>
              <w:rPr>
                <w:sz w:val="22"/>
                <w:szCs w:val="22"/>
                <w:lang w:val="en-US"/>
              </w:rPr>
              <w:t xml:space="preserve"> well as the date, price and exchange rate and the Euro equivalent amount, if applicable. </w:t>
            </w:r>
          </w:p>
          <w:p w14:paraId="6A67F80C" w14:textId="77777777" w:rsidR="009153DB" w:rsidRDefault="00653EB1" w:rsidP="00007508">
            <w:pPr>
              <w:pStyle w:val="DEStandardL4"/>
              <w:numPr>
                <w:ilvl w:val="0"/>
                <w:numId w:val="0"/>
              </w:numPr>
              <w:tabs>
                <w:tab w:val="clear" w:pos="1440"/>
              </w:tabs>
              <w:spacing w:after="120"/>
              <w:ind w:left="747"/>
              <w:rPr>
                <w:iCs/>
                <w:sz w:val="22"/>
                <w:szCs w:val="22"/>
                <w:lang w:val="en-GB"/>
              </w:rPr>
            </w:pPr>
            <w:r>
              <w:rPr>
                <w:sz w:val="22"/>
                <w:szCs w:val="22"/>
                <w:lang w:val="en-US"/>
              </w:rPr>
              <w:t xml:space="preserve">The original documentation evidencing the Other Costs shall be sent to the </w:t>
            </w:r>
            <w:proofErr w:type="gramStart"/>
            <w:r>
              <w:rPr>
                <w:sz w:val="22"/>
                <w:szCs w:val="22"/>
                <w:lang w:val="en-US"/>
              </w:rPr>
              <w:t>Employer, unless</w:t>
            </w:r>
            <w:proofErr w:type="gramEnd"/>
            <w:r>
              <w:rPr>
                <w:sz w:val="22"/>
                <w:szCs w:val="22"/>
                <w:lang w:val="en-US"/>
              </w:rPr>
              <w:t xml:space="preserve"> this Consulting Contract has been entered into pursuant to an agency contract in which case the original documentation shall remain with the Consultant and be delivered to the Employer or (as the case may be) KfW promptly upon request of the Employer.</w:t>
            </w:r>
          </w:p>
        </w:tc>
      </w:tr>
      <w:tr w:rsidR="009153DB" w14:paraId="1C8B89F1" w14:textId="77777777" w:rsidTr="00854A5A">
        <w:trPr>
          <w:gridAfter w:val="1"/>
          <w:wAfter w:w="142" w:type="dxa"/>
          <w:trHeight w:val="624"/>
        </w:trPr>
        <w:tc>
          <w:tcPr>
            <w:tcW w:w="2660" w:type="dxa"/>
            <w:tcBorders>
              <w:top w:val="nil"/>
              <w:left w:val="nil"/>
              <w:bottom w:val="nil"/>
              <w:right w:val="nil"/>
            </w:tcBorders>
          </w:tcPr>
          <w:p w14:paraId="7659476E" w14:textId="77777777" w:rsidR="009153DB" w:rsidRDefault="00653EB1">
            <w:pPr>
              <w:pStyle w:val="DEStandardL2"/>
              <w:tabs>
                <w:tab w:val="num" w:pos="0"/>
              </w:tabs>
              <w:spacing w:after="120"/>
              <w:ind w:left="0" w:firstLine="0"/>
              <w:rPr>
                <w:sz w:val="22"/>
                <w:szCs w:val="22"/>
                <w:lang w:val="en-GB"/>
              </w:rPr>
            </w:pPr>
            <w:r>
              <w:rPr>
                <w:sz w:val="22"/>
                <w:szCs w:val="22"/>
                <w:lang w:val="en-GB"/>
              </w:rPr>
              <w:lastRenderedPageBreak/>
              <w:br/>
              <w:t>Limitations</w:t>
            </w:r>
          </w:p>
        </w:tc>
        <w:tc>
          <w:tcPr>
            <w:tcW w:w="6520" w:type="dxa"/>
            <w:gridSpan w:val="2"/>
            <w:tcBorders>
              <w:top w:val="nil"/>
              <w:left w:val="nil"/>
              <w:bottom w:val="nil"/>
              <w:right w:val="nil"/>
            </w:tcBorders>
          </w:tcPr>
          <w:p w14:paraId="5A164D4E" w14:textId="77777777" w:rsidR="009153DB" w:rsidRDefault="00653EB1" w:rsidP="00007508">
            <w:pPr>
              <w:pStyle w:val="DEStandardL4"/>
              <w:numPr>
                <w:ilvl w:val="3"/>
                <w:numId w:val="10"/>
              </w:numPr>
              <w:tabs>
                <w:tab w:val="clear" w:pos="1440"/>
                <w:tab w:val="clear" w:pos="2160"/>
              </w:tabs>
              <w:spacing w:after="120"/>
              <w:ind w:left="747" w:hanging="708"/>
              <w:rPr>
                <w:sz w:val="22"/>
                <w:szCs w:val="22"/>
                <w:lang w:val="en-US"/>
              </w:rPr>
            </w:pPr>
            <w:r>
              <w:rPr>
                <w:sz w:val="22"/>
                <w:szCs w:val="22"/>
                <w:lang w:val="en-US"/>
              </w:rPr>
              <w:t>The</w:t>
            </w:r>
            <w:r>
              <w:rPr>
                <w:sz w:val="22"/>
                <w:szCs w:val="22"/>
                <w:lang w:val="en-GB"/>
              </w:rPr>
              <w:t xml:space="preserve"> remuneration of the Consultant (including, for the avoidance of doubt, Other Costs, if any) </w:t>
            </w:r>
            <w:r>
              <w:rPr>
                <w:sz w:val="22"/>
                <w:szCs w:val="22"/>
                <w:lang w:val="en-US"/>
              </w:rPr>
              <w:t>shall</w:t>
            </w:r>
            <w:r>
              <w:rPr>
                <w:sz w:val="22"/>
                <w:szCs w:val="22"/>
                <w:lang w:val="en-GB"/>
              </w:rPr>
              <w:t xml:space="preserve"> not exceed the Contract Value set forth in the Special Conditions. </w:t>
            </w:r>
          </w:p>
          <w:p w14:paraId="24A09D67" w14:textId="77777777" w:rsidR="009153DB" w:rsidRDefault="00653EB1" w:rsidP="00007508">
            <w:pPr>
              <w:pStyle w:val="DEStandardL4"/>
              <w:numPr>
                <w:ilvl w:val="3"/>
                <w:numId w:val="10"/>
              </w:numPr>
              <w:tabs>
                <w:tab w:val="clear" w:pos="1440"/>
                <w:tab w:val="clear" w:pos="2160"/>
              </w:tabs>
              <w:spacing w:after="120"/>
              <w:ind w:left="747" w:hanging="708"/>
              <w:rPr>
                <w:sz w:val="22"/>
                <w:szCs w:val="22"/>
                <w:lang w:val="en-US"/>
              </w:rPr>
            </w:pPr>
            <w:r>
              <w:rPr>
                <w:sz w:val="22"/>
                <w:szCs w:val="22"/>
                <w:lang w:val="en-US"/>
              </w:rPr>
              <w:t>If, in case of a time-based remuneration, (a) the remuneration which is payable to the Consultant under this Consulting Contract has accumulated to an amount equivalent to 70% of the Contract Value and (b) in the reasonable opinion of the Consultant, the final date of the Completion Period as set out in the Special Conditions will be postponed and therefore, the Contract Value will be exceeded, then the Consultant shall immediately inform the Employer thereof in writing together with (</w:t>
            </w:r>
            <w:proofErr w:type="spellStart"/>
            <w:r>
              <w:rPr>
                <w:sz w:val="22"/>
                <w:szCs w:val="22"/>
                <w:lang w:val="en-US"/>
              </w:rPr>
              <w:t>i</w:t>
            </w:r>
            <w:proofErr w:type="spellEnd"/>
            <w:r>
              <w:rPr>
                <w:sz w:val="22"/>
                <w:szCs w:val="22"/>
                <w:lang w:val="en-US"/>
              </w:rPr>
              <w:t>) an updated timeline, (ii) the forecast for additional costs, based on the terms as agreed in the Special Conditions and (iii) justification that the delay has not been caused by the Consultant. The Employer may, in its full discretion upon KfW’s prior written non-objection, then agree in writing upon an increase of the Contract Value.</w:t>
            </w:r>
          </w:p>
          <w:p w14:paraId="40C339C1" w14:textId="77777777" w:rsidR="009153DB" w:rsidRDefault="00653EB1" w:rsidP="00007508">
            <w:pPr>
              <w:pStyle w:val="DEStandardL4"/>
              <w:numPr>
                <w:ilvl w:val="3"/>
                <w:numId w:val="10"/>
              </w:numPr>
              <w:tabs>
                <w:tab w:val="clear" w:pos="1440"/>
                <w:tab w:val="clear" w:pos="2160"/>
              </w:tabs>
              <w:spacing w:after="120"/>
              <w:ind w:left="747" w:hanging="708"/>
              <w:rPr>
                <w:sz w:val="22"/>
                <w:szCs w:val="22"/>
                <w:lang w:val="en-US"/>
              </w:rPr>
            </w:pPr>
            <w:r>
              <w:rPr>
                <w:sz w:val="22"/>
                <w:szCs w:val="22"/>
                <w:lang w:val="en-US"/>
              </w:rPr>
              <w:t>As soon as the overall payments to the Consultant under this Consulting Contract have reached an amount equivalent to 70% of the Contract Value, payments will only be made subject to the conditions that (</w:t>
            </w:r>
            <w:proofErr w:type="spellStart"/>
            <w:r>
              <w:rPr>
                <w:sz w:val="22"/>
                <w:szCs w:val="22"/>
                <w:lang w:val="en-US"/>
              </w:rPr>
              <w:t>i</w:t>
            </w:r>
            <w:proofErr w:type="spellEnd"/>
            <w:r>
              <w:rPr>
                <w:sz w:val="22"/>
                <w:szCs w:val="22"/>
                <w:lang w:val="en-US"/>
              </w:rPr>
              <w:t>) the Consultant has provided evidence of the Services rendered forthwith in accordance with Paragraph 3.4 [</w:t>
            </w:r>
            <w:r>
              <w:rPr>
                <w:i/>
                <w:sz w:val="22"/>
                <w:szCs w:val="22"/>
                <w:lang w:val="en-US"/>
              </w:rPr>
              <w:t>Reporting and Information</w:t>
            </w:r>
            <w:r>
              <w:rPr>
                <w:sz w:val="22"/>
                <w:szCs w:val="22"/>
                <w:lang w:val="en-US"/>
              </w:rPr>
              <w:t xml:space="preserve">] satisfactory to the Employer </w:t>
            </w:r>
            <w:r>
              <w:rPr>
                <w:sz w:val="22"/>
                <w:szCs w:val="22"/>
                <w:lang w:val="en-US"/>
              </w:rPr>
              <w:lastRenderedPageBreak/>
              <w:t>together with the invoice and (ii) written non-objection of KfW has been obtained. For the avoidance of doubt, the Employer has the right to (</w:t>
            </w:r>
            <w:proofErr w:type="spellStart"/>
            <w:r>
              <w:rPr>
                <w:sz w:val="22"/>
                <w:szCs w:val="22"/>
                <w:lang w:val="en-US"/>
              </w:rPr>
              <w:t>i</w:t>
            </w:r>
            <w:proofErr w:type="spellEnd"/>
            <w:r>
              <w:rPr>
                <w:sz w:val="22"/>
                <w:szCs w:val="22"/>
                <w:lang w:val="en-US"/>
              </w:rPr>
              <w:t>) suspend payments or reject any invoice at any time if the Consultant fails to perform its obligations under this Consulting Contract and (ii) to request evidence of Services at any time. The Employer shall also have the right to suspend payment of any lump sum instalment at any stage in the event of substantial deviations from the time schedule. If the payment of instalments is suspended, the Employer must proceed in accordance with Paragraph 5.7 [</w:t>
            </w:r>
            <w:r>
              <w:rPr>
                <w:i/>
                <w:sz w:val="22"/>
                <w:szCs w:val="22"/>
                <w:lang w:val="en-US"/>
              </w:rPr>
              <w:t>Objections to Invoices</w:t>
            </w:r>
            <w:r>
              <w:rPr>
                <w:sz w:val="22"/>
                <w:szCs w:val="22"/>
                <w:lang w:val="en-US"/>
              </w:rPr>
              <w:t>].</w:t>
            </w:r>
          </w:p>
        </w:tc>
      </w:tr>
      <w:tr w:rsidR="009153DB" w14:paraId="4252691D" w14:textId="77777777" w:rsidTr="00854A5A">
        <w:trPr>
          <w:trHeight w:val="3018"/>
        </w:trPr>
        <w:tc>
          <w:tcPr>
            <w:tcW w:w="2660" w:type="dxa"/>
            <w:tcBorders>
              <w:top w:val="nil"/>
              <w:left w:val="nil"/>
              <w:bottom w:val="nil"/>
              <w:right w:val="nil"/>
            </w:tcBorders>
          </w:tcPr>
          <w:p w14:paraId="30379A73" w14:textId="77777777" w:rsidR="009153DB" w:rsidRDefault="00653EB1">
            <w:pPr>
              <w:pStyle w:val="DEStandardL2"/>
              <w:tabs>
                <w:tab w:val="num" w:pos="0"/>
              </w:tabs>
              <w:spacing w:after="120"/>
              <w:ind w:left="0" w:firstLine="0"/>
              <w:rPr>
                <w:sz w:val="22"/>
                <w:szCs w:val="22"/>
                <w:lang w:val="en-GB"/>
              </w:rPr>
            </w:pPr>
            <w:r>
              <w:rPr>
                <w:sz w:val="22"/>
                <w:szCs w:val="22"/>
                <w:lang w:val="en-GB"/>
              </w:rPr>
              <w:lastRenderedPageBreak/>
              <w:br/>
              <w:t>Invoicing</w:t>
            </w:r>
          </w:p>
          <w:p w14:paraId="602CF495" w14:textId="77777777" w:rsidR="009153DB" w:rsidRDefault="009153DB">
            <w:pPr>
              <w:pStyle w:val="BodyText1"/>
              <w:pageBreakBefore/>
              <w:spacing w:before="0" w:after="120"/>
              <w:rPr>
                <w:sz w:val="22"/>
                <w:szCs w:val="22"/>
                <w:lang w:val="en-GB"/>
              </w:rPr>
            </w:pPr>
          </w:p>
        </w:tc>
        <w:tc>
          <w:tcPr>
            <w:tcW w:w="6662" w:type="dxa"/>
            <w:gridSpan w:val="3"/>
            <w:tcBorders>
              <w:top w:val="nil"/>
              <w:left w:val="nil"/>
              <w:bottom w:val="nil"/>
              <w:right w:val="nil"/>
            </w:tcBorders>
          </w:tcPr>
          <w:p w14:paraId="37AFEAEB" w14:textId="77777777" w:rsidR="009153DB" w:rsidRDefault="00653EB1" w:rsidP="00007508">
            <w:pPr>
              <w:pStyle w:val="DEStandardL4"/>
              <w:numPr>
                <w:ilvl w:val="3"/>
                <w:numId w:val="10"/>
              </w:numPr>
              <w:tabs>
                <w:tab w:val="clear" w:pos="1440"/>
                <w:tab w:val="clear" w:pos="2160"/>
              </w:tabs>
              <w:ind w:left="747" w:hanging="708"/>
              <w:rPr>
                <w:sz w:val="22"/>
                <w:szCs w:val="22"/>
                <w:lang w:val="en-US"/>
              </w:rPr>
            </w:pPr>
            <w:r>
              <w:rPr>
                <w:sz w:val="22"/>
                <w:szCs w:val="22"/>
                <w:lang w:val="en-US"/>
              </w:rPr>
              <w:t xml:space="preserve">Payments are made against invoices. The original invoices shall </w:t>
            </w:r>
            <w:r>
              <w:rPr>
                <w:sz w:val="22"/>
                <w:szCs w:val="22"/>
                <w:lang w:val="en-GB"/>
              </w:rPr>
              <w:t>specify (</w:t>
            </w:r>
            <w:proofErr w:type="spellStart"/>
            <w:r>
              <w:rPr>
                <w:sz w:val="22"/>
                <w:szCs w:val="22"/>
                <w:lang w:val="en-GB"/>
              </w:rPr>
              <w:t>i</w:t>
            </w:r>
            <w:proofErr w:type="spellEnd"/>
            <w:r>
              <w:rPr>
                <w:sz w:val="22"/>
                <w:szCs w:val="22"/>
                <w:lang w:val="en-GB"/>
              </w:rPr>
              <w:t>) the period for which the underlying Services have been performed and (ii) correct banking details</w:t>
            </w:r>
            <w:r>
              <w:rPr>
                <w:sz w:val="22"/>
                <w:szCs w:val="22"/>
                <w:lang w:val="en-US"/>
              </w:rPr>
              <w:t xml:space="preserve"> and shall be addressed to the Employer.</w:t>
            </w:r>
          </w:p>
          <w:p w14:paraId="72D41DB3" w14:textId="77777777" w:rsidR="009153DB" w:rsidRDefault="00653EB1" w:rsidP="00007508">
            <w:pPr>
              <w:pStyle w:val="DEStandardL4"/>
              <w:numPr>
                <w:ilvl w:val="0"/>
                <w:numId w:val="0"/>
              </w:numPr>
              <w:tabs>
                <w:tab w:val="clear" w:pos="1440"/>
              </w:tabs>
              <w:ind w:left="747"/>
              <w:rPr>
                <w:sz w:val="22"/>
                <w:szCs w:val="22"/>
                <w:lang w:val="en-US"/>
              </w:rPr>
            </w:pPr>
            <w:r>
              <w:rPr>
                <w:sz w:val="22"/>
                <w:szCs w:val="22"/>
                <w:lang w:val="en-US"/>
              </w:rPr>
              <w:t xml:space="preserve">In the case of conclusion of this Consulting Contract pursuant to an agency contract: the Consultant’s invoices (other than the final invoice) shall be addressed to the Employer “c/o KfW”. Except for the final invoice, the Consultant shall send each original invoice to KfW and a copy of each invoice to the Employer directly. The original final invoice is to be addressed to the Employer and KfW will receive a copy. </w:t>
            </w:r>
          </w:p>
          <w:p w14:paraId="4E843E2F" w14:textId="77777777" w:rsidR="009153DB" w:rsidRDefault="00653EB1" w:rsidP="00007508">
            <w:pPr>
              <w:pStyle w:val="DEStandardL4"/>
              <w:numPr>
                <w:ilvl w:val="3"/>
                <w:numId w:val="10"/>
              </w:numPr>
              <w:tabs>
                <w:tab w:val="clear" w:pos="1440"/>
                <w:tab w:val="clear" w:pos="2160"/>
              </w:tabs>
              <w:ind w:left="747" w:hanging="708"/>
              <w:rPr>
                <w:sz w:val="22"/>
                <w:szCs w:val="22"/>
                <w:lang w:val="en-US"/>
              </w:rPr>
            </w:pPr>
            <w:r>
              <w:rPr>
                <w:sz w:val="22"/>
                <w:szCs w:val="22"/>
                <w:lang w:val="en-US"/>
              </w:rPr>
              <w:t xml:space="preserve">With each invoice the Consultant implicitly declares that the performance and/or costs invoiced have actually incurred and that the lists accompanying the respective invoices are true and complete. </w:t>
            </w:r>
          </w:p>
        </w:tc>
      </w:tr>
      <w:tr w:rsidR="009153DB" w14:paraId="11D06CC1" w14:textId="77777777" w:rsidTr="00854A5A">
        <w:trPr>
          <w:trHeight w:val="1560"/>
        </w:trPr>
        <w:tc>
          <w:tcPr>
            <w:tcW w:w="2660" w:type="dxa"/>
            <w:tcBorders>
              <w:top w:val="nil"/>
              <w:left w:val="nil"/>
              <w:bottom w:val="nil"/>
              <w:right w:val="nil"/>
            </w:tcBorders>
          </w:tcPr>
          <w:p w14:paraId="6E9767C8" w14:textId="77777777" w:rsidR="009153DB" w:rsidRDefault="00653EB1">
            <w:pPr>
              <w:pStyle w:val="DEStandardL2"/>
              <w:tabs>
                <w:tab w:val="num" w:pos="0"/>
              </w:tabs>
              <w:spacing w:after="120"/>
              <w:ind w:left="0" w:firstLine="0"/>
            </w:pPr>
            <w:r>
              <w:rPr>
                <w:sz w:val="22"/>
                <w:szCs w:val="22"/>
                <w:lang w:val="en-GB"/>
              </w:rPr>
              <w:tab/>
              <w:t>Payment Deadline</w:t>
            </w:r>
          </w:p>
        </w:tc>
        <w:tc>
          <w:tcPr>
            <w:tcW w:w="6662" w:type="dxa"/>
            <w:gridSpan w:val="3"/>
            <w:tcBorders>
              <w:top w:val="nil"/>
              <w:left w:val="nil"/>
              <w:bottom w:val="nil"/>
              <w:right w:val="nil"/>
            </w:tcBorders>
          </w:tcPr>
          <w:p w14:paraId="4175533A" w14:textId="77777777" w:rsidR="009153DB" w:rsidRDefault="00653EB1" w:rsidP="00007508">
            <w:pPr>
              <w:pStyle w:val="DEStandardL4"/>
              <w:numPr>
                <w:ilvl w:val="3"/>
                <w:numId w:val="10"/>
              </w:numPr>
              <w:tabs>
                <w:tab w:val="clear" w:pos="1440"/>
                <w:tab w:val="clear" w:pos="2160"/>
              </w:tabs>
              <w:ind w:left="747" w:hanging="708"/>
              <w:rPr>
                <w:sz w:val="22"/>
                <w:szCs w:val="22"/>
                <w:lang w:val="en-GB"/>
              </w:rPr>
            </w:pPr>
            <w:r>
              <w:rPr>
                <w:sz w:val="22"/>
                <w:szCs w:val="22"/>
                <w:lang w:val="en-GB"/>
              </w:rPr>
              <w:t>Other than in the case of an advance payment or unless otherwise stated in the Special Conditions, payment shall be made within 60 days of presentation of a verifiable invoice by the Consultant to the Employer.</w:t>
            </w:r>
          </w:p>
          <w:p w14:paraId="4D069D61" w14:textId="77777777" w:rsidR="009153DB" w:rsidRDefault="00653EB1" w:rsidP="00007508">
            <w:pPr>
              <w:pStyle w:val="DEStandardL4"/>
              <w:numPr>
                <w:ilvl w:val="3"/>
                <w:numId w:val="10"/>
              </w:numPr>
              <w:tabs>
                <w:tab w:val="clear" w:pos="1440"/>
                <w:tab w:val="clear" w:pos="2160"/>
              </w:tabs>
              <w:ind w:left="747" w:hanging="708"/>
              <w:rPr>
                <w:sz w:val="22"/>
                <w:szCs w:val="22"/>
                <w:lang w:val="en-US"/>
              </w:rPr>
            </w:pPr>
            <w:r>
              <w:rPr>
                <w:sz w:val="22"/>
                <w:szCs w:val="22"/>
                <w:lang w:val="en-GB"/>
              </w:rPr>
              <w:t>If the Employer does not make the payment within the period set out in Paragraph 5.6(a) [</w:t>
            </w:r>
            <w:r>
              <w:rPr>
                <w:i/>
                <w:sz w:val="22"/>
                <w:szCs w:val="22"/>
                <w:lang w:val="en-GB"/>
              </w:rPr>
              <w:t>Payment Deadline</w:t>
            </w:r>
            <w:r>
              <w:rPr>
                <w:sz w:val="22"/>
                <w:szCs w:val="22"/>
                <w:lang w:val="en-GB"/>
              </w:rPr>
              <w:t>] and the Employer has not raised an objection pursuant to Paragraph 5.7 [</w:t>
            </w:r>
            <w:r>
              <w:rPr>
                <w:i/>
                <w:sz w:val="22"/>
                <w:szCs w:val="22"/>
                <w:lang w:val="en-GB"/>
              </w:rPr>
              <w:t>Objection to Invoices</w:t>
            </w:r>
            <w:r>
              <w:rPr>
                <w:sz w:val="22"/>
                <w:szCs w:val="22"/>
                <w:lang w:val="en-GB"/>
              </w:rPr>
              <w:t xml:space="preserve">] within that date, the Employer shall pay to the Consultant a compensation at the rate agreed in the Special Conditions. This shall be calculated </w:t>
            </w:r>
            <w:proofErr w:type="gramStart"/>
            <w:r>
              <w:rPr>
                <w:sz w:val="22"/>
                <w:szCs w:val="22"/>
                <w:lang w:val="en-GB"/>
              </w:rPr>
              <w:t>on a daily basis</w:t>
            </w:r>
            <w:proofErr w:type="gramEnd"/>
            <w:r>
              <w:rPr>
                <w:sz w:val="22"/>
                <w:szCs w:val="22"/>
                <w:lang w:val="en-GB"/>
              </w:rPr>
              <w:t xml:space="preserve"> from the date on which the relevant amount became due and payable in the currency set out in the Special Conditions. The Consultant shall have no further rights or claims arising from any delay of the Employer.</w:t>
            </w:r>
          </w:p>
        </w:tc>
      </w:tr>
      <w:tr w:rsidR="009153DB" w14:paraId="25D9C9D1" w14:textId="77777777" w:rsidTr="00854A5A">
        <w:tc>
          <w:tcPr>
            <w:tcW w:w="2660" w:type="dxa"/>
            <w:tcBorders>
              <w:top w:val="nil"/>
              <w:left w:val="nil"/>
              <w:bottom w:val="nil"/>
              <w:right w:val="nil"/>
            </w:tcBorders>
          </w:tcPr>
          <w:p w14:paraId="03E8EBC7" w14:textId="77777777" w:rsidR="009153DB" w:rsidRDefault="00653EB1">
            <w:pPr>
              <w:pStyle w:val="DEStandardL2"/>
              <w:tabs>
                <w:tab w:val="num" w:pos="0"/>
              </w:tabs>
              <w:spacing w:after="120"/>
              <w:ind w:left="0" w:firstLine="0"/>
              <w:rPr>
                <w:sz w:val="22"/>
                <w:szCs w:val="22"/>
                <w:lang w:val="en-GB"/>
              </w:rPr>
            </w:pPr>
            <w:r>
              <w:rPr>
                <w:sz w:val="22"/>
                <w:szCs w:val="22"/>
                <w:lang w:val="en-GB"/>
              </w:rPr>
              <w:br/>
              <w:t>OBjECTION TO INVOICES</w:t>
            </w:r>
          </w:p>
        </w:tc>
        <w:tc>
          <w:tcPr>
            <w:tcW w:w="6662" w:type="dxa"/>
            <w:gridSpan w:val="3"/>
            <w:tcBorders>
              <w:top w:val="nil"/>
              <w:left w:val="nil"/>
              <w:bottom w:val="nil"/>
              <w:right w:val="nil"/>
            </w:tcBorders>
          </w:tcPr>
          <w:p w14:paraId="19A9E598" w14:textId="77777777" w:rsidR="009153DB" w:rsidRDefault="00653EB1" w:rsidP="00007508">
            <w:pPr>
              <w:pStyle w:val="DEStandardL3"/>
              <w:numPr>
                <w:ilvl w:val="0"/>
                <w:numId w:val="0"/>
              </w:numPr>
              <w:tabs>
                <w:tab w:val="num" w:pos="1996"/>
              </w:tabs>
              <w:spacing w:before="0" w:after="120"/>
              <w:ind w:left="39"/>
              <w:rPr>
                <w:sz w:val="22"/>
                <w:szCs w:val="22"/>
                <w:lang w:val="en-GB"/>
              </w:rPr>
            </w:pPr>
            <w:r>
              <w:rPr>
                <w:sz w:val="22"/>
                <w:szCs w:val="22"/>
                <w:lang w:val="en-US"/>
              </w:rPr>
              <w:t>Should the Employer object to any invoice of the Consultant (or any aspect or part thereof), the Employer shall notify the Consultant of its intention to withhold payment and shall state the reasons why. If the Employer objects only to a part of an invoice, it shall pay that part of the invoiced amount to which it has not objected within the period specified in Paragraph 5.6 [</w:t>
            </w:r>
            <w:r>
              <w:rPr>
                <w:i/>
                <w:sz w:val="22"/>
                <w:szCs w:val="22"/>
                <w:lang w:val="en-US"/>
              </w:rPr>
              <w:t>Payment Deadline</w:t>
            </w:r>
            <w:r>
              <w:rPr>
                <w:sz w:val="22"/>
                <w:szCs w:val="22"/>
                <w:lang w:val="en-US"/>
              </w:rPr>
              <w:t>].</w:t>
            </w:r>
          </w:p>
        </w:tc>
      </w:tr>
      <w:tr w:rsidR="009153DB" w14:paraId="02F04B82" w14:textId="77777777" w:rsidTr="00854A5A">
        <w:tc>
          <w:tcPr>
            <w:tcW w:w="2660" w:type="dxa"/>
            <w:tcBorders>
              <w:top w:val="nil"/>
              <w:left w:val="nil"/>
              <w:bottom w:val="nil"/>
              <w:right w:val="nil"/>
            </w:tcBorders>
          </w:tcPr>
          <w:p w14:paraId="2F202959" w14:textId="77777777" w:rsidR="009153DB" w:rsidRDefault="00653EB1">
            <w:pPr>
              <w:pStyle w:val="DEStandardL2"/>
              <w:tabs>
                <w:tab w:val="num" w:pos="0"/>
              </w:tabs>
              <w:spacing w:after="120"/>
              <w:ind w:left="0" w:firstLine="0"/>
              <w:rPr>
                <w:sz w:val="22"/>
                <w:szCs w:val="22"/>
                <w:lang w:val="en-GB"/>
              </w:rPr>
            </w:pPr>
            <w:r>
              <w:rPr>
                <w:sz w:val="22"/>
                <w:szCs w:val="22"/>
                <w:lang w:val="en-GB"/>
              </w:rPr>
              <w:lastRenderedPageBreak/>
              <w:br/>
              <w:t>AUDITING</w:t>
            </w:r>
          </w:p>
          <w:p w14:paraId="7FDF0DAD" w14:textId="77777777" w:rsidR="009153DB" w:rsidRDefault="009153DB">
            <w:pPr>
              <w:pStyle w:val="BodyText1"/>
              <w:spacing w:before="0" w:after="120"/>
              <w:rPr>
                <w:sz w:val="22"/>
                <w:szCs w:val="22"/>
                <w:lang w:val="en-GB"/>
              </w:rPr>
            </w:pPr>
          </w:p>
        </w:tc>
        <w:tc>
          <w:tcPr>
            <w:tcW w:w="6662" w:type="dxa"/>
            <w:gridSpan w:val="3"/>
            <w:tcBorders>
              <w:top w:val="nil"/>
              <w:left w:val="nil"/>
              <w:bottom w:val="nil"/>
              <w:right w:val="nil"/>
            </w:tcBorders>
          </w:tcPr>
          <w:p w14:paraId="2B1C9797" w14:textId="77777777" w:rsidR="009153DB" w:rsidRDefault="00653EB1" w:rsidP="00007508">
            <w:pPr>
              <w:pStyle w:val="DEStandardL3"/>
              <w:numPr>
                <w:ilvl w:val="0"/>
                <w:numId w:val="0"/>
              </w:numPr>
              <w:tabs>
                <w:tab w:val="num" w:pos="1996"/>
              </w:tabs>
              <w:spacing w:before="0" w:after="120"/>
              <w:rPr>
                <w:sz w:val="22"/>
                <w:szCs w:val="22"/>
                <w:lang w:val="en-GB"/>
              </w:rPr>
            </w:pPr>
            <w:r>
              <w:rPr>
                <w:sz w:val="22"/>
                <w:szCs w:val="22"/>
                <w:lang w:val="en-US"/>
              </w:rPr>
              <w:t>For any Services (or parts thereof) that are not remunerated on a lump-sum basis, the Consultant shall maintain up-to-date records that meet professional standards and that clearly and systematically indicate the Services provided and the time and expense involved. The Consultant shall permit the Employer and KfW (as well as their respective advisors and auditors) to audit these records at any time and make copies of them.</w:t>
            </w:r>
          </w:p>
        </w:tc>
      </w:tr>
      <w:tr w:rsidR="009153DB" w14:paraId="7644F121" w14:textId="77777777" w:rsidTr="00854A5A">
        <w:tc>
          <w:tcPr>
            <w:tcW w:w="2660" w:type="dxa"/>
            <w:tcBorders>
              <w:top w:val="nil"/>
              <w:left w:val="nil"/>
              <w:bottom w:val="nil"/>
              <w:right w:val="nil"/>
            </w:tcBorders>
          </w:tcPr>
          <w:p w14:paraId="578D70EC" w14:textId="77777777" w:rsidR="009153DB" w:rsidRDefault="00653EB1">
            <w:pPr>
              <w:pStyle w:val="DEStandardL2"/>
              <w:tabs>
                <w:tab w:val="num" w:pos="0"/>
              </w:tabs>
              <w:spacing w:after="120"/>
              <w:ind w:left="0" w:firstLine="0"/>
              <w:rPr>
                <w:sz w:val="22"/>
                <w:szCs w:val="22"/>
                <w:lang w:val="en-GB"/>
              </w:rPr>
            </w:pPr>
            <w:r>
              <w:rPr>
                <w:sz w:val="22"/>
                <w:szCs w:val="22"/>
                <w:lang w:val="en-GB"/>
              </w:rPr>
              <w:t>pprice adjustments</w:t>
            </w:r>
          </w:p>
        </w:tc>
        <w:tc>
          <w:tcPr>
            <w:tcW w:w="6662" w:type="dxa"/>
            <w:gridSpan w:val="3"/>
            <w:tcBorders>
              <w:top w:val="nil"/>
              <w:left w:val="nil"/>
              <w:bottom w:val="nil"/>
              <w:right w:val="nil"/>
            </w:tcBorders>
          </w:tcPr>
          <w:p w14:paraId="6831FE80" w14:textId="77777777" w:rsidR="009153DB" w:rsidRDefault="00653EB1" w:rsidP="00007508">
            <w:pPr>
              <w:pStyle w:val="DEStandardL4"/>
              <w:numPr>
                <w:ilvl w:val="3"/>
                <w:numId w:val="10"/>
              </w:numPr>
              <w:tabs>
                <w:tab w:val="clear" w:pos="1440"/>
                <w:tab w:val="clear" w:pos="2160"/>
              </w:tabs>
              <w:ind w:left="747" w:hanging="708"/>
              <w:rPr>
                <w:sz w:val="22"/>
                <w:szCs w:val="22"/>
                <w:lang w:val="en-GB"/>
              </w:rPr>
            </w:pPr>
            <w:r>
              <w:rPr>
                <w:sz w:val="22"/>
                <w:szCs w:val="22"/>
                <w:lang w:val="en-GB"/>
              </w:rPr>
              <w:t>Price adjustments, if any, will be agreed upon in the Special Conditions.</w:t>
            </w:r>
          </w:p>
          <w:p w14:paraId="60FD7380" w14:textId="77777777" w:rsidR="009153DB" w:rsidRDefault="00653EB1" w:rsidP="00007508">
            <w:pPr>
              <w:pStyle w:val="DEStandardL4"/>
              <w:numPr>
                <w:ilvl w:val="3"/>
                <w:numId w:val="10"/>
              </w:numPr>
              <w:tabs>
                <w:tab w:val="clear" w:pos="1440"/>
                <w:tab w:val="clear" w:pos="2160"/>
              </w:tabs>
              <w:ind w:left="747" w:hanging="708"/>
              <w:rPr>
                <w:lang w:val="en-GB"/>
              </w:rPr>
            </w:pPr>
            <w:r>
              <w:rPr>
                <w:sz w:val="22"/>
                <w:szCs w:val="22"/>
                <w:lang w:val="en-GB"/>
              </w:rPr>
              <w:t xml:space="preserve">In case of an increase of the Contract Value, price adjustments of the amount by which the Contract Value has been increased shall be calculated </w:t>
            </w:r>
            <w:proofErr w:type="gramStart"/>
            <w:r>
              <w:rPr>
                <w:sz w:val="22"/>
                <w:szCs w:val="22"/>
                <w:lang w:val="en-GB"/>
              </w:rPr>
              <w:t>on the basis of</w:t>
            </w:r>
            <w:proofErr w:type="gramEnd"/>
            <w:r>
              <w:rPr>
                <w:sz w:val="22"/>
                <w:szCs w:val="22"/>
                <w:lang w:val="en-GB"/>
              </w:rPr>
              <w:t xml:space="preserve"> the original unit price.</w:t>
            </w:r>
          </w:p>
        </w:tc>
      </w:tr>
    </w:tbl>
    <w:p w14:paraId="4DE373F3" w14:textId="77777777" w:rsidR="009153DB" w:rsidRDefault="009153DB">
      <w:pPr>
        <w:spacing w:after="120"/>
        <w:rPr>
          <w:rFonts w:ascii="Arial" w:hAnsi="Arial" w:cs="Arial"/>
          <w:sz w:val="22"/>
          <w:szCs w:val="22"/>
        </w:rPr>
      </w:pPr>
    </w:p>
    <w:p w14:paraId="29E41FF3" w14:textId="77777777" w:rsidR="009153DB" w:rsidRDefault="009153DB">
      <w:pPr>
        <w:spacing w:after="120"/>
        <w:jc w:val="left"/>
        <w:rPr>
          <w:rFonts w:ascii="Arial" w:hAnsi="Arial" w:cs="Arial"/>
          <w:sz w:val="22"/>
          <w:szCs w:val="22"/>
        </w:rPr>
      </w:pPr>
    </w:p>
    <w:tbl>
      <w:tblPr>
        <w:tblW w:w="9180" w:type="dxa"/>
        <w:tblLayout w:type="fixed"/>
        <w:tblLook w:val="01E0" w:firstRow="1" w:lastRow="1" w:firstColumn="1" w:lastColumn="1" w:noHBand="0" w:noVBand="0"/>
      </w:tblPr>
      <w:tblGrid>
        <w:gridCol w:w="2660"/>
        <w:gridCol w:w="6520"/>
      </w:tblGrid>
      <w:tr w:rsidR="009153DB" w14:paraId="76E9FB8D" w14:textId="77777777" w:rsidTr="00854A5A">
        <w:tc>
          <w:tcPr>
            <w:tcW w:w="9180" w:type="dxa"/>
            <w:gridSpan w:val="2"/>
          </w:tcPr>
          <w:p w14:paraId="2FAA6B9E" w14:textId="77777777" w:rsidR="009153DB" w:rsidRPr="00854A5A" w:rsidRDefault="00653EB1">
            <w:pPr>
              <w:pStyle w:val="DEStandardL1"/>
              <w:spacing w:before="0" w:after="120"/>
              <w:rPr>
                <w:rFonts w:ascii="Arial" w:hAnsi="Arial"/>
                <w:b/>
                <w:szCs w:val="32"/>
                <w:lang w:val="en-GB"/>
              </w:rPr>
            </w:pPr>
            <w:bookmarkStart w:id="11" w:name="_Toc72483076"/>
            <w:proofErr w:type="spellStart"/>
            <w:r w:rsidRPr="00854A5A">
              <w:rPr>
                <w:rFonts w:ascii="Arial" w:hAnsi="Arial"/>
                <w:b/>
                <w:szCs w:val="32"/>
              </w:rPr>
              <w:t>Liability</w:t>
            </w:r>
            <w:bookmarkEnd w:id="11"/>
            <w:proofErr w:type="spellEnd"/>
          </w:p>
          <w:p w14:paraId="37EF6B09" w14:textId="77777777" w:rsidR="009153DB" w:rsidRDefault="009153DB">
            <w:pPr>
              <w:pStyle w:val="Textkrper2"/>
              <w:spacing w:after="120"/>
              <w:ind w:left="0"/>
              <w:rPr>
                <w:rFonts w:ascii="Arial" w:hAnsi="Arial" w:cs="Arial"/>
                <w:sz w:val="22"/>
                <w:szCs w:val="22"/>
                <w:lang w:val="en-GB" w:eastAsia="zh-CN" w:bidi="he-IL"/>
              </w:rPr>
            </w:pPr>
          </w:p>
        </w:tc>
      </w:tr>
      <w:tr w:rsidR="009153DB" w14:paraId="775F8B61" w14:textId="77777777" w:rsidTr="00854A5A">
        <w:tc>
          <w:tcPr>
            <w:tcW w:w="2660" w:type="dxa"/>
          </w:tcPr>
          <w:p w14:paraId="096454C6" w14:textId="77777777" w:rsidR="009153DB" w:rsidRDefault="00653EB1">
            <w:pPr>
              <w:pStyle w:val="DEStandardL2"/>
              <w:tabs>
                <w:tab w:val="num" w:pos="0"/>
              </w:tabs>
              <w:spacing w:after="120"/>
              <w:ind w:left="0" w:firstLine="0"/>
              <w:rPr>
                <w:sz w:val="22"/>
                <w:szCs w:val="22"/>
                <w:lang w:val="en-GB"/>
              </w:rPr>
            </w:pPr>
            <w:r>
              <w:rPr>
                <w:sz w:val="22"/>
                <w:szCs w:val="22"/>
                <w:lang w:val="en-GB"/>
              </w:rPr>
              <w:br/>
            </w:r>
            <w:r>
              <w:rPr>
                <w:sz w:val="22"/>
                <w:szCs w:val="22"/>
              </w:rPr>
              <w:t>General Liability of the Consultant</w:t>
            </w:r>
          </w:p>
          <w:p w14:paraId="6914EFD7" w14:textId="77777777" w:rsidR="009153DB" w:rsidRDefault="009153DB">
            <w:pPr>
              <w:pStyle w:val="BodyText1"/>
              <w:spacing w:before="0" w:after="120"/>
              <w:rPr>
                <w:sz w:val="22"/>
                <w:szCs w:val="22"/>
                <w:lang w:val="en-GB" w:eastAsia="x-none"/>
              </w:rPr>
            </w:pPr>
          </w:p>
        </w:tc>
        <w:tc>
          <w:tcPr>
            <w:tcW w:w="6520" w:type="dxa"/>
          </w:tcPr>
          <w:p w14:paraId="634208FC" w14:textId="77777777" w:rsidR="009153DB" w:rsidRDefault="00653EB1" w:rsidP="00007508">
            <w:pPr>
              <w:pStyle w:val="DEStandardL3"/>
              <w:numPr>
                <w:ilvl w:val="0"/>
                <w:numId w:val="0"/>
              </w:numPr>
              <w:tabs>
                <w:tab w:val="num" w:pos="1996"/>
              </w:tabs>
              <w:spacing w:before="0" w:after="120"/>
              <w:rPr>
                <w:i/>
                <w:sz w:val="22"/>
                <w:szCs w:val="22"/>
                <w:lang w:val="en-US"/>
              </w:rPr>
            </w:pPr>
            <w:bookmarkStart w:id="12" w:name="_Toc286666875"/>
            <w:r>
              <w:rPr>
                <w:sz w:val="22"/>
                <w:szCs w:val="22"/>
                <w:lang w:val="en-US"/>
              </w:rPr>
              <w:t>The Consultant shall be liable to the Employer for culpable breaches of its contractual obligations, including, without limitation, of its obligations under Article 3 [</w:t>
            </w:r>
            <w:r>
              <w:rPr>
                <w:i/>
                <w:sz w:val="22"/>
                <w:szCs w:val="22"/>
                <w:lang w:val="en-US"/>
              </w:rPr>
              <w:t>The Consultant</w:t>
            </w:r>
            <w:r>
              <w:rPr>
                <w:sz w:val="22"/>
                <w:szCs w:val="22"/>
                <w:lang w:val="en-US"/>
              </w:rPr>
              <w:t xml:space="preserve">]. The liability of the Consultant shall be limited to the Contract Value. The foregoing limitation shall not apply in the case of </w:t>
            </w:r>
            <w:proofErr w:type="spellStart"/>
            <w:r>
              <w:rPr>
                <w:sz w:val="22"/>
                <w:szCs w:val="22"/>
                <w:lang w:val="en-US"/>
              </w:rPr>
              <w:t>wilful</w:t>
            </w:r>
            <w:proofErr w:type="spellEnd"/>
            <w:r>
              <w:rPr>
                <w:sz w:val="22"/>
                <w:szCs w:val="22"/>
                <w:lang w:val="en-US"/>
              </w:rPr>
              <w:t xml:space="preserve"> misconduct or gross negligence.</w:t>
            </w:r>
            <w:bookmarkEnd w:id="12"/>
          </w:p>
        </w:tc>
      </w:tr>
      <w:tr w:rsidR="009153DB" w14:paraId="67B7FE7F" w14:textId="77777777" w:rsidTr="00854A5A">
        <w:tc>
          <w:tcPr>
            <w:tcW w:w="2660" w:type="dxa"/>
          </w:tcPr>
          <w:p w14:paraId="2772EE4B" w14:textId="77777777" w:rsidR="009153DB" w:rsidRDefault="00653EB1">
            <w:pPr>
              <w:pStyle w:val="DEStandardL2"/>
              <w:tabs>
                <w:tab w:val="num" w:pos="0"/>
              </w:tabs>
              <w:spacing w:after="120"/>
              <w:ind w:left="0" w:firstLine="0"/>
              <w:rPr>
                <w:sz w:val="22"/>
                <w:szCs w:val="22"/>
                <w:lang w:val="en-GB"/>
              </w:rPr>
            </w:pPr>
            <w:r>
              <w:rPr>
                <w:sz w:val="22"/>
                <w:szCs w:val="22"/>
                <w:lang w:val="en-GB"/>
              </w:rPr>
              <w:br/>
            </w:r>
            <w:r>
              <w:rPr>
                <w:sz w:val="22"/>
                <w:szCs w:val="22"/>
              </w:rPr>
              <w:t>Liability for Sub-Contractors</w:t>
            </w:r>
          </w:p>
        </w:tc>
        <w:tc>
          <w:tcPr>
            <w:tcW w:w="6520" w:type="dxa"/>
          </w:tcPr>
          <w:p w14:paraId="7F2C7601" w14:textId="77777777" w:rsidR="009153DB" w:rsidRDefault="00653EB1" w:rsidP="00007508">
            <w:pPr>
              <w:pStyle w:val="DEStandardL3"/>
              <w:numPr>
                <w:ilvl w:val="0"/>
                <w:numId w:val="0"/>
              </w:numPr>
              <w:tabs>
                <w:tab w:val="num" w:pos="1996"/>
              </w:tabs>
              <w:spacing w:before="0" w:after="120"/>
              <w:rPr>
                <w:sz w:val="22"/>
                <w:szCs w:val="22"/>
                <w:lang w:val="en-US"/>
              </w:rPr>
            </w:pPr>
            <w:r>
              <w:rPr>
                <w:sz w:val="22"/>
                <w:szCs w:val="22"/>
                <w:lang w:val="en-US"/>
              </w:rPr>
              <w:t>For the avoidance of doubt, the Consultant shall also be liable for the Services provided by a sub-contractor pursuant to Paragraph 1.8 [</w:t>
            </w:r>
            <w:r w:rsidRPr="00007508">
              <w:rPr>
                <w:sz w:val="22"/>
                <w:szCs w:val="22"/>
                <w:lang w:val="en-US"/>
              </w:rPr>
              <w:t>Assignment and Sub-contracting</w:t>
            </w:r>
            <w:r>
              <w:rPr>
                <w:sz w:val="22"/>
                <w:szCs w:val="22"/>
                <w:lang w:val="en-US"/>
              </w:rPr>
              <w:t>].</w:t>
            </w:r>
          </w:p>
        </w:tc>
      </w:tr>
      <w:tr w:rsidR="009153DB" w14:paraId="01410DCB" w14:textId="77777777" w:rsidTr="00854A5A">
        <w:tc>
          <w:tcPr>
            <w:tcW w:w="2660" w:type="dxa"/>
          </w:tcPr>
          <w:p w14:paraId="18AB2AFA" w14:textId="77777777" w:rsidR="009153DB" w:rsidRDefault="00653EB1">
            <w:pPr>
              <w:pStyle w:val="DEStandardL2"/>
              <w:tabs>
                <w:tab w:val="num" w:pos="0"/>
              </w:tabs>
              <w:spacing w:after="120"/>
              <w:ind w:left="0" w:firstLine="0"/>
              <w:rPr>
                <w:sz w:val="22"/>
                <w:szCs w:val="22"/>
                <w:lang w:val="en-GB"/>
              </w:rPr>
            </w:pPr>
            <w:r>
              <w:rPr>
                <w:sz w:val="22"/>
                <w:szCs w:val="22"/>
                <w:lang w:val="en-GB"/>
              </w:rPr>
              <w:br/>
              <w:t>PERIOD OF LIABILITY</w:t>
            </w:r>
          </w:p>
        </w:tc>
        <w:tc>
          <w:tcPr>
            <w:tcW w:w="6520" w:type="dxa"/>
          </w:tcPr>
          <w:p w14:paraId="799C6E51" w14:textId="77777777" w:rsidR="009153DB" w:rsidRPr="00007508" w:rsidRDefault="00653EB1" w:rsidP="00007508">
            <w:pPr>
              <w:pStyle w:val="DEStandardL3"/>
              <w:numPr>
                <w:ilvl w:val="0"/>
                <w:numId w:val="0"/>
              </w:numPr>
              <w:tabs>
                <w:tab w:val="num" w:pos="1996"/>
              </w:tabs>
              <w:spacing w:before="0" w:after="120"/>
              <w:rPr>
                <w:sz w:val="22"/>
                <w:szCs w:val="22"/>
                <w:lang w:val="en-US"/>
              </w:rPr>
            </w:pPr>
            <w:r>
              <w:rPr>
                <w:sz w:val="22"/>
                <w:szCs w:val="22"/>
                <w:lang w:val="en-US"/>
              </w:rPr>
              <w:t xml:space="preserve">The Consultant’s liability shall terminate according to the law governing the Consulting Contract as set out in the Special </w:t>
            </w:r>
            <w:proofErr w:type="gramStart"/>
            <w:r>
              <w:rPr>
                <w:sz w:val="22"/>
                <w:szCs w:val="22"/>
                <w:lang w:val="en-US"/>
              </w:rPr>
              <w:t>Conditions, unless</w:t>
            </w:r>
            <w:proofErr w:type="gramEnd"/>
            <w:r>
              <w:rPr>
                <w:sz w:val="22"/>
                <w:szCs w:val="22"/>
                <w:lang w:val="en-US"/>
              </w:rPr>
              <w:t xml:space="preserve"> a different point of time has been agreed in the Special Conditions. </w:t>
            </w:r>
          </w:p>
        </w:tc>
      </w:tr>
      <w:tr w:rsidR="009153DB" w14:paraId="49587910" w14:textId="77777777" w:rsidTr="00854A5A">
        <w:tc>
          <w:tcPr>
            <w:tcW w:w="2660" w:type="dxa"/>
          </w:tcPr>
          <w:p w14:paraId="37BADBAB" w14:textId="77777777" w:rsidR="009153DB" w:rsidRDefault="00653EB1">
            <w:pPr>
              <w:pStyle w:val="DEStandardL2"/>
              <w:tabs>
                <w:tab w:val="num" w:pos="0"/>
              </w:tabs>
              <w:spacing w:after="120"/>
              <w:ind w:left="0" w:firstLine="0"/>
              <w:rPr>
                <w:sz w:val="22"/>
                <w:szCs w:val="22"/>
                <w:lang w:val="en-GB"/>
              </w:rPr>
            </w:pPr>
            <w:r>
              <w:rPr>
                <w:sz w:val="22"/>
                <w:szCs w:val="22"/>
                <w:lang w:val="en-GB"/>
              </w:rPr>
              <w:br/>
              <w:t>liability for consequential damage</w:t>
            </w:r>
          </w:p>
        </w:tc>
        <w:tc>
          <w:tcPr>
            <w:tcW w:w="6520" w:type="dxa"/>
          </w:tcPr>
          <w:p w14:paraId="168A0E6F" w14:textId="77777777" w:rsidR="009153DB" w:rsidRDefault="00653EB1" w:rsidP="00007508">
            <w:pPr>
              <w:pStyle w:val="DEStandardL3"/>
              <w:numPr>
                <w:ilvl w:val="0"/>
                <w:numId w:val="0"/>
              </w:numPr>
              <w:tabs>
                <w:tab w:val="num" w:pos="1996"/>
              </w:tabs>
              <w:spacing w:before="0" w:after="120"/>
              <w:rPr>
                <w:sz w:val="22"/>
                <w:szCs w:val="22"/>
                <w:lang w:val="en-GB"/>
              </w:rPr>
            </w:pPr>
            <w:r>
              <w:rPr>
                <w:sz w:val="22"/>
                <w:szCs w:val="22"/>
                <w:lang w:val="en-US"/>
              </w:rPr>
              <w:t>Liability for consequential damages is excluded.</w:t>
            </w:r>
          </w:p>
        </w:tc>
      </w:tr>
      <w:tr w:rsidR="009153DB" w14:paraId="4238B460" w14:textId="77777777" w:rsidTr="00854A5A">
        <w:tc>
          <w:tcPr>
            <w:tcW w:w="2660" w:type="dxa"/>
          </w:tcPr>
          <w:p w14:paraId="62293241" w14:textId="77777777" w:rsidR="009153DB" w:rsidRDefault="00653EB1">
            <w:pPr>
              <w:pStyle w:val="DEStandardL2"/>
              <w:tabs>
                <w:tab w:val="num" w:pos="0"/>
              </w:tabs>
              <w:spacing w:after="120"/>
              <w:ind w:left="0" w:firstLine="0"/>
              <w:rPr>
                <w:sz w:val="22"/>
                <w:szCs w:val="22"/>
                <w:lang w:val="en-GB"/>
              </w:rPr>
            </w:pPr>
            <w:r>
              <w:rPr>
                <w:sz w:val="22"/>
                <w:szCs w:val="22"/>
                <w:lang w:val="en-GB"/>
              </w:rPr>
              <w:br/>
              <w:t>liability of the empLoyer</w:t>
            </w:r>
          </w:p>
          <w:p w14:paraId="6179C07A" w14:textId="77777777" w:rsidR="009153DB" w:rsidRDefault="009153DB">
            <w:pPr>
              <w:pStyle w:val="BodyText1"/>
              <w:tabs>
                <w:tab w:val="num" w:pos="0"/>
              </w:tabs>
              <w:spacing w:before="0" w:after="120"/>
              <w:rPr>
                <w:b/>
                <w:caps/>
                <w:sz w:val="22"/>
                <w:szCs w:val="22"/>
                <w:lang w:val="en-GB" w:eastAsia="x-none"/>
              </w:rPr>
            </w:pPr>
          </w:p>
        </w:tc>
        <w:tc>
          <w:tcPr>
            <w:tcW w:w="6520" w:type="dxa"/>
          </w:tcPr>
          <w:p w14:paraId="16D9F27F" w14:textId="77777777" w:rsidR="009153DB" w:rsidRDefault="00653EB1" w:rsidP="00007508">
            <w:pPr>
              <w:pStyle w:val="DEStandardL3"/>
              <w:numPr>
                <w:ilvl w:val="0"/>
                <w:numId w:val="0"/>
              </w:numPr>
              <w:tabs>
                <w:tab w:val="num" w:pos="1996"/>
              </w:tabs>
              <w:spacing w:before="0" w:after="120"/>
              <w:rPr>
                <w:sz w:val="22"/>
                <w:szCs w:val="22"/>
                <w:lang w:val="en-GB"/>
              </w:rPr>
            </w:pPr>
            <w:r>
              <w:rPr>
                <w:sz w:val="22"/>
                <w:szCs w:val="22"/>
                <w:lang w:val="en-US"/>
              </w:rPr>
              <w:t>The Employer shall be liable for culpable breaches of its contractual obligations, including, without limitation, of its obligations under Paragraph 2 [</w:t>
            </w:r>
            <w:r>
              <w:rPr>
                <w:i/>
                <w:sz w:val="22"/>
                <w:szCs w:val="22"/>
                <w:lang w:val="en-US"/>
              </w:rPr>
              <w:t>The Employer</w:t>
            </w:r>
            <w:r>
              <w:rPr>
                <w:sz w:val="22"/>
                <w:szCs w:val="22"/>
                <w:lang w:val="en-US"/>
              </w:rPr>
              <w:t>].</w:t>
            </w:r>
          </w:p>
        </w:tc>
      </w:tr>
    </w:tbl>
    <w:p w14:paraId="146C903C" w14:textId="77777777" w:rsidR="009153DB" w:rsidRDefault="009153DB">
      <w:pPr>
        <w:spacing w:after="120"/>
        <w:rPr>
          <w:rFonts w:ascii="Arial" w:hAnsi="Arial" w:cs="Arial"/>
          <w:sz w:val="22"/>
          <w:szCs w:val="22"/>
        </w:rPr>
      </w:pPr>
    </w:p>
    <w:p w14:paraId="23E5FA9B" w14:textId="77777777" w:rsidR="009153DB" w:rsidRDefault="009153DB">
      <w:pPr>
        <w:tabs>
          <w:tab w:val="left" w:pos="3686"/>
          <w:tab w:val="left" w:pos="5812"/>
        </w:tabs>
        <w:spacing w:after="120"/>
        <w:jc w:val="left"/>
        <w:rPr>
          <w:rFonts w:ascii="Arial" w:hAnsi="Arial" w:cs="Arial"/>
          <w:sz w:val="22"/>
          <w:szCs w:val="22"/>
        </w:rPr>
      </w:pPr>
    </w:p>
    <w:tbl>
      <w:tblPr>
        <w:tblW w:w="9322" w:type="dxa"/>
        <w:tblLayout w:type="fixed"/>
        <w:tblLook w:val="01E0" w:firstRow="1" w:lastRow="1" w:firstColumn="1" w:lastColumn="1" w:noHBand="0" w:noVBand="0"/>
      </w:tblPr>
      <w:tblGrid>
        <w:gridCol w:w="2660"/>
        <w:gridCol w:w="6662"/>
      </w:tblGrid>
      <w:tr w:rsidR="009153DB" w:rsidRPr="00854A5A" w14:paraId="69D40FEB" w14:textId="77777777" w:rsidTr="00854A5A">
        <w:tc>
          <w:tcPr>
            <w:tcW w:w="9322" w:type="dxa"/>
            <w:gridSpan w:val="2"/>
          </w:tcPr>
          <w:p w14:paraId="48CBD79C" w14:textId="77777777" w:rsidR="009153DB" w:rsidRPr="00854A5A" w:rsidRDefault="00653EB1" w:rsidP="00854A5A">
            <w:pPr>
              <w:pStyle w:val="DEStandardL1"/>
              <w:tabs>
                <w:tab w:val="clear" w:pos="720"/>
                <w:tab w:val="num" w:pos="2268"/>
              </w:tabs>
              <w:spacing w:before="0" w:after="120"/>
              <w:ind w:left="2268" w:hanging="2268"/>
              <w:rPr>
                <w:rFonts w:ascii="Arial" w:hAnsi="Arial"/>
                <w:b/>
                <w:szCs w:val="32"/>
                <w:lang w:val="en-GB"/>
              </w:rPr>
            </w:pPr>
            <w:bookmarkStart w:id="13" w:name="_Toc72483077"/>
            <w:r w:rsidRPr="00854A5A">
              <w:rPr>
                <w:rFonts w:ascii="Arial" w:hAnsi="Arial"/>
                <w:b/>
                <w:szCs w:val="32"/>
                <w:lang w:val="en-GB"/>
              </w:rPr>
              <w:lastRenderedPageBreak/>
              <w:t>Insurance against Liability and Damages / Guarantees</w:t>
            </w:r>
            <w:bookmarkEnd w:id="13"/>
          </w:p>
          <w:p w14:paraId="4F1B6A91" w14:textId="77777777" w:rsidR="009153DB" w:rsidRPr="00854A5A" w:rsidRDefault="009153DB">
            <w:pPr>
              <w:pStyle w:val="DEStandardL1"/>
              <w:numPr>
                <w:ilvl w:val="0"/>
                <w:numId w:val="0"/>
              </w:numPr>
              <w:spacing w:before="0" w:after="120"/>
              <w:rPr>
                <w:rFonts w:ascii="Arial" w:hAnsi="Arial"/>
                <w:szCs w:val="32"/>
                <w:lang w:val="en-GB" w:eastAsia="zh-CN"/>
              </w:rPr>
            </w:pPr>
          </w:p>
        </w:tc>
      </w:tr>
      <w:tr w:rsidR="009153DB" w14:paraId="3A119B0F" w14:textId="77777777" w:rsidTr="00854A5A">
        <w:trPr>
          <w:trHeight w:val="4510"/>
        </w:trPr>
        <w:tc>
          <w:tcPr>
            <w:tcW w:w="2660" w:type="dxa"/>
          </w:tcPr>
          <w:p w14:paraId="0773A302" w14:textId="77777777" w:rsidR="009153DB" w:rsidRDefault="00653EB1">
            <w:pPr>
              <w:pStyle w:val="DEStandardL2"/>
              <w:tabs>
                <w:tab w:val="num" w:pos="0"/>
              </w:tabs>
              <w:spacing w:after="120"/>
              <w:ind w:left="0" w:firstLine="0"/>
              <w:rPr>
                <w:sz w:val="22"/>
                <w:szCs w:val="22"/>
                <w:lang w:val="en-GB"/>
              </w:rPr>
            </w:pPr>
            <w:r>
              <w:rPr>
                <w:sz w:val="22"/>
                <w:szCs w:val="22"/>
                <w:lang w:val="en-GB"/>
              </w:rPr>
              <w:br/>
              <w:t>insurance against liability and damages</w:t>
            </w:r>
          </w:p>
          <w:p w14:paraId="7A414822" w14:textId="77777777" w:rsidR="009153DB" w:rsidRDefault="009153DB">
            <w:pPr>
              <w:pStyle w:val="BodyText1"/>
              <w:spacing w:before="0" w:after="120"/>
              <w:rPr>
                <w:sz w:val="22"/>
                <w:szCs w:val="22"/>
                <w:lang w:val="en-GB"/>
              </w:rPr>
            </w:pPr>
          </w:p>
          <w:p w14:paraId="35793A56" w14:textId="77777777" w:rsidR="009153DB" w:rsidRDefault="009153DB">
            <w:pPr>
              <w:pStyle w:val="BodyText1"/>
              <w:spacing w:before="0" w:after="120"/>
              <w:rPr>
                <w:sz w:val="22"/>
                <w:szCs w:val="22"/>
                <w:lang w:val="en-GB"/>
              </w:rPr>
            </w:pPr>
          </w:p>
          <w:p w14:paraId="06BFC3FF" w14:textId="77777777" w:rsidR="009153DB" w:rsidRDefault="009153DB">
            <w:pPr>
              <w:pStyle w:val="BodyText1"/>
              <w:spacing w:before="0" w:after="120"/>
              <w:rPr>
                <w:sz w:val="22"/>
                <w:szCs w:val="22"/>
                <w:lang w:val="en-GB"/>
              </w:rPr>
            </w:pPr>
          </w:p>
          <w:p w14:paraId="05CEBD72" w14:textId="77777777" w:rsidR="009153DB" w:rsidRDefault="009153DB">
            <w:pPr>
              <w:pStyle w:val="BodyText1"/>
              <w:spacing w:before="0" w:after="120"/>
              <w:rPr>
                <w:sz w:val="22"/>
                <w:szCs w:val="22"/>
                <w:lang w:val="en-GB"/>
              </w:rPr>
            </w:pPr>
          </w:p>
          <w:p w14:paraId="67466D8B" w14:textId="77777777" w:rsidR="009153DB" w:rsidRDefault="009153DB">
            <w:pPr>
              <w:pStyle w:val="BodyText1"/>
              <w:spacing w:before="0" w:after="120"/>
              <w:rPr>
                <w:sz w:val="22"/>
                <w:szCs w:val="22"/>
                <w:lang w:val="en-GB"/>
              </w:rPr>
            </w:pPr>
          </w:p>
          <w:p w14:paraId="13E55101" w14:textId="77777777" w:rsidR="009153DB" w:rsidRDefault="009153DB">
            <w:pPr>
              <w:pStyle w:val="BodyText1"/>
              <w:spacing w:before="0" w:after="120"/>
              <w:rPr>
                <w:sz w:val="22"/>
                <w:szCs w:val="22"/>
                <w:lang w:val="en-GB"/>
              </w:rPr>
            </w:pPr>
          </w:p>
          <w:p w14:paraId="5F614F3B" w14:textId="77777777" w:rsidR="009153DB" w:rsidRDefault="009153DB">
            <w:pPr>
              <w:pStyle w:val="BodyText1"/>
              <w:spacing w:before="0" w:after="120"/>
              <w:rPr>
                <w:sz w:val="22"/>
                <w:szCs w:val="22"/>
                <w:lang w:val="en-GB"/>
              </w:rPr>
            </w:pPr>
          </w:p>
          <w:p w14:paraId="3329694B" w14:textId="77777777" w:rsidR="009153DB" w:rsidRDefault="009153DB">
            <w:pPr>
              <w:pStyle w:val="BodyText1"/>
              <w:spacing w:before="0" w:after="120"/>
              <w:rPr>
                <w:sz w:val="22"/>
                <w:szCs w:val="22"/>
                <w:lang w:val="en-GB"/>
              </w:rPr>
            </w:pPr>
          </w:p>
          <w:p w14:paraId="56B93A70" w14:textId="77777777" w:rsidR="009153DB" w:rsidRDefault="009153DB">
            <w:pPr>
              <w:pStyle w:val="BodyText1"/>
              <w:spacing w:before="0" w:after="120"/>
              <w:rPr>
                <w:sz w:val="22"/>
                <w:szCs w:val="22"/>
                <w:lang w:val="en-GB"/>
              </w:rPr>
            </w:pPr>
          </w:p>
          <w:p w14:paraId="1B03AC83" w14:textId="77777777" w:rsidR="009153DB" w:rsidRDefault="009153DB">
            <w:pPr>
              <w:pStyle w:val="BodyText1"/>
              <w:spacing w:before="0" w:after="120"/>
              <w:rPr>
                <w:sz w:val="22"/>
                <w:szCs w:val="22"/>
                <w:lang w:val="en-GB"/>
              </w:rPr>
            </w:pPr>
          </w:p>
          <w:p w14:paraId="76FDDE8D" w14:textId="77777777" w:rsidR="009153DB" w:rsidRDefault="009153DB">
            <w:pPr>
              <w:pStyle w:val="BodyText1"/>
              <w:spacing w:before="0" w:after="120"/>
              <w:rPr>
                <w:sz w:val="22"/>
                <w:szCs w:val="22"/>
                <w:lang w:val="en-GB"/>
              </w:rPr>
            </w:pPr>
          </w:p>
        </w:tc>
        <w:tc>
          <w:tcPr>
            <w:tcW w:w="6662" w:type="dxa"/>
          </w:tcPr>
          <w:p w14:paraId="044FB393" w14:textId="77777777" w:rsidR="009153DB" w:rsidRDefault="00653EB1">
            <w:pPr>
              <w:pStyle w:val="DEStandardL3"/>
              <w:pageBreakBefore/>
              <w:tabs>
                <w:tab w:val="num" w:pos="1440"/>
              </w:tabs>
              <w:spacing w:before="0" w:after="120"/>
              <w:ind w:left="743" w:hanging="709"/>
              <w:rPr>
                <w:sz w:val="22"/>
                <w:szCs w:val="22"/>
                <w:lang w:val="en-GB"/>
              </w:rPr>
            </w:pPr>
            <w:r>
              <w:rPr>
                <w:sz w:val="22"/>
                <w:szCs w:val="22"/>
                <w:lang w:val="en-GB"/>
              </w:rPr>
              <w:t>The Consultant shall take out and maintain adequate insurance for the entire duration of the Consulting Contract and on the terms specified in the Special Conditions, including, but not limited to, the following:</w:t>
            </w:r>
          </w:p>
          <w:p w14:paraId="00A8B4B2" w14:textId="77777777" w:rsidR="009153DB" w:rsidRDefault="00653EB1">
            <w:pPr>
              <w:pStyle w:val="DEStandardL4"/>
              <w:tabs>
                <w:tab w:val="clear" w:pos="1440"/>
                <w:tab w:val="clear" w:pos="2160"/>
                <w:tab w:val="num" w:pos="1452"/>
              </w:tabs>
              <w:spacing w:after="120"/>
              <w:ind w:left="1452" w:hanging="709"/>
              <w:rPr>
                <w:sz w:val="22"/>
                <w:szCs w:val="22"/>
                <w:lang w:val="en-GB" w:eastAsia="zh-CN"/>
              </w:rPr>
            </w:pPr>
            <w:r>
              <w:rPr>
                <w:sz w:val="22"/>
                <w:szCs w:val="22"/>
                <w:lang w:val="en-GB" w:eastAsia="zh-CN"/>
              </w:rPr>
              <w:t xml:space="preserve">professional liability </w:t>
            </w:r>
            <w:proofErr w:type="gramStart"/>
            <w:r>
              <w:rPr>
                <w:sz w:val="22"/>
                <w:szCs w:val="22"/>
                <w:lang w:val="en-GB" w:eastAsia="zh-CN"/>
              </w:rPr>
              <w:t>insurance;</w:t>
            </w:r>
            <w:proofErr w:type="gramEnd"/>
          </w:p>
          <w:p w14:paraId="6328BD2B" w14:textId="77777777" w:rsidR="009153DB" w:rsidRDefault="00653EB1">
            <w:pPr>
              <w:pStyle w:val="DEStandardL4"/>
              <w:tabs>
                <w:tab w:val="clear" w:pos="1440"/>
                <w:tab w:val="clear" w:pos="2160"/>
                <w:tab w:val="num" w:pos="1452"/>
              </w:tabs>
              <w:spacing w:after="120"/>
              <w:ind w:left="1452" w:hanging="709"/>
              <w:rPr>
                <w:sz w:val="22"/>
                <w:szCs w:val="22"/>
                <w:lang w:val="en-GB" w:eastAsia="zh-CN"/>
              </w:rPr>
            </w:pPr>
            <w:r>
              <w:rPr>
                <w:sz w:val="22"/>
                <w:szCs w:val="22"/>
                <w:lang w:val="en-GB" w:eastAsia="zh-CN"/>
              </w:rPr>
              <w:t xml:space="preserve">personal liability </w:t>
            </w:r>
            <w:proofErr w:type="gramStart"/>
            <w:r>
              <w:rPr>
                <w:sz w:val="22"/>
                <w:szCs w:val="22"/>
                <w:lang w:val="en-GB" w:eastAsia="zh-CN"/>
              </w:rPr>
              <w:t>insurance;</w:t>
            </w:r>
            <w:proofErr w:type="gramEnd"/>
          </w:p>
          <w:p w14:paraId="2CEE16C8" w14:textId="77777777" w:rsidR="009153DB" w:rsidRDefault="00653EB1">
            <w:pPr>
              <w:pStyle w:val="DEStandardL4"/>
              <w:tabs>
                <w:tab w:val="clear" w:pos="1440"/>
                <w:tab w:val="clear" w:pos="2160"/>
                <w:tab w:val="num" w:pos="1452"/>
              </w:tabs>
              <w:spacing w:after="120"/>
              <w:ind w:left="1452" w:hanging="709"/>
              <w:rPr>
                <w:sz w:val="22"/>
                <w:szCs w:val="22"/>
                <w:lang w:val="en-GB" w:eastAsia="zh-CN"/>
              </w:rPr>
            </w:pPr>
            <w:r>
              <w:rPr>
                <w:sz w:val="22"/>
                <w:szCs w:val="22"/>
                <w:lang w:val="en-GB" w:eastAsia="zh-CN"/>
              </w:rPr>
              <w:t xml:space="preserve">equipment insurance covering loss of or physical damage to all equipment acquired, used, </w:t>
            </w:r>
            <w:proofErr w:type="gramStart"/>
            <w:r>
              <w:rPr>
                <w:sz w:val="22"/>
                <w:szCs w:val="22"/>
                <w:lang w:val="en-GB" w:eastAsia="zh-CN"/>
              </w:rPr>
              <w:t>provided</w:t>
            </w:r>
            <w:proofErr w:type="gramEnd"/>
            <w:r>
              <w:rPr>
                <w:sz w:val="22"/>
                <w:szCs w:val="22"/>
                <w:lang w:val="en-GB" w:eastAsia="zh-CN"/>
              </w:rPr>
              <w:t xml:space="preserve"> or paid for by the Employer within the context of this Consulting Contract; and</w:t>
            </w:r>
          </w:p>
          <w:p w14:paraId="44ECB4C6" w14:textId="77777777" w:rsidR="009153DB" w:rsidRDefault="00653EB1">
            <w:pPr>
              <w:pStyle w:val="DEStandardL4"/>
              <w:tabs>
                <w:tab w:val="clear" w:pos="1440"/>
                <w:tab w:val="clear" w:pos="2160"/>
                <w:tab w:val="num" w:pos="1452"/>
              </w:tabs>
              <w:spacing w:after="120"/>
              <w:ind w:left="1452" w:hanging="709"/>
              <w:rPr>
                <w:sz w:val="22"/>
                <w:szCs w:val="22"/>
                <w:lang w:val="en-GB" w:eastAsia="zh-CN"/>
              </w:rPr>
            </w:pPr>
            <w:r>
              <w:rPr>
                <w:sz w:val="22"/>
                <w:szCs w:val="22"/>
                <w:lang w:val="en-GB" w:eastAsia="zh-CN"/>
              </w:rPr>
              <w:t>motor vehicle third party liability insurance and motor vehicle comprehensive hull insurance for the vehicles acquired in connection with this Consulting Contract.</w:t>
            </w:r>
          </w:p>
          <w:p w14:paraId="47DFD9A9" w14:textId="77777777" w:rsidR="009153DB" w:rsidRDefault="00653EB1">
            <w:pPr>
              <w:pStyle w:val="DEStandardL3"/>
              <w:pageBreakBefore/>
              <w:tabs>
                <w:tab w:val="num" w:pos="1440"/>
              </w:tabs>
              <w:spacing w:before="0" w:after="120"/>
              <w:ind w:left="743" w:hanging="709"/>
              <w:rPr>
                <w:sz w:val="22"/>
                <w:szCs w:val="22"/>
                <w:lang w:val="en-GB"/>
              </w:rPr>
            </w:pPr>
            <w:r>
              <w:rPr>
                <w:sz w:val="22"/>
                <w:szCs w:val="22"/>
                <w:lang w:val="en-GB"/>
              </w:rPr>
              <w:t>The costs incurred in connection with the insurance specified in Paragraph 7.1.1 [</w:t>
            </w:r>
            <w:r>
              <w:rPr>
                <w:i/>
                <w:sz w:val="22"/>
                <w:szCs w:val="22"/>
                <w:lang w:val="en-GB"/>
              </w:rPr>
              <w:t>Insurance Against Liability and Damages</w:t>
            </w:r>
            <w:r>
              <w:rPr>
                <w:sz w:val="22"/>
                <w:szCs w:val="22"/>
                <w:lang w:val="en-GB"/>
              </w:rPr>
              <w:t>] shall be fully compensated by the Agreed Remuneration and may not be charged separately.</w:t>
            </w:r>
          </w:p>
          <w:p w14:paraId="71ADF80A" w14:textId="77777777" w:rsidR="009153DB" w:rsidRDefault="00653EB1">
            <w:pPr>
              <w:pStyle w:val="DEStandardL3"/>
              <w:pageBreakBefore/>
              <w:tabs>
                <w:tab w:val="num" w:pos="1440"/>
              </w:tabs>
              <w:spacing w:before="0" w:after="120"/>
              <w:ind w:left="743" w:hanging="709"/>
              <w:rPr>
                <w:sz w:val="22"/>
                <w:szCs w:val="22"/>
                <w:lang w:val="en-GB"/>
              </w:rPr>
            </w:pPr>
            <w:r>
              <w:rPr>
                <w:sz w:val="22"/>
                <w:szCs w:val="22"/>
                <w:lang w:val="en-GB"/>
              </w:rPr>
              <w:t>The Employer shall take out the insurances to the extent agreed in the Special Conditions.</w:t>
            </w:r>
          </w:p>
        </w:tc>
      </w:tr>
      <w:tr w:rsidR="009153DB" w14:paraId="4EE4AF48" w14:textId="77777777" w:rsidTr="00854A5A">
        <w:trPr>
          <w:trHeight w:val="1769"/>
        </w:trPr>
        <w:tc>
          <w:tcPr>
            <w:tcW w:w="2660" w:type="dxa"/>
            <w:shd w:val="clear" w:color="auto" w:fill="auto"/>
          </w:tcPr>
          <w:p w14:paraId="50765901" w14:textId="77777777" w:rsidR="009153DB" w:rsidRDefault="00653EB1">
            <w:pPr>
              <w:pStyle w:val="DEStandardL2"/>
              <w:tabs>
                <w:tab w:val="num" w:pos="0"/>
              </w:tabs>
              <w:spacing w:after="120"/>
              <w:ind w:left="0" w:firstLine="0"/>
              <w:rPr>
                <w:sz w:val="22"/>
                <w:szCs w:val="22"/>
                <w:lang w:val="en-GB"/>
              </w:rPr>
            </w:pPr>
            <w:r>
              <w:rPr>
                <w:sz w:val="22"/>
                <w:szCs w:val="22"/>
                <w:lang w:val="en-GB"/>
              </w:rPr>
              <w:t>GGuarantess</w:t>
            </w:r>
          </w:p>
        </w:tc>
        <w:tc>
          <w:tcPr>
            <w:tcW w:w="6662" w:type="dxa"/>
            <w:shd w:val="clear" w:color="auto" w:fill="FFFFFF" w:themeFill="background1"/>
          </w:tcPr>
          <w:p w14:paraId="67414AEF" w14:textId="77777777" w:rsidR="009153DB" w:rsidRDefault="00653EB1">
            <w:pPr>
              <w:pStyle w:val="DEStandardL3"/>
              <w:pageBreakBefore/>
              <w:numPr>
                <w:ilvl w:val="0"/>
                <w:numId w:val="0"/>
              </w:numPr>
              <w:tabs>
                <w:tab w:val="num" w:pos="1440"/>
              </w:tabs>
              <w:spacing w:before="0" w:after="120"/>
              <w:ind w:left="743"/>
              <w:rPr>
                <w:sz w:val="22"/>
                <w:szCs w:val="22"/>
                <w:lang w:val="en-US"/>
              </w:rPr>
            </w:pPr>
            <w:r>
              <w:rPr>
                <w:sz w:val="22"/>
                <w:szCs w:val="22"/>
                <w:lang w:val="en-GB"/>
              </w:rPr>
              <w:t xml:space="preserve">Any guarantees shall be in the form set out in Annex 10 </w:t>
            </w:r>
            <w:r>
              <w:rPr>
                <w:sz w:val="22"/>
                <w:szCs w:val="22"/>
                <w:lang w:val="en-US"/>
              </w:rPr>
              <w:t>[</w:t>
            </w:r>
            <w:r>
              <w:rPr>
                <w:i/>
                <w:sz w:val="22"/>
                <w:szCs w:val="22"/>
                <w:lang w:val="en-GB"/>
              </w:rPr>
              <w:t>Form of Advance Payment Guarantee</w:t>
            </w:r>
            <w:r>
              <w:rPr>
                <w:sz w:val="22"/>
                <w:szCs w:val="22"/>
                <w:lang w:val="en-US"/>
              </w:rPr>
              <w:t xml:space="preserve">] </w:t>
            </w:r>
            <w:r>
              <w:rPr>
                <w:sz w:val="22"/>
                <w:szCs w:val="22"/>
                <w:lang w:val="en-GB"/>
              </w:rPr>
              <w:t>and shall always be provided as bank guarantees issued in favour of the Employer as beneficiary. They must be acceptable to the Employer and KfW. The original of the guarantee shall be sent to the Employer, with a copy, together with a confirmation of delivery of the original, to be sent to KfW.</w:t>
            </w:r>
          </w:p>
        </w:tc>
      </w:tr>
    </w:tbl>
    <w:p w14:paraId="36252BAF" w14:textId="77777777" w:rsidR="009153DB" w:rsidRDefault="009153DB">
      <w:pPr>
        <w:spacing w:after="120"/>
        <w:rPr>
          <w:rFonts w:ascii="Arial" w:hAnsi="Arial" w:cs="Arial"/>
          <w:sz w:val="22"/>
          <w:szCs w:val="22"/>
        </w:rPr>
      </w:pPr>
    </w:p>
    <w:p w14:paraId="4B0999D6" w14:textId="77777777" w:rsidR="009153DB" w:rsidRDefault="00653EB1">
      <w:pPr>
        <w:spacing w:after="120"/>
        <w:jc w:val="left"/>
        <w:rPr>
          <w:rFonts w:ascii="Arial" w:hAnsi="Arial" w:cs="Arial"/>
          <w:sz w:val="22"/>
          <w:szCs w:val="22"/>
        </w:rPr>
      </w:pPr>
      <w:r>
        <w:rPr>
          <w:rFonts w:ascii="Arial" w:hAnsi="Arial" w:cs="Arial"/>
          <w:sz w:val="22"/>
          <w:szCs w:val="22"/>
        </w:rPr>
        <w:br w:type="page"/>
      </w:r>
    </w:p>
    <w:tbl>
      <w:tblPr>
        <w:tblW w:w="9322" w:type="dxa"/>
        <w:tblLayout w:type="fixed"/>
        <w:tblLook w:val="01E0" w:firstRow="1" w:lastRow="1" w:firstColumn="1" w:lastColumn="1" w:noHBand="0" w:noVBand="0"/>
      </w:tblPr>
      <w:tblGrid>
        <w:gridCol w:w="2660"/>
        <w:gridCol w:w="6662"/>
      </w:tblGrid>
      <w:tr w:rsidR="009153DB" w14:paraId="2C57C52A" w14:textId="77777777" w:rsidTr="00854A5A">
        <w:tc>
          <w:tcPr>
            <w:tcW w:w="9322" w:type="dxa"/>
            <w:gridSpan w:val="2"/>
          </w:tcPr>
          <w:p w14:paraId="4A5F8899" w14:textId="77777777" w:rsidR="009153DB" w:rsidRPr="00854A5A" w:rsidRDefault="00653EB1">
            <w:pPr>
              <w:pStyle w:val="DEStandardL1"/>
              <w:spacing w:before="0" w:after="120"/>
              <w:rPr>
                <w:rFonts w:ascii="Arial" w:hAnsi="Arial"/>
                <w:b/>
                <w:szCs w:val="32"/>
                <w:lang w:val="en-GB"/>
              </w:rPr>
            </w:pPr>
            <w:bookmarkStart w:id="14" w:name="_Toc72483078"/>
            <w:r w:rsidRPr="00854A5A">
              <w:rPr>
                <w:rFonts w:ascii="Arial" w:hAnsi="Arial"/>
                <w:b/>
                <w:szCs w:val="32"/>
                <w:lang w:val="en-GB"/>
              </w:rPr>
              <w:lastRenderedPageBreak/>
              <w:t>Disputes and Arbitration Procedure</w:t>
            </w:r>
            <w:bookmarkEnd w:id="14"/>
          </w:p>
          <w:p w14:paraId="4E0837F6" w14:textId="77777777" w:rsidR="009153DB" w:rsidRDefault="009153DB">
            <w:pPr>
              <w:pStyle w:val="DEStandardL3"/>
              <w:numPr>
                <w:ilvl w:val="0"/>
                <w:numId w:val="0"/>
              </w:numPr>
              <w:spacing w:before="0" w:after="120"/>
              <w:ind w:left="12"/>
              <w:rPr>
                <w:sz w:val="22"/>
                <w:szCs w:val="22"/>
                <w:lang w:val="en-GB"/>
              </w:rPr>
            </w:pPr>
          </w:p>
        </w:tc>
      </w:tr>
      <w:tr w:rsidR="009153DB" w14:paraId="02B4F754" w14:textId="77777777" w:rsidTr="00854A5A">
        <w:tc>
          <w:tcPr>
            <w:tcW w:w="2660" w:type="dxa"/>
          </w:tcPr>
          <w:p w14:paraId="3E33AC35" w14:textId="77777777" w:rsidR="009153DB" w:rsidRDefault="00653EB1">
            <w:pPr>
              <w:pStyle w:val="DEStandardL2"/>
              <w:tabs>
                <w:tab w:val="num" w:pos="0"/>
              </w:tabs>
              <w:spacing w:after="120"/>
              <w:ind w:left="0" w:firstLine="0"/>
              <w:rPr>
                <w:sz w:val="22"/>
                <w:szCs w:val="22"/>
                <w:lang w:val="en-GB"/>
              </w:rPr>
            </w:pPr>
            <w:r>
              <w:rPr>
                <w:sz w:val="22"/>
                <w:szCs w:val="22"/>
                <w:lang w:val="en-GB"/>
              </w:rPr>
              <w:br/>
              <w:t>amicable settlement</w:t>
            </w:r>
          </w:p>
          <w:p w14:paraId="5F623FD3" w14:textId="77777777" w:rsidR="009153DB" w:rsidRDefault="009153DB">
            <w:pPr>
              <w:pStyle w:val="BodyText1"/>
              <w:spacing w:before="0" w:after="120"/>
              <w:rPr>
                <w:sz w:val="22"/>
                <w:szCs w:val="22"/>
                <w:lang w:val="en-GB"/>
              </w:rPr>
            </w:pPr>
          </w:p>
        </w:tc>
        <w:tc>
          <w:tcPr>
            <w:tcW w:w="6662" w:type="dxa"/>
          </w:tcPr>
          <w:p w14:paraId="573761EF" w14:textId="77777777" w:rsidR="009153DB" w:rsidRDefault="00653EB1" w:rsidP="00007508">
            <w:pPr>
              <w:pStyle w:val="DEStandardL3"/>
              <w:numPr>
                <w:ilvl w:val="0"/>
                <w:numId w:val="0"/>
              </w:numPr>
              <w:tabs>
                <w:tab w:val="num" w:pos="1996"/>
              </w:tabs>
              <w:spacing w:before="0" w:after="120"/>
              <w:rPr>
                <w:sz w:val="22"/>
                <w:szCs w:val="22"/>
                <w:lang w:val="en-GB"/>
              </w:rPr>
            </w:pPr>
            <w:r>
              <w:rPr>
                <w:sz w:val="22"/>
                <w:szCs w:val="22"/>
                <w:lang w:val="en-US"/>
              </w:rPr>
              <w:t xml:space="preserve">Should a dispute arise from or in connection with this Consulting Contract, Parties shall, within 21 days of one party submitting a written request to the other party, </w:t>
            </w:r>
            <w:proofErr w:type="spellStart"/>
            <w:r>
              <w:rPr>
                <w:sz w:val="22"/>
                <w:szCs w:val="22"/>
                <w:lang w:val="en-US"/>
              </w:rPr>
              <w:t>endeavour</w:t>
            </w:r>
            <w:proofErr w:type="spellEnd"/>
            <w:r>
              <w:rPr>
                <w:sz w:val="22"/>
                <w:szCs w:val="22"/>
                <w:lang w:val="en-US"/>
              </w:rPr>
              <w:t xml:space="preserve"> in good faith to settle the dispute amicably.</w:t>
            </w:r>
          </w:p>
        </w:tc>
      </w:tr>
      <w:tr w:rsidR="009153DB" w14:paraId="64420144" w14:textId="77777777" w:rsidTr="00854A5A">
        <w:trPr>
          <w:trHeight w:val="5785"/>
        </w:trPr>
        <w:tc>
          <w:tcPr>
            <w:tcW w:w="2660" w:type="dxa"/>
          </w:tcPr>
          <w:p w14:paraId="7380FB66" w14:textId="77777777" w:rsidR="009153DB" w:rsidRDefault="00653EB1">
            <w:pPr>
              <w:pStyle w:val="DEStandardL2"/>
              <w:tabs>
                <w:tab w:val="num" w:pos="0"/>
              </w:tabs>
              <w:spacing w:after="120"/>
              <w:ind w:left="0" w:firstLine="0"/>
              <w:rPr>
                <w:sz w:val="22"/>
                <w:szCs w:val="22"/>
                <w:lang w:val="en-GB"/>
              </w:rPr>
            </w:pPr>
            <w:r>
              <w:rPr>
                <w:sz w:val="22"/>
                <w:szCs w:val="22"/>
                <w:lang w:val="en-GB"/>
              </w:rPr>
              <w:br/>
              <w:t>Mediation</w:t>
            </w:r>
          </w:p>
        </w:tc>
        <w:tc>
          <w:tcPr>
            <w:tcW w:w="6662" w:type="dxa"/>
          </w:tcPr>
          <w:p w14:paraId="36396681" w14:textId="77777777" w:rsidR="009153DB" w:rsidRDefault="00653EB1">
            <w:pPr>
              <w:pStyle w:val="DEStandardL3"/>
              <w:pageBreakBefore/>
              <w:tabs>
                <w:tab w:val="num" w:pos="1440"/>
              </w:tabs>
              <w:spacing w:before="0" w:after="120"/>
              <w:ind w:left="743" w:hanging="709"/>
              <w:rPr>
                <w:sz w:val="22"/>
                <w:szCs w:val="22"/>
                <w:lang w:val="en-US"/>
              </w:rPr>
            </w:pPr>
            <w:r>
              <w:rPr>
                <w:sz w:val="22"/>
                <w:szCs w:val="22"/>
                <w:lang w:val="en-US"/>
              </w:rPr>
              <w:t xml:space="preserve">If an amicable settlement cannot be reached within a period of 3 months after the written request pursuant to Paragraph 8.1 </w:t>
            </w:r>
            <w:r>
              <w:rPr>
                <w:sz w:val="22"/>
                <w:szCs w:val="22"/>
                <w:lang w:val="en-GB"/>
              </w:rPr>
              <w:t>[</w:t>
            </w:r>
            <w:r>
              <w:rPr>
                <w:i/>
                <w:sz w:val="22"/>
                <w:szCs w:val="22"/>
                <w:lang w:val="en-US"/>
              </w:rPr>
              <w:t>Amicable Settlement</w:t>
            </w:r>
            <w:r>
              <w:rPr>
                <w:sz w:val="22"/>
                <w:szCs w:val="22"/>
                <w:lang w:val="en-US"/>
              </w:rPr>
              <w:t xml:space="preserve">], the Parties shall, insofar as both sides agree, attempt to settle the dispute in accordance with the Special Conditions by way of mediation prior to initiating arbitral proceedings. Notwithstanding, the Parties may agree to begin </w:t>
            </w:r>
            <w:r>
              <w:rPr>
                <w:sz w:val="22"/>
                <w:szCs w:val="22"/>
                <w:lang w:val="en-GB"/>
              </w:rPr>
              <w:t>mediation</w:t>
            </w:r>
            <w:r>
              <w:rPr>
                <w:sz w:val="22"/>
                <w:szCs w:val="22"/>
                <w:lang w:val="en-US"/>
              </w:rPr>
              <w:t xml:space="preserve"> immediately. Unless the Parties agree otherwise within a period of 14 days, either party may require that the mediator is appointed by the institution named in the Special Conditions.</w:t>
            </w:r>
          </w:p>
          <w:p w14:paraId="531E2360" w14:textId="77777777" w:rsidR="009153DB" w:rsidRDefault="00653EB1">
            <w:pPr>
              <w:pStyle w:val="DEStandardL3"/>
              <w:pageBreakBefore/>
              <w:tabs>
                <w:tab w:val="num" w:pos="1440"/>
              </w:tabs>
              <w:spacing w:before="0" w:after="120"/>
              <w:ind w:left="743" w:hanging="709"/>
              <w:rPr>
                <w:sz w:val="22"/>
                <w:szCs w:val="22"/>
                <w:lang w:val="en-US"/>
              </w:rPr>
            </w:pPr>
            <w:r>
              <w:rPr>
                <w:sz w:val="22"/>
                <w:szCs w:val="22"/>
                <w:lang w:val="en-US"/>
              </w:rPr>
              <w:t xml:space="preserve">Mediation shall begin no later than 21 days after the mediator has </w:t>
            </w:r>
            <w:r>
              <w:rPr>
                <w:sz w:val="22"/>
                <w:szCs w:val="22"/>
                <w:lang w:val="en-GB"/>
              </w:rPr>
              <w:t>been</w:t>
            </w:r>
            <w:r>
              <w:rPr>
                <w:sz w:val="22"/>
                <w:szCs w:val="22"/>
                <w:lang w:val="en-US"/>
              </w:rPr>
              <w:t xml:space="preserve"> appointed. The mediation process shall be implemented in accordance with the procedure selected by the appointed mediator.</w:t>
            </w:r>
          </w:p>
          <w:p w14:paraId="464002C6" w14:textId="77777777" w:rsidR="009153DB" w:rsidRDefault="00653EB1">
            <w:pPr>
              <w:pStyle w:val="DEStandardL3"/>
              <w:pageBreakBefore/>
              <w:tabs>
                <w:tab w:val="num" w:pos="1440"/>
              </w:tabs>
              <w:spacing w:before="0" w:after="120"/>
              <w:ind w:left="743" w:hanging="709"/>
              <w:rPr>
                <w:sz w:val="22"/>
                <w:szCs w:val="22"/>
                <w:lang w:val="en-US"/>
              </w:rPr>
            </w:pPr>
            <w:r>
              <w:rPr>
                <w:sz w:val="22"/>
                <w:szCs w:val="22"/>
                <w:lang w:val="en-US"/>
              </w:rPr>
              <w:t xml:space="preserve">All </w:t>
            </w:r>
            <w:r>
              <w:rPr>
                <w:sz w:val="22"/>
                <w:szCs w:val="22"/>
                <w:lang w:val="en-GB"/>
              </w:rPr>
              <w:t>negotiations</w:t>
            </w:r>
            <w:r>
              <w:rPr>
                <w:sz w:val="22"/>
                <w:szCs w:val="22"/>
                <w:lang w:val="en-US"/>
              </w:rPr>
              <w:t xml:space="preserve"> and talks held </w:t>
            </w:r>
            <w:proofErr w:type="gramStart"/>
            <w:r>
              <w:rPr>
                <w:sz w:val="22"/>
                <w:szCs w:val="22"/>
                <w:lang w:val="en-US"/>
              </w:rPr>
              <w:t>in the course of</w:t>
            </w:r>
            <w:proofErr w:type="gramEnd"/>
            <w:r>
              <w:rPr>
                <w:sz w:val="22"/>
                <w:szCs w:val="22"/>
                <w:lang w:val="en-US"/>
              </w:rPr>
              <w:t xml:space="preserve"> mediation shall be treated confidentially.</w:t>
            </w:r>
          </w:p>
          <w:p w14:paraId="20B74B29" w14:textId="77777777" w:rsidR="009153DB" w:rsidRDefault="00653EB1">
            <w:pPr>
              <w:pStyle w:val="DEStandardL3"/>
              <w:pageBreakBefore/>
              <w:tabs>
                <w:tab w:val="num" w:pos="1440"/>
              </w:tabs>
              <w:spacing w:before="0" w:after="120"/>
              <w:ind w:left="743" w:hanging="709"/>
              <w:rPr>
                <w:sz w:val="22"/>
                <w:szCs w:val="22"/>
                <w:lang w:val="en-US"/>
              </w:rPr>
            </w:pPr>
            <w:r>
              <w:rPr>
                <w:sz w:val="22"/>
                <w:szCs w:val="22"/>
                <w:lang w:val="en-US"/>
              </w:rPr>
              <w:t xml:space="preserve">If </w:t>
            </w:r>
            <w:r>
              <w:rPr>
                <w:sz w:val="22"/>
                <w:szCs w:val="22"/>
                <w:lang w:val="en-GB"/>
              </w:rPr>
              <w:t>the</w:t>
            </w:r>
            <w:r>
              <w:rPr>
                <w:sz w:val="22"/>
                <w:szCs w:val="22"/>
                <w:lang w:val="en-US"/>
              </w:rPr>
              <w:t xml:space="preserve"> Parties accept the recommendations of the mediator or agree to settle the dispute another way, the agreement reached shall be recorded in writing and signed by the representatives of the Parties.</w:t>
            </w:r>
          </w:p>
          <w:p w14:paraId="32CB2695" w14:textId="77777777" w:rsidR="009153DB" w:rsidRDefault="00653EB1">
            <w:pPr>
              <w:pStyle w:val="DEStandardL3"/>
              <w:pageBreakBefore/>
              <w:tabs>
                <w:tab w:val="num" w:pos="1440"/>
              </w:tabs>
              <w:spacing w:before="0" w:after="120"/>
              <w:ind w:left="743" w:hanging="709"/>
              <w:rPr>
                <w:sz w:val="22"/>
                <w:szCs w:val="22"/>
                <w:lang w:val="en-GB"/>
              </w:rPr>
            </w:pPr>
            <w:r>
              <w:rPr>
                <w:sz w:val="22"/>
                <w:szCs w:val="22"/>
                <w:lang w:val="en-US"/>
              </w:rPr>
              <w:t xml:space="preserve">If the dispute is not settled within 3 months after the mediator has been appointed, the dispute shall be settled by way of the arbitration procedure pursuant to Paragraph 8.3 </w:t>
            </w:r>
            <w:r>
              <w:rPr>
                <w:sz w:val="22"/>
                <w:szCs w:val="22"/>
                <w:lang w:val="en-GB"/>
              </w:rPr>
              <w:t>[</w:t>
            </w:r>
            <w:r>
              <w:rPr>
                <w:i/>
                <w:sz w:val="22"/>
                <w:szCs w:val="22"/>
                <w:lang w:val="en-US"/>
              </w:rPr>
              <w:t>Arbitration Procedure</w:t>
            </w:r>
            <w:r>
              <w:rPr>
                <w:sz w:val="22"/>
                <w:szCs w:val="22"/>
                <w:lang w:val="en-US"/>
              </w:rPr>
              <w:t>].</w:t>
            </w:r>
          </w:p>
          <w:p w14:paraId="3693EEEE" w14:textId="77777777" w:rsidR="009153DB" w:rsidRDefault="009153DB">
            <w:pPr>
              <w:pStyle w:val="DEStandardL3"/>
              <w:pageBreakBefore/>
              <w:numPr>
                <w:ilvl w:val="0"/>
                <w:numId w:val="0"/>
              </w:numPr>
              <w:tabs>
                <w:tab w:val="num" w:pos="1440"/>
              </w:tabs>
              <w:spacing w:before="0" w:after="120"/>
              <w:rPr>
                <w:sz w:val="22"/>
                <w:szCs w:val="22"/>
                <w:lang w:val="en-GB"/>
              </w:rPr>
            </w:pPr>
          </w:p>
        </w:tc>
      </w:tr>
      <w:tr w:rsidR="009153DB" w14:paraId="733369F5" w14:textId="77777777" w:rsidTr="00854A5A">
        <w:trPr>
          <w:trHeight w:val="1545"/>
        </w:trPr>
        <w:tc>
          <w:tcPr>
            <w:tcW w:w="2660" w:type="dxa"/>
          </w:tcPr>
          <w:p w14:paraId="5337819E" w14:textId="77777777" w:rsidR="009153DB" w:rsidRDefault="00653EB1">
            <w:pPr>
              <w:pStyle w:val="DEStandardL2"/>
              <w:tabs>
                <w:tab w:val="num" w:pos="0"/>
              </w:tabs>
              <w:spacing w:after="120"/>
              <w:ind w:left="0" w:firstLine="0"/>
              <w:rPr>
                <w:sz w:val="22"/>
                <w:szCs w:val="22"/>
                <w:lang w:val="en-GB"/>
              </w:rPr>
            </w:pPr>
            <w:r>
              <w:rPr>
                <w:sz w:val="22"/>
                <w:szCs w:val="22"/>
                <w:lang w:val="en-GB"/>
              </w:rPr>
              <w:t>xARBITRATION PROCEDURE</w:t>
            </w:r>
          </w:p>
        </w:tc>
        <w:tc>
          <w:tcPr>
            <w:tcW w:w="6662" w:type="dxa"/>
          </w:tcPr>
          <w:p w14:paraId="1374642A" w14:textId="77777777" w:rsidR="009153DB" w:rsidRDefault="00653EB1" w:rsidP="00007508">
            <w:pPr>
              <w:pStyle w:val="DEStandardL3"/>
              <w:numPr>
                <w:ilvl w:val="0"/>
                <w:numId w:val="0"/>
              </w:numPr>
              <w:spacing w:before="0" w:after="120"/>
              <w:ind w:left="39"/>
              <w:rPr>
                <w:sz w:val="22"/>
                <w:szCs w:val="22"/>
                <w:lang w:val="en-US"/>
              </w:rPr>
            </w:pPr>
            <w:r>
              <w:rPr>
                <w:sz w:val="22"/>
                <w:szCs w:val="22"/>
                <w:lang w:val="en-US"/>
              </w:rPr>
              <w:t>If the Parties do not reach an amicable agreement pursuant to Paragraph 8.1 [Amicable settlement] or by way of mediation pursuant to Paragraph 8.2 [Mediation], the dispute shall finally and exclusively be settled – except where otherwise stipulated in the Special Conditions – in accordance with the Rules of Conciliation and Arbitration of the International Chamber of Commerce in Paris by one or several arbitrators appointed in accordance with the Rules. The place of arbitration and the language of the arbitration procedure shall be stipulated in the Special Conditions.</w:t>
            </w:r>
          </w:p>
        </w:tc>
      </w:tr>
    </w:tbl>
    <w:p w14:paraId="1674DFE1" w14:textId="77777777" w:rsidR="009153DB" w:rsidRDefault="009153DB">
      <w:pPr>
        <w:pStyle w:val="BodyText1"/>
        <w:spacing w:before="0" w:after="120"/>
        <w:rPr>
          <w:sz w:val="22"/>
          <w:szCs w:val="22"/>
          <w:lang w:val="en-GB"/>
        </w:rPr>
      </w:pPr>
    </w:p>
    <w:p w14:paraId="1CBD8897" w14:textId="77777777" w:rsidR="009153DB" w:rsidRDefault="00653EB1">
      <w:pPr>
        <w:spacing w:after="120"/>
        <w:jc w:val="left"/>
        <w:rPr>
          <w:rFonts w:ascii="Arial" w:hAnsi="Arial" w:cs="Arial"/>
          <w:sz w:val="22"/>
          <w:szCs w:val="22"/>
          <w:lang w:eastAsia="en-GB" w:bidi="he-IL"/>
        </w:rPr>
        <w:sectPr w:rsidR="009153DB">
          <w:footerReference w:type="default" r:id="rId16"/>
          <w:footerReference w:type="first" r:id="rId17"/>
          <w:pgSz w:w="11906" w:h="16838" w:code="9"/>
          <w:pgMar w:top="1440" w:right="1440" w:bottom="1440" w:left="1440" w:header="720" w:footer="340" w:gutter="0"/>
          <w:cols w:space="708"/>
          <w:formProt w:val="0"/>
          <w:docGrid w:linePitch="360"/>
        </w:sectPr>
      </w:pPr>
      <w:r>
        <w:rPr>
          <w:sz w:val="22"/>
          <w:szCs w:val="22"/>
        </w:rPr>
        <w:br w:type="page"/>
      </w:r>
    </w:p>
    <w:p w14:paraId="2E2DD822" w14:textId="77777777" w:rsidR="009153DB" w:rsidRDefault="00653EB1">
      <w:pPr>
        <w:keepNext/>
        <w:keepLines/>
        <w:jc w:val="center"/>
        <w:outlineLvl w:val="0"/>
        <w:rPr>
          <w:rFonts w:ascii="Arial" w:hAnsi="Arial" w:cs="Arial"/>
          <w:b/>
          <w:sz w:val="22"/>
          <w:szCs w:val="22"/>
          <w:u w:val="single"/>
          <w:lang w:eastAsia="x-none"/>
        </w:rPr>
      </w:pPr>
      <w:bookmarkStart w:id="15" w:name="_Toc515628010"/>
      <w:r>
        <w:rPr>
          <w:rFonts w:ascii="Arial" w:hAnsi="Arial" w:cs="Arial"/>
          <w:b/>
          <w:sz w:val="22"/>
          <w:szCs w:val="22"/>
          <w:u w:val="single"/>
          <w:lang w:eastAsia="x-none"/>
        </w:rPr>
        <w:lastRenderedPageBreak/>
        <w:t>Part II: Special Conditions</w:t>
      </w:r>
      <w:bookmarkEnd w:id="15"/>
    </w:p>
    <w:p w14:paraId="2FC94A92" w14:textId="77777777" w:rsidR="009153DB" w:rsidRDefault="009153DB">
      <w:pPr>
        <w:spacing w:before="240" w:after="0"/>
        <w:rPr>
          <w:rFonts w:ascii="Arial" w:hAnsi="Arial" w:cs="Arial"/>
          <w:sz w:val="22"/>
          <w:szCs w:val="22"/>
          <w:lang w:eastAsia="x-none" w:bidi="he-IL"/>
        </w:rPr>
      </w:pPr>
    </w:p>
    <w:p w14:paraId="583EA20C" w14:textId="77777777" w:rsidR="009153DB" w:rsidRDefault="00653EB1">
      <w:pPr>
        <w:tabs>
          <w:tab w:val="left" w:pos="0"/>
          <w:tab w:val="left" w:pos="709"/>
        </w:tabs>
        <w:spacing w:after="200" w:line="280" w:lineRule="auto"/>
        <w:rPr>
          <w:rFonts w:ascii="Arial" w:hAnsi="Arial" w:cs="Arial"/>
          <w:b/>
          <w:iCs/>
          <w:kern w:val="28"/>
          <w:sz w:val="22"/>
          <w:szCs w:val="22"/>
          <w:lang w:bidi="he-IL"/>
        </w:rPr>
      </w:pPr>
      <w:r>
        <w:rPr>
          <w:rFonts w:ascii="Arial" w:hAnsi="Arial" w:cs="Arial"/>
          <w:b/>
          <w:iCs/>
          <w:kern w:val="28"/>
          <w:sz w:val="22"/>
          <w:szCs w:val="22"/>
          <w:lang w:bidi="he-IL"/>
        </w:rPr>
        <w:t>Ad Article 1:</w:t>
      </w:r>
      <w:r>
        <w:rPr>
          <w:rFonts w:ascii="Arial" w:hAnsi="Arial" w:cs="Arial"/>
          <w:sz w:val="22"/>
          <w:szCs w:val="22"/>
        </w:rPr>
        <w:t xml:space="preserve"> </w:t>
      </w:r>
      <w:r>
        <w:rPr>
          <w:rFonts w:ascii="Arial" w:hAnsi="Arial" w:cs="Arial"/>
          <w:sz w:val="22"/>
          <w:szCs w:val="22"/>
        </w:rPr>
        <w:tab/>
      </w:r>
      <w:r>
        <w:rPr>
          <w:rFonts w:ascii="Arial" w:hAnsi="Arial" w:cs="Arial"/>
          <w:b/>
          <w:iCs/>
          <w:kern w:val="28"/>
          <w:sz w:val="22"/>
          <w:szCs w:val="22"/>
          <w:lang w:bidi="he-IL"/>
        </w:rPr>
        <w:t>General Provisions</w:t>
      </w:r>
    </w:p>
    <w:p w14:paraId="75DB8C7C" w14:textId="77777777" w:rsidR="009153DB" w:rsidRDefault="00653EB1">
      <w:pPr>
        <w:tabs>
          <w:tab w:val="left" w:pos="1440"/>
        </w:tabs>
        <w:spacing w:after="200" w:line="280" w:lineRule="auto"/>
        <w:ind w:left="1440" w:hanging="1440"/>
        <w:rPr>
          <w:rFonts w:ascii="Arial" w:hAnsi="Arial" w:cs="Arial"/>
          <w:b/>
          <w:iCs/>
          <w:sz w:val="22"/>
          <w:szCs w:val="22"/>
          <w:lang w:bidi="he-IL"/>
        </w:rPr>
      </w:pPr>
      <w:r>
        <w:rPr>
          <w:rFonts w:ascii="Arial" w:hAnsi="Arial" w:cs="Arial"/>
          <w:b/>
          <w:iCs/>
          <w:sz w:val="22"/>
          <w:szCs w:val="22"/>
          <w:lang w:bidi="he-IL"/>
        </w:rPr>
        <w:t>Ad 1.1:</w:t>
      </w:r>
      <w:r>
        <w:rPr>
          <w:rFonts w:ascii="Arial" w:hAnsi="Arial" w:cs="Arial"/>
          <w:sz w:val="22"/>
          <w:szCs w:val="22"/>
        </w:rPr>
        <w:t xml:space="preserve"> </w:t>
      </w:r>
      <w:r>
        <w:rPr>
          <w:rFonts w:ascii="Arial" w:hAnsi="Arial" w:cs="Arial"/>
          <w:sz w:val="22"/>
          <w:szCs w:val="22"/>
        </w:rPr>
        <w:tab/>
      </w:r>
      <w:r>
        <w:rPr>
          <w:rFonts w:ascii="Arial" w:hAnsi="Arial" w:cs="Arial"/>
          <w:b/>
          <w:iCs/>
          <w:sz w:val="22"/>
          <w:szCs w:val="22"/>
          <w:lang w:bidi="he-IL"/>
        </w:rPr>
        <w:t>Definitions</w:t>
      </w:r>
    </w:p>
    <w:p w14:paraId="02A960FE" w14:textId="77777777" w:rsidR="009153DB" w:rsidRDefault="00653EB1">
      <w:pPr>
        <w:tabs>
          <w:tab w:val="left" w:pos="1440"/>
        </w:tabs>
        <w:spacing w:after="200" w:line="280" w:lineRule="auto"/>
        <w:ind w:left="1440" w:hanging="1440"/>
        <w:rPr>
          <w:rFonts w:ascii="Arial" w:hAnsi="Arial" w:cs="Arial"/>
          <w:iCs/>
          <w:sz w:val="22"/>
          <w:szCs w:val="22"/>
          <w:lang w:bidi="he-IL"/>
        </w:rPr>
      </w:pPr>
      <w:r>
        <w:rPr>
          <w:rFonts w:ascii="Arial" w:hAnsi="Arial" w:cs="Arial"/>
          <w:b/>
          <w:bCs/>
          <w:iCs/>
          <w:sz w:val="22"/>
          <w:szCs w:val="22"/>
          <w:lang w:eastAsia="en-GB"/>
        </w:rPr>
        <w:tab/>
        <w:t xml:space="preserve">“Completion Period”: </w:t>
      </w:r>
      <w:r>
        <w:rPr>
          <w:rFonts w:ascii="Arial" w:hAnsi="Arial" w:cs="Arial"/>
          <w:iCs/>
          <w:sz w:val="22"/>
          <w:szCs w:val="22"/>
          <w:lang w:bidi="he-IL"/>
        </w:rPr>
        <w:t xml:space="preserve">The completion period shall be the period starting on the Commencement Date and ending on </w:t>
      </w:r>
      <w:r>
        <w:rPr>
          <w:rFonts w:ascii="Arial" w:hAnsi="Arial" w:cs="Arial"/>
          <w:b/>
          <w:iCs/>
          <w:sz w:val="22"/>
          <w:szCs w:val="22"/>
          <w:lang w:bidi="he-IL"/>
        </w:rPr>
        <w:t>[</w:t>
      </w:r>
      <w:r>
        <w:rPr>
          <w:rFonts w:ascii="Arial" w:hAnsi="Arial" w:cs="Arial"/>
          <w:iCs/>
          <w:sz w:val="22"/>
          <w:szCs w:val="22"/>
          <w:lang w:bidi="he-IL"/>
        </w:rPr>
        <w:t>●</w:t>
      </w:r>
      <w:r>
        <w:rPr>
          <w:rFonts w:ascii="Arial" w:hAnsi="Arial" w:cs="Arial"/>
          <w:b/>
          <w:iCs/>
          <w:sz w:val="22"/>
          <w:szCs w:val="22"/>
          <w:lang w:bidi="he-IL"/>
        </w:rPr>
        <w:t>].</w:t>
      </w:r>
    </w:p>
    <w:p w14:paraId="36FAB223" w14:textId="77777777" w:rsidR="009153DB" w:rsidRDefault="00653EB1">
      <w:pPr>
        <w:tabs>
          <w:tab w:val="left" w:pos="1440"/>
        </w:tabs>
        <w:spacing w:after="200" w:line="280" w:lineRule="auto"/>
        <w:ind w:left="2880" w:hanging="2880"/>
        <w:rPr>
          <w:rFonts w:ascii="Arial" w:hAnsi="Arial" w:cs="Arial"/>
          <w:b/>
          <w:iCs/>
          <w:sz w:val="22"/>
          <w:szCs w:val="22"/>
          <w:lang w:bidi="he-IL"/>
        </w:rPr>
      </w:pPr>
      <w:r>
        <w:rPr>
          <w:rFonts w:ascii="Arial" w:hAnsi="Arial" w:cs="Arial"/>
          <w:b/>
          <w:iCs/>
          <w:sz w:val="22"/>
          <w:szCs w:val="22"/>
          <w:lang w:bidi="he-IL"/>
        </w:rPr>
        <w:tab/>
        <w:t xml:space="preserve">“Country”: </w:t>
      </w:r>
      <w:r>
        <w:rPr>
          <w:rFonts w:ascii="Arial" w:hAnsi="Arial" w:cs="Arial"/>
          <w:b/>
          <w:iCs/>
          <w:sz w:val="22"/>
          <w:szCs w:val="22"/>
          <w:lang w:bidi="he-IL"/>
        </w:rPr>
        <w:tab/>
        <w:t>[</w:t>
      </w:r>
      <w:r>
        <w:rPr>
          <w:rFonts w:ascii="Arial" w:hAnsi="Arial" w:cs="Arial"/>
          <w:iCs/>
          <w:sz w:val="22"/>
          <w:szCs w:val="22"/>
          <w:lang w:bidi="he-IL"/>
        </w:rPr>
        <w:t>●</w:t>
      </w:r>
      <w:r>
        <w:rPr>
          <w:rFonts w:ascii="Arial" w:hAnsi="Arial" w:cs="Arial"/>
          <w:b/>
          <w:iCs/>
          <w:sz w:val="22"/>
          <w:szCs w:val="22"/>
          <w:lang w:bidi="he-IL"/>
        </w:rPr>
        <w:t>]</w:t>
      </w:r>
    </w:p>
    <w:p w14:paraId="4A90B598" w14:textId="77777777" w:rsidR="009153DB" w:rsidRDefault="00653EB1">
      <w:pPr>
        <w:tabs>
          <w:tab w:val="left" w:pos="1440"/>
        </w:tabs>
        <w:spacing w:after="200" w:line="280" w:lineRule="auto"/>
        <w:ind w:left="2880" w:hanging="2880"/>
        <w:rPr>
          <w:rFonts w:ascii="Arial" w:hAnsi="Arial" w:cs="Arial"/>
          <w:iCs/>
          <w:sz w:val="22"/>
          <w:szCs w:val="22"/>
          <w:lang w:bidi="he-IL"/>
        </w:rPr>
      </w:pPr>
      <w:r>
        <w:rPr>
          <w:rFonts w:ascii="Arial" w:hAnsi="Arial" w:cs="Arial"/>
          <w:b/>
          <w:iCs/>
          <w:sz w:val="22"/>
          <w:szCs w:val="22"/>
          <w:lang w:bidi="he-IL"/>
        </w:rPr>
        <w:tab/>
        <w:t>“Project”:</w:t>
      </w:r>
      <w:r>
        <w:rPr>
          <w:rFonts w:ascii="Arial" w:hAnsi="Arial" w:cs="Arial"/>
          <w:sz w:val="22"/>
          <w:szCs w:val="22"/>
        </w:rPr>
        <w:tab/>
      </w:r>
      <w:r>
        <w:rPr>
          <w:rFonts w:ascii="Arial" w:hAnsi="Arial" w:cs="Arial"/>
          <w:iCs/>
          <w:sz w:val="22"/>
          <w:szCs w:val="22"/>
          <w:lang w:bidi="he-IL"/>
        </w:rPr>
        <w:t xml:space="preserve"> </w:t>
      </w:r>
      <w:r>
        <w:rPr>
          <w:rFonts w:ascii="Arial" w:hAnsi="Arial" w:cs="Arial"/>
          <w:b/>
          <w:iCs/>
          <w:sz w:val="22"/>
          <w:szCs w:val="22"/>
          <w:lang w:bidi="he-IL"/>
        </w:rPr>
        <w:t>[</w:t>
      </w:r>
      <w:r>
        <w:rPr>
          <w:rFonts w:ascii="Arial" w:hAnsi="Arial" w:cs="Arial"/>
          <w:iCs/>
          <w:sz w:val="22"/>
          <w:szCs w:val="22"/>
          <w:lang w:bidi="he-IL"/>
        </w:rPr>
        <w:t>●</w:t>
      </w:r>
      <w:r>
        <w:rPr>
          <w:rFonts w:ascii="Arial" w:hAnsi="Arial" w:cs="Arial"/>
          <w:b/>
          <w:iCs/>
          <w:sz w:val="22"/>
          <w:szCs w:val="22"/>
          <w:lang w:bidi="he-IL"/>
        </w:rPr>
        <w:t xml:space="preserve">] </w:t>
      </w:r>
      <w:r>
        <w:rPr>
          <w:rFonts w:ascii="Arial" w:hAnsi="Arial" w:cs="Arial"/>
          <w:iCs/>
          <w:sz w:val="22"/>
          <w:szCs w:val="22"/>
          <w:lang w:bidi="he-IL"/>
        </w:rPr>
        <w:t xml:space="preserve">BMZ no. </w:t>
      </w:r>
      <w:r>
        <w:rPr>
          <w:rFonts w:ascii="Arial" w:hAnsi="Arial" w:cs="Arial"/>
          <w:b/>
          <w:iCs/>
          <w:sz w:val="22"/>
          <w:szCs w:val="22"/>
          <w:lang w:bidi="he-IL"/>
        </w:rPr>
        <w:t>[</w:t>
      </w:r>
      <w:r>
        <w:rPr>
          <w:rFonts w:ascii="Arial" w:hAnsi="Arial" w:cs="Arial"/>
          <w:iCs/>
          <w:sz w:val="22"/>
          <w:szCs w:val="22"/>
          <w:lang w:bidi="he-IL"/>
        </w:rPr>
        <w:t>●</w:t>
      </w:r>
      <w:r>
        <w:rPr>
          <w:rFonts w:ascii="Arial" w:hAnsi="Arial" w:cs="Arial"/>
          <w:b/>
          <w:iCs/>
          <w:sz w:val="22"/>
          <w:szCs w:val="22"/>
          <w:lang w:bidi="he-IL"/>
        </w:rPr>
        <w:t>]</w:t>
      </w:r>
      <w:r>
        <w:rPr>
          <w:rFonts w:ascii="Arial" w:hAnsi="Arial" w:cs="Arial"/>
          <w:iCs/>
          <w:sz w:val="22"/>
          <w:szCs w:val="22"/>
          <w:lang w:bidi="he-IL"/>
        </w:rPr>
        <w:t xml:space="preserve"> as further specified in Annex 3.</w:t>
      </w:r>
    </w:p>
    <w:p w14:paraId="2C9360A3" w14:textId="77777777" w:rsidR="009153DB" w:rsidRDefault="00653EB1">
      <w:pPr>
        <w:tabs>
          <w:tab w:val="left" w:pos="1418"/>
        </w:tabs>
        <w:spacing w:after="200" w:line="280" w:lineRule="auto"/>
        <w:ind w:left="1440" w:hanging="1440"/>
        <w:rPr>
          <w:rFonts w:ascii="Arial" w:hAnsi="Arial" w:cs="Arial"/>
          <w:bCs/>
          <w:i/>
          <w:sz w:val="22"/>
          <w:szCs w:val="22"/>
          <w:lang w:eastAsia="en-GB"/>
        </w:rPr>
      </w:pPr>
      <w:r>
        <w:rPr>
          <w:rFonts w:ascii="Arial" w:hAnsi="Arial" w:cs="Arial"/>
          <w:bCs/>
          <w:i/>
          <w:sz w:val="22"/>
          <w:szCs w:val="22"/>
          <w:lang w:eastAsia="en-GB"/>
        </w:rPr>
        <w:tab/>
        <w:t>[Insert description of Project]</w:t>
      </w:r>
    </w:p>
    <w:p w14:paraId="2CEF0D94" w14:textId="77777777" w:rsidR="009153DB" w:rsidRDefault="00653EB1">
      <w:pPr>
        <w:tabs>
          <w:tab w:val="left" w:pos="1440"/>
        </w:tabs>
        <w:spacing w:after="200" w:line="280" w:lineRule="auto"/>
        <w:ind w:left="1440" w:hanging="1440"/>
        <w:rPr>
          <w:rFonts w:ascii="Arial" w:hAnsi="Arial" w:cs="Arial"/>
          <w:iCs/>
          <w:sz w:val="22"/>
          <w:szCs w:val="22"/>
          <w:lang w:bidi="he-IL"/>
        </w:rPr>
      </w:pPr>
      <w:r>
        <w:rPr>
          <w:rFonts w:ascii="Arial" w:hAnsi="Arial" w:cs="Arial"/>
          <w:b/>
          <w:iCs/>
          <w:sz w:val="22"/>
          <w:szCs w:val="22"/>
          <w:lang w:bidi="he-IL"/>
        </w:rPr>
        <w:tab/>
        <w:t>“Commencement Date”:</w:t>
      </w:r>
      <w:r>
        <w:rPr>
          <w:rFonts w:ascii="Arial" w:hAnsi="Arial" w:cs="Arial"/>
          <w:sz w:val="22"/>
          <w:szCs w:val="22"/>
        </w:rPr>
        <w:tab/>
      </w:r>
      <w:r>
        <w:rPr>
          <w:rFonts w:ascii="Arial" w:hAnsi="Arial" w:cs="Arial"/>
          <w:iCs/>
          <w:sz w:val="22"/>
          <w:szCs w:val="22"/>
          <w:lang w:bidi="he-IL"/>
        </w:rPr>
        <w:t>[insert date] / the date [falling [●] weeks after]/[of] the entry into force of this Consulting Contract.</w:t>
      </w:r>
    </w:p>
    <w:p w14:paraId="69E8C1BA" w14:textId="77777777" w:rsidR="009153DB" w:rsidRDefault="00653EB1">
      <w:pPr>
        <w:tabs>
          <w:tab w:val="left" w:pos="1440"/>
        </w:tabs>
        <w:spacing w:after="200" w:line="280" w:lineRule="auto"/>
        <w:ind w:left="1440" w:hanging="1440"/>
        <w:rPr>
          <w:rFonts w:ascii="Arial" w:hAnsi="Arial" w:cs="Arial"/>
          <w:i/>
          <w:iCs/>
          <w:sz w:val="22"/>
          <w:szCs w:val="22"/>
          <w:lang w:bidi="he-IL"/>
        </w:rPr>
      </w:pPr>
      <w:r>
        <w:rPr>
          <w:rFonts w:ascii="Arial" w:hAnsi="Arial" w:cs="Arial"/>
          <w:b/>
          <w:iCs/>
          <w:sz w:val="22"/>
          <w:szCs w:val="22"/>
          <w:lang w:bidi="he-IL"/>
        </w:rPr>
        <w:tab/>
      </w:r>
      <w:r>
        <w:rPr>
          <w:rFonts w:ascii="Arial" w:hAnsi="Arial" w:cs="Arial"/>
          <w:bCs/>
          <w:i/>
          <w:sz w:val="22"/>
          <w:szCs w:val="22"/>
          <w:lang w:eastAsia="en-GB"/>
        </w:rPr>
        <w:t>[</w:t>
      </w:r>
      <w:r>
        <w:rPr>
          <w:i/>
          <w:lang w:val="en-US"/>
        </w:rPr>
        <w:t xml:space="preserve">The date on which execution shall be commenced can be identical with the date on which the contract enters into </w:t>
      </w:r>
      <w:proofErr w:type="gramStart"/>
      <w:r>
        <w:rPr>
          <w:i/>
          <w:lang w:val="en-US"/>
        </w:rPr>
        <w:t>force</w:t>
      </w:r>
      <w:proofErr w:type="gramEnd"/>
      <w:r>
        <w:rPr>
          <w:i/>
          <w:lang w:val="en-US"/>
        </w:rPr>
        <w:t xml:space="preserve"> or it can lie after the date on which the contract enters into force. The date on which execution shall be commenced can be defined in absolute terms (first option) if the timeline of events is fixed or it can be defined relative to the date on which the contract enters into force (second option) if the date on which the contract enters into force cannot be determined in advance. The option that does not apply shall be erased. Usually, between the date on which the contract enters into force and the date on which execution shall be commenced a mobilization phase is planned for, whose length may be up to four weeks depending on nature and scope of the task</w:t>
      </w:r>
      <w:proofErr w:type="gramStart"/>
      <w:r>
        <w:rPr>
          <w:i/>
          <w:lang w:val="en-US"/>
        </w:rPr>
        <w:t>.</w:t>
      </w:r>
      <w:r>
        <w:rPr>
          <w:rFonts w:ascii="Arial" w:hAnsi="Arial" w:cs="Arial"/>
          <w:i/>
          <w:sz w:val="22"/>
          <w:szCs w:val="22"/>
        </w:rPr>
        <w:t xml:space="preserve"> ]</w:t>
      </w:r>
      <w:proofErr w:type="gramEnd"/>
    </w:p>
    <w:p w14:paraId="215CEA0B" w14:textId="77777777" w:rsidR="009153DB" w:rsidRDefault="00653EB1">
      <w:pPr>
        <w:tabs>
          <w:tab w:val="left" w:pos="1440"/>
        </w:tabs>
        <w:spacing w:after="200" w:line="280" w:lineRule="auto"/>
        <w:ind w:left="1440" w:hanging="1440"/>
        <w:rPr>
          <w:rFonts w:ascii="Arial" w:hAnsi="Arial" w:cs="Arial"/>
          <w:b/>
          <w:iCs/>
          <w:sz w:val="22"/>
          <w:szCs w:val="22"/>
          <w:lang w:bidi="he-IL"/>
        </w:rPr>
      </w:pPr>
      <w:r>
        <w:rPr>
          <w:rFonts w:ascii="Arial" w:hAnsi="Arial" w:cs="Arial"/>
          <w:b/>
          <w:iCs/>
          <w:sz w:val="22"/>
          <w:szCs w:val="22"/>
          <w:lang w:bidi="he-IL"/>
        </w:rPr>
        <w:t>Ad 1.4:</w:t>
      </w:r>
      <w:r>
        <w:rPr>
          <w:rFonts w:ascii="Arial" w:hAnsi="Arial" w:cs="Arial"/>
          <w:sz w:val="22"/>
          <w:szCs w:val="22"/>
        </w:rPr>
        <w:tab/>
      </w:r>
      <w:r>
        <w:rPr>
          <w:rFonts w:ascii="Arial" w:hAnsi="Arial" w:cs="Arial"/>
          <w:b/>
          <w:iCs/>
          <w:sz w:val="22"/>
          <w:szCs w:val="22"/>
          <w:lang w:bidi="he-IL"/>
        </w:rPr>
        <w:t>Communication and Language</w:t>
      </w:r>
    </w:p>
    <w:p w14:paraId="048B69F0" w14:textId="77777777" w:rsidR="009153DB" w:rsidRDefault="00653EB1">
      <w:pPr>
        <w:tabs>
          <w:tab w:val="left" w:pos="1440"/>
        </w:tabs>
        <w:spacing w:after="200" w:line="280" w:lineRule="auto"/>
        <w:ind w:left="1440" w:hanging="1440"/>
        <w:rPr>
          <w:rFonts w:ascii="Arial" w:hAnsi="Arial" w:cs="Arial"/>
          <w:iCs/>
          <w:sz w:val="22"/>
          <w:szCs w:val="22"/>
          <w:lang w:bidi="he-IL"/>
        </w:rPr>
      </w:pPr>
      <w:r>
        <w:rPr>
          <w:rFonts w:ascii="Arial" w:hAnsi="Arial" w:cs="Arial"/>
          <w:b/>
          <w:iCs/>
          <w:sz w:val="22"/>
          <w:szCs w:val="22"/>
          <w:lang w:bidi="he-IL"/>
        </w:rPr>
        <w:tab/>
      </w:r>
      <w:r>
        <w:rPr>
          <w:rFonts w:ascii="Arial" w:hAnsi="Arial" w:cs="Arial"/>
          <w:iCs/>
          <w:sz w:val="22"/>
          <w:szCs w:val="22"/>
          <w:lang w:bidi="he-IL"/>
        </w:rPr>
        <w:t xml:space="preserve">The language for notices, instructions, </w:t>
      </w:r>
      <w:proofErr w:type="gramStart"/>
      <w:r>
        <w:rPr>
          <w:rFonts w:ascii="Arial" w:hAnsi="Arial" w:cs="Arial"/>
          <w:iCs/>
          <w:sz w:val="22"/>
          <w:szCs w:val="22"/>
          <w:lang w:bidi="he-IL"/>
        </w:rPr>
        <w:t>reports</w:t>
      </w:r>
      <w:proofErr w:type="gramEnd"/>
      <w:r>
        <w:rPr>
          <w:rFonts w:ascii="Arial" w:hAnsi="Arial" w:cs="Arial"/>
          <w:iCs/>
          <w:sz w:val="22"/>
          <w:szCs w:val="22"/>
          <w:lang w:bidi="he-IL"/>
        </w:rPr>
        <w:t xml:space="preserve"> and other communication shall be </w:t>
      </w:r>
      <w:r>
        <w:rPr>
          <w:rFonts w:ascii="Arial" w:hAnsi="Arial" w:cs="Arial"/>
          <w:b/>
          <w:iCs/>
          <w:sz w:val="22"/>
          <w:szCs w:val="22"/>
          <w:lang w:bidi="he-IL"/>
        </w:rPr>
        <w:t>[</w:t>
      </w:r>
      <w:r>
        <w:rPr>
          <w:rFonts w:ascii="Arial" w:hAnsi="Arial" w:cs="Arial"/>
          <w:iCs/>
          <w:sz w:val="22"/>
          <w:szCs w:val="22"/>
          <w:lang w:bidi="he-IL"/>
        </w:rPr>
        <w:t>●</w:t>
      </w:r>
      <w:r>
        <w:rPr>
          <w:rFonts w:ascii="Arial" w:hAnsi="Arial" w:cs="Arial"/>
          <w:b/>
          <w:iCs/>
          <w:sz w:val="22"/>
          <w:szCs w:val="22"/>
          <w:lang w:bidi="he-IL"/>
        </w:rPr>
        <w:t>]</w:t>
      </w:r>
      <w:r>
        <w:rPr>
          <w:rFonts w:ascii="Arial" w:hAnsi="Arial" w:cs="Arial"/>
          <w:iCs/>
          <w:sz w:val="22"/>
          <w:szCs w:val="22"/>
          <w:lang w:bidi="he-IL"/>
        </w:rPr>
        <w:t>.</w:t>
      </w:r>
    </w:p>
    <w:p w14:paraId="736BC9AB" w14:textId="77777777" w:rsidR="009153DB" w:rsidRDefault="00653EB1">
      <w:pPr>
        <w:tabs>
          <w:tab w:val="left" w:pos="1440"/>
        </w:tabs>
        <w:spacing w:after="200" w:line="280" w:lineRule="auto"/>
        <w:ind w:left="1440" w:hanging="1440"/>
        <w:rPr>
          <w:rFonts w:ascii="Arial" w:hAnsi="Arial" w:cs="Arial"/>
          <w:b/>
          <w:iCs/>
          <w:sz w:val="22"/>
          <w:szCs w:val="22"/>
          <w:lang w:bidi="he-IL"/>
        </w:rPr>
      </w:pPr>
      <w:r>
        <w:rPr>
          <w:rFonts w:ascii="Arial" w:hAnsi="Arial" w:cs="Arial"/>
          <w:b/>
          <w:iCs/>
          <w:sz w:val="22"/>
          <w:szCs w:val="22"/>
          <w:lang w:bidi="he-IL"/>
        </w:rPr>
        <w:tab/>
        <w:t>Notices</w:t>
      </w:r>
    </w:p>
    <w:p w14:paraId="092488C8" w14:textId="77777777" w:rsidR="009153DB" w:rsidRDefault="00653EB1">
      <w:pPr>
        <w:tabs>
          <w:tab w:val="left" w:pos="1440"/>
        </w:tabs>
        <w:spacing w:after="200" w:line="280" w:lineRule="auto"/>
        <w:ind w:left="1440" w:hanging="1440"/>
        <w:rPr>
          <w:rFonts w:ascii="Arial" w:hAnsi="Arial" w:cs="Arial"/>
          <w:iCs/>
          <w:sz w:val="22"/>
          <w:szCs w:val="22"/>
          <w:u w:val="single"/>
          <w:lang w:bidi="he-IL"/>
        </w:rPr>
      </w:pPr>
      <w:r>
        <w:rPr>
          <w:rFonts w:ascii="Arial" w:hAnsi="Arial" w:cs="Arial"/>
          <w:b/>
          <w:iCs/>
          <w:sz w:val="22"/>
          <w:szCs w:val="22"/>
          <w:lang w:bidi="he-IL"/>
        </w:rPr>
        <w:tab/>
      </w:r>
      <w:r>
        <w:rPr>
          <w:rFonts w:ascii="Arial" w:hAnsi="Arial" w:cs="Arial"/>
          <w:iCs/>
          <w:sz w:val="22"/>
          <w:szCs w:val="22"/>
          <w:u w:val="single"/>
          <w:lang w:bidi="he-IL"/>
        </w:rPr>
        <w:t>Address of the Employer</w:t>
      </w:r>
    </w:p>
    <w:p w14:paraId="59A0043F" w14:textId="77777777" w:rsidR="009153DB" w:rsidRDefault="00653EB1">
      <w:pPr>
        <w:tabs>
          <w:tab w:val="left" w:pos="1440"/>
        </w:tabs>
        <w:spacing w:after="200" w:line="280" w:lineRule="auto"/>
        <w:ind w:left="1440" w:hanging="1440"/>
        <w:rPr>
          <w:rFonts w:ascii="Arial" w:hAnsi="Arial" w:cs="Arial"/>
          <w:iCs/>
          <w:sz w:val="22"/>
          <w:szCs w:val="22"/>
          <w:lang w:bidi="he-IL"/>
        </w:rPr>
      </w:pPr>
      <w:r>
        <w:rPr>
          <w:rFonts w:ascii="Arial" w:hAnsi="Arial" w:cs="Arial"/>
          <w:b/>
          <w:iCs/>
          <w:sz w:val="22"/>
          <w:szCs w:val="22"/>
          <w:lang w:bidi="he-IL"/>
        </w:rPr>
        <w:tab/>
      </w:r>
      <w:r>
        <w:rPr>
          <w:rFonts w:ascii="Arial" w:hAnsi="Arial" w:cs="Arial"/>
          <w:iCs/>
          <w:sz w:val="22"/>
          <w:szCs w:val="22"/>
          <w:lang w:bidi="he-IL"/>
        </w:rPr>
        <w:t>Postal address</w:t>
      </w:r>
      <w:r>
        <w:rPr>
          <w:rFonts w:ascii="Arial" w:hAnsi="Arial" w:cs="Arial"/>
          <w:iCs/>
          <w:sz w:val="22"/>
          <w:szCs w:val="22"/>
          <w:lang w:bidi="he-IL"/>
        </w:rPr>
        <w:tab/>
      </w:r>
      <w:r>
        <w:rPr>
          <w:rFonts w:ascii="Arial" w:hAnsi="Arial" w:cs="Arial"/>
          <w:b/>
          <w:iCs/>
          <w:sz w:val="22"/>
          <w:szCs w:val="22"/>
          <w:lang w:bidi="he-IL"/>
        </w:rPr>
        <w:t>[</w:t>
      </w:r>
      <w:r>
        <w:rPr>
          <w:rFonts w:ascii="Arial" w:hAnsi="Arial" w:cs="Arial"/>
          <w:iCs/>
          <w:sz w:val="22"/>
          <w:szCs w:val="22"/>
          <w:lang w:bidi="he-IL"/>
        </w:rPr>
        <w:t>●</w:t>
      </w:r>
      <w:r>
        <w:rPr>
          <w:rFonts w:ascii="Arial" w:hAnsi="Arial" w:cs="Arial"/>
          <w:b/>
          <w:iCs/>
          <w:sz w:val="22"/>
          <w:szCs w:val="22"/>
          <w:lang w:bidi="he-IL"/>
        </w:rPr>
        <w:t>]</w:t>
      </w:r>
    </w:p>
    <w:p w14:paraId="6ACFC970" w14:textId="77777777" w:rsidR="009153DB" w:rsidRDefault="00653EB1">
      <w:pPr>
        <w:tabs>
          <w:tab w:val="left" w:pos="1440"/>
        </w:tabs>
        <w:spacing w:after="200" w:line="280" w:lineRule="auto"/>
        <w:ind w:left="1440" w:hanging="1440"/>
        <w:rPr>
          <w:rFonts w:ascii="Arial" w:hAnsi="Arial" w:cs="Arial"/>
          <w:iCs/>
          <w:sz w:val="22"/>
          <w:szCs w:val="22"/>
          <w:lang w:bidi="he-IL"/>
        </w:rPr>
      </w:pPr>
      <w:r>
        <w:rPr>
          <w:rFonts w:ascii="Arial" w:hAnsi="Arial" w:cs="Arial"/>
          <w:b/>
          <w:iCs/>
          <w:sz w:val="22"/>
          <w:szCs w:val="22"/>
          <w:lang w:bidi="he-IL"/>
        </w:rPr>
        <w:tab/>
      </w:r>
      <w:r>
        <w:rPr>
          <w:rFonts w:ascii="Arial" w:hAnsi="Arial" w:cs="Arial"/>
          <w:iCs/>
          <w:sz w:val="22"/>
          <w:szCs w:val="22"/>
          <w:lang w:bidi="he-IL"/>
        </w:rPr>
        <w:t>Email:</w:t>
      </w:r>
      <w:r>
        <w:rPr>
          <w:rFonts w:ascii="Arial" w:hAnsi="Arial" w:cs="Arial"/>
          <w:iCs/>
          <w:sz w:val="22"/>
          <w:szCs w:val="22"/>
          <w:lang w:bidi="he-IL"/>
        </w:rPr>
        <w:tab/>
      </w:r>
      <w:r>
        <w:rPr>
          <w:rFonts w:ascii="Arial" w:hAnsi="Arial" w:cs="Arial"/>
          <w:iCs/>
          <w:sz w:val="22"/>
          <w:szCs w:val="22"/>
          <w:lang w:bidi="he-IL"/>
        </w:rPr>
        <w:tab/>
      </w:r>
      <w:r>
        <w:rPr>
          <w:rFonts w:ascii="Arial" w:hAnsi="Arial" w:cs="Arial"/>
          <w:iCs/>
          <w:sz w:val="22"/>
          <w:szCs w:val="22"/>
          <w:lang w:bidi="he-IL"/>
        </w:rPr>
        <w:tab/>
      </w:r>
      <w:r>
        <w:rPr>
          <w:rFonts w:ascii="Arial" w:hAnsi="Arial" w:cs="Arial"/>
          <w:b/>
          <w:iCs/>
          <w:sz w:val="22"/>
          <w:szCs w:val="22"/>
          <w:lang w:bidi="he-IL"/>
        </w:rPr>
        <w:t>[</w:t>
      </w:r>
      <w:r>
        <w:rPr>
          <w:rFonts w:ascii="Arial" w:hAnsi="Arial" w:cs="Arial"/>
          <w:iCs/>
          <w:sz w:val="22"/>
          <w:szCs w:val="22"/>
          <w:lang w:bidi="he-IL"/>
        </w:rPr>
        <w:t>●</w:t>
      </w:r>
      <w:r>
        <w:rPr>
          <w:rFonts w:ascii="Arial" w:hAnsi="Arial" w:cs="Arial"/>
          <w:b/>
          <w:iCs/>
          <w:sz w:val="22"/>
          <w:szCs w:val="22"/>
          <w:lang w:bidi="he-IL"/>
        </w:rPr>
        <w:t>]</w:t>
      </w:r>
    </w:p>
    <w:p w14:paraId="406FC4C0" w14:textId="77777777" w:rsidR="009153DB" w:rsidRDefault="00653EB1">
      <w:pPr>
        <w:tabs>
          <w:tab w:val="left" w:pos="1440"/>
        </w:tabs>
        <w:spacing w:after="200" w:line="280" w:lineRule="auto"/>
        <w:ind w:left="1440" w:hanging="1440"/>
        <w:rPr>
          <w:rFonts w:ascii="Arial" w:hAnsi="Arial" w:cs="Arial"/>
          <w:iCs/>
          <w:sz w:val="22"/>
          <w:szCs w:val="22"/>
          <w:lang w:bidi="he-IL"/>
        </w:rPr>
      </w:pPr>
      <w:r>
        <w:rPr>
          <w:rFonts w:ascii="Arial" w:hAnsi="Arial" w:cs="Arial"/>
          <w:iCs/>
          <w:sz w:val="22"/>
          <w:szCs w:val="22"/>
          <w:lang w:bidi="he-IL"/>
        </w:rPr>
        <w:tab/>
        <w:t>Phone: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b/>
          <w:iCs/>
          <w:sz w:val="22"/>
          <w:szCs w:val="22"/>
          <w:lang w:bidi="he-IL"/>
        </w:rPr>
        <w:t>[</w:t>
      </w:r>
      <w:r>
        <w:rPr>
          <w:rFonts w:ascii="Arial" w:hAnsi="Arial" w:cs="Arial"/>
          <w:iCs/>
          <w:sz w:val="22"/>
          <w:szCs w:val="22"/>
          <w:lang w:bidi="he-IL"/>
        </w:rPr>
        <w:t>●</w:t>
      </w:r>
      <w:r>
        <w:rPr>
          <w:rFonts w:ascii="Arial" w:hAnsi="Arial" w:cs="Arial"/>
          <w:b/>
          <w:iCs/>
          <w:sz w:val="22"/>
          <w:szCs w:val="22"/>
          <w:lang w:bidi="he-IL"/>
        </w:rPr>
        <w:t>]</w:t>
      </w:r>
    </w:p>
    <w:p w14:paraId="1ADBC55B" w14:textId="77777777" w:rsidR="009153DB" w:rsidRDefault="00653EB1">
      <w:pPr>
        <w:tabs>
          <w:tab w:val="left" w:pos="1440"/>
        </w:tabs>
        <w:spacing w:after="200" w:line="280" w:lineRule="auto"/>
        <w:ind w:left="1440" w:hanging="1440"/>
        <w:rPr>
          <w:rFonts w:ascii="Arial" w:hAnsi="Arial" w:cs="Arial"/>
          <w:iCs/>
          <w:sz w:val="22"/>
          <w:szCs w:val="22"/>
          <w:lang w:bidi="he-IL"/>
        </w:rPr>
      </w:pPr>
      <w:r>
        <w:rPr>
          <w:rFonts w:ascii="Arial" w:hAnsi="Arial" w:cs="Arial"/>
          <w:iCs/>
          <w:sz w:val="22"/>
          <w:szCs w:val="22"/>
          <w:lang w:bidi="he-IL"/>
        </w:rPr>
        <w:tab/>
        <w:t>Fax:</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b/>
          <w:iCs/>
          <w:sz w:val="22"/>
          <w:szCs w:val="22"/>
          <w:lang w:bidi="he-IL"/>
        </w:rPr>
        <w:t>[</w:t>
      </w:r>
      <w:r>
        <w:rPr>
          <w:rFonts w:ascii="Arial" w:hAnsi="Arial" w:cs="Arial"/>
          <w:iCs/>
          <w:sz w:val="22"/>
          <w:szCs w:val="22"/>
          <w:lang w:bidi="he-IL"/>
        </w:rPr>
        <w:t>●</w:t>
      </w:r>
      <w:r>
        <w:rPr>
          <w:rFonts w:ascii="Arial" w:hAnsi="Arial" w:cs="Arial"/>
          <w:b/>
          <w:iCs/>
          <w:sz w:val="22"/>
          <w:szCs w:val="22"/>
          <w:lang w:bidi="he-IL"/>
        </w:rPr>
        <w:t>]</w:t>
      </w:r>
    </w:p>
    <w:p w14:paraId="7C2EF219" w14:textId="77777777" w:rsidR="009153DB" w:rsidRDefault="00653EB1">
      <w:pPr>
        <w:tabs>
          <w:tab w:val="left" w:pos="1440"/>
        </w:tabs>
        <w:spacing w:after="200" w:line="280" w:lineRule="auto"/>
        <w:ind w:left="1440" w:hanging="1440"/>
        <w:rPr>
          <w:rFonts w:ascii="Arial" w:hAnsi="Arial" w:cs="Arial"/>
          <w:iCs/>
          <w:sz w:val="22"/>
          <w:szCs w:val="22"/>
          <w:u w:val="single"/>
          <w:lang w:bidi="he-IL"/>
        </w:rPr>
      </w:pPr>
      <w:r>
        <w:rPr>
          <w:rFonts w:ascii="Arial" w:hAnsi="Arial" w:cs="Arial"/>
          <w:b/>
          <w:iCs/>
          <w:sz w:val="22"/>
          <w:szCs w:val="22"/>
          <w:lang w:bidi="he-IL"/>
        </w:rPr>
        <w:tab/>
      </w:r>
      <w:r>
        <w:rPr>
          <w:rFonts w:ascii="Arial" w:hAnsi="Arial" w:cs="Arial"/>
          <w:iCs/>
          <w:sz w:val="22"/>
          <w:szCs w:val="22"/>
          <w:u w:val="single"/>
          <w:lang w:bidi="he-IL"/>
        </w:rPr>
        <w:t>Address of the Consultant</w:t>
      </w:r>
    </w:p>
    <w:p w14:paraId="300A9235" w14:textId="77777777" w:rsidR="009153DB" w:rsidRDefault="00653EB1">
      <w:pPr>
        <w:tabs>
          <w:tab w:val="left" w:pos="1440"/>
        </w:tabs>
        <w:spacing w:after="200" w:line="280" w:lineRule="auto"/>
        <w:ind w:left="1440" w:hanging="1440"/>
        <w:rPr>
          <w:rFonts w:ascii="Arial" w:hAnsi="Arial" w:cs="Arial"/>
          <w:iCs/>
          <w:sz w:val="22"/>
          <w:szCs w:val="22"/>
          <w:lang w:bidi="he-IL"/>
        </w:rPr>
      </w:pPr>
      <w:r>
        <w:rPr>
          <w:rFonts w:ascii="Arial" w:hAnsi="Arial" w:cs="Arial"/>
          <w:iCs/>
          <w:sz w:val="22"/>
          <w:szCs w:val="22"/>
          <w:lang w:bidi="he-IL"/>
        </w:rPr>
        <w:tab/>
        <w:t>Postal address</w:t>
      </w:r>
      <w:r>
        <w:rPr>
          <w:rFonts w:ascii="Arial" w:hAnsi="Arial" w:cs="Arial"/>
          <w:sz w:val="22"/>
          <w:szCs w:val="22"/>
        </w:rPr>
        <w:tab/>
      </w:r>
      <w:r>
        <w:rPr>
          <w:rFonts w:ascii="Arial" w:hAnsi="Arial" w:cs="Arial"/>
          <w:b/>
          <w:iCs/>
          <w:vanish/>
          <w:sz w:val="22"/>
          <w:szCs w:val="22"/>
          <w:lang w:bidi="he-IL"/>
        </w:rPr>
        <w:t>[</w:t>
      </w:r>
      <w:r>
        <w:rPr>
          <w:rFonts w:ascii="Arial" w:hAnsi="Arial" w:cs="Arial"/>
          <w:iCs/>
          <w:vanish/>
          <w:sz w:val="22"/>
          <w:szCs w:val="22"/>
          <w:lang w:bidi="he-IL"/>
        </w:rPr>
        <w:t>●</w:t>
      </w:r>
      <w:r>
        <w:rPr>
          <w:rFonts w:ascii="Arial" w:hAnsi="Arial" w:cs="Arial"/>
          <w:b/>
          <w:iCs/>
          <w:vanish/>
          <w:sz w:val="22"/>
          <w:szCs w:val="22"/>
          <w:lang w:bidi="he-IL"/>
        </w:rPr>
        <w:t>]</w:t>
      </w:r>
    </w:p>
    <w:p w14:paraId="2097CF1A" w14:textId="77777777" w:rsidR="009153DB" w:rsidRDefault="00653EB1">
      <w:pPr>
        <w:tabs>
          <w:tab w:val="left" w:pos="1440"/>
        </w:tabs>
        <w:spacing w:after="200" w:line="280" w:lineRule="auto"/>
        <w:ind w:left="1440" w:hanging="1440"/>
        <w:rPr>
          <w:rFonts w:ascii="Arial" w:hAnsi="Arial" w:cs="Arial"/>
          <w:iCs/>
          <w:sz w:val="22"/>
          <w:szCs w:val="22"/>
          <w:lang w:bidi="he-IL"/>
        </w:rPr>
      </w:pPr>
      <w:r>
        <w:rPr>
          <w:rFonts w:ascii="Arial" w:hAnsi="Arial" w:cs="Arial"/>
          <w:iCs/>
          <w:sz w:val="22"/>
          <w:szCs w:val="22"/>
          <w:lang w:bidi="he-IL"/>
        </w:rPr>
        <w:tab/>
        <w:t>Email:</w:t>
      </w:r>
      <w:r>
        <w:rPr>
          <w:rFonts w:ascii="Arial" w:hAnsi="Arial" w:cs="Arial"/>
          <w:iCs/>
          <w:sz w:val="22"/>
          <w:szCs w:val="22"/>
          <w:lang w:bidi="he-IL"/>
        </w:rPr>
        <w:tab/>
      </w:r>
      <w:r>
        <w:rPr>
          <w:rFonts w:ascii="Arial" w:hAnsi="Arial" w:cs="Arial"/>
          <w:iCs/>
          <w:sz w:val="22"/>
          <w:szCs w:val="22"/>
          <w:lang w:bidi="he-IL"/>
        </w:rPr>
        <w:tab/>
      </w:r>
      <w:r>
        <w:rPr>
          <w:rFonts w:ascii="Arial" w:hAnsi="Arial" w:cs="Arial"/>
          <w:iCs/>
          <w:sz w:val="22"/>
          <w:szCs w:val="22"/>
          <w:lang w:bidi="he-IL"/>
        </w:rPr>
        <w:tab/>
      </w:r>
      <w:r>
        <w:rPr>
          <w:rFonts w:ascii="Arial" w:hAnsi="Arial" w:cs="Arial"/>
          <w:b/>
          <w:iCs/>
          <w:sz w:val="22"/>
          <w:szCs w:val="22"/>
          <w:lang w:bidi="he-IL"/>
        </w:rPr>
        <w:t>[</w:t>
      </w:r>
      <w:r>
        <w:rPr>
          <w:rFonts w:ascii="Arial" w:hAnsi="Arial" w:cs="Arial"/>
          <w:iCs/>
          <w:sz w:val="22"/>
          <w:szCs w:val="22"/>
          <w:lang w:bidi="he-IL"/>
        </w:rPr>
        <w:t>●</w:t>
      </w:r>
      <w:r>
        <w:rPr>
          <w:rFonts w:ascii="Arial" w:hAnsi="Arial" w:cs="Arial"/>
          <w:b/>
          <w:iCs/>
          <w:sz w:val="22"/>
          <w:szCs w:val="22"/>
          <w:lang w:bidi="he-IL"/>
        </w:rPr>
        <w:t>]</w:t>
      </w:r>
    </w:p>
    <w:p w14:paraId="7AF0D5BC" w14:textId="77777777" w:rsidR="009153DB" w:rsidRDefault="00653EB1">
      <w:pPr>
        <w:tabs>
          <w:tab w:val="left" w:pos="1440"/>
        </w:tabs>
        <w:spacing w:after="200" w:line="280" w:lineRule="auto"/>
        <w:ind w:left="1440" w:hanging="1440"/>
        <w:rPr>
          <w:rFonts w:ascii="Arial" w:hAnsi="Arial" w:cs="Arial"/>
          <w:iCs/>
          <w:sz w:val="22"/>
          <w:szCs w:val="22"/>
          <w:lang w:bidi="he-IL"/>
        </w:rPr>
      </w:pPr>
      <w:r>
        <w:rPr>
          <w:rFonts w:ascii="Arial" w:hAnsi="Arial" w:cs="Arial"/>
          <w:iCs/>
          <w:sz w:val="22"/>
          <w:szCs w:val="22"/>
          <w:lang w:bidi="he-IL"/>
        </w:rPr>
        <w:lastRenderedPageBreak/>
        <w:tab/>
        <w:t>Phone: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b/>
          <w:iCs/>
          <w:sz w:val="22"/>
          <w:szCs w:val="22"/>
          <w:lang w:bidi="he-IL"/>
        </w:rPr>
        <w:t>[</w:t>
      </w:r>
      <w:r>
        <w:rPr>
          <w:rFonts w:ascii="Arial" w:hAnsi="Arial" w:cs="Arial"/>
          <w:iCs/>
          <w:sz w:val="22"/>
          <w:szCs w:val="22"/>
          <w:lang w:bidi="he-IL"/>
        </w:rPr>
        <w:t>●</w:t>
      </w:r>
      <w:r>
        <w:rPr>
          <w:rFonts w:ascii="Arial" w:hAnsi="Arial" w:cs="Arial"/>
          <w:b/>
          <w:iCs/>
          <w:sz w:val="22"/>
          <w:szCs w:val="22"/>
          <w:lang w:bidi="he-IL"/>
        </w:rPr>
        <w:t>]</w:t>
      </w:r>
    </w:p>
    <w:p w14:paraId="04447D78" w14:textId="77777777" w:rsidR="009153DB" w:rsidRDefault="00653EB1">
      <w:pPr>
        <w:tabs>
          <w:tab w:val="left" w:pos="1440"/>
        </w:tabs>
        <w:spacing w:after="200" w:line="280" w:lineRule="auto"/>
        <w:ind w:left="1440" w:hanging="1440"/>
        <w:rPr>
          <w:rFonts w:ascii="Arial" w:hAnsi="Arial" w:cs="Arial"/>
          <w:iCs/>
          <w:sz w:val="22"/>
          <w:szCs w:val="22"/>
          <w:lang w:bidi="he-IL"/>
        </w:rPr>
      </w:pPr>
      <w:r>
        <w:rPr>
          <w:rFonts w:ascii="Arial" w:hAnsi="Arial" w:cs="Arial"/>
          <w:iCs/>
          <w:sz w:val="22"/>
          <w:szCs w:val="22"/>
          <w:lang w:bidi="he-IL"/>
        </w:rPr>
        <w:tab/>
        <w:t>Fax:</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b/>
          <w:iCs/>
          <w:vanish/>
          <w:sz w:val="22"/>
          <w:szCs w:val="22"/>
          <w:lang w:bidi="he-IL"/>
        </w:rPr>
        <w:t>[</w:t>
      </w:r>
      <w:r>
        <w:rPr>
          <w:rFonts w:ascii="Arial" w:hAnsi="Arial" w:cs="Arial"/>
          <w:iCs/>
          <w:vanish/>
          <w:sz w:val="22"/>
          <w:szCs w:val="22"/>
          <w:lang w:bidi="he-IL"/>
        </w:rPr>
        <w:t>●</w:t>
      </w:r>
      <w:r>
        <w:rPr>
          <w:rFonts w:ascii="Arial" w:hAnsi="Arial" w:cs="Arial"/>
          <w:b/>
          <w:iCs/>
          <w:vanish/>
          <w:sz w:val="22"/>
          <w:szCs w:val="22"/>
          <w:lang w:bidi="he-IL"/>
        </w:rPr>
        <w:t>]</w:t>
      </w:r>
    </w:p>
    <w:p w14:paraId="528E14EC" w14:textId="77777777" w:rsidR="009153DB" w:rsidRDefault="00653EB1">
      <w:pPr>
        <w:tabs>
          <w:tab w:val="left" w:pos="1440"/>
        </w:tabs>
        <w:spacing w:after="200" w:line="276" w:lineRule="auto"/>
        <w:ind w:left="1440" w:hanging="1440"/>
        <w:rPr>
          <w:rFonts w:ascii="Arial" w:hAnsi="Arial" w:cs="Arial"/>
          <w:b/>
          <w:iCs/>
          <w:sz w:val="22"/>
          <w:szCs w:val="22"/>
          <w:lang w:bidi="he-IL"/>
        </w:rPr>
      </w:pPr>
      <w:r>
        <w:rPr>
          <w:rFonts w:ascii="Arial" w:hAnsi="Arial" w:cs="Arial"/>
          <w:b/>
          <w:iCs/>
          <w:sz w:val="22"/>
          <w:szCs w:val="22"/>
          <w:lang w:bidi="he-IL"/>
        </w:rPr>
        <w:tab/>
      </w:r>
      <w:r w:rsidR="001A6ED1" w:rsidRPr="002933AB">
        <w:rPr>
          <w:rFonts w:ascii="Arial" w:hAnsi="Arial" w:cs="Arial"/>
          <w:iCs/>
          <w:sz w:val="22"/>
          <w:szCs w:val="22"/>
          <w:u w:val="single"/>
          <w:lang w:bidi="he-IL"/>
        </w:rPr>
        <w:t>Tax Residence of the Consultant and all JV Partners</w:t>
      </w:r>
    </w:p>
    <w:p w14:paraId="2FC581A5" w14:textId="77777777" w:rsidR="009153DB" w:rsidRDefault="00653EB1">
      <w:pPr>
        <w:tabs>
          <w:tab w:val="left" w:pos="1440"/>
        </w:tabs>
        <w:spacing w:after="200" w:line="280" w:lineRule="auto"/>
        <w:ind w:left="1440"/>
        <w:rPr>
          <w:rFonts w:ascii="Arial" w:hAnsi="Arial" w:cs="Arial"/>
          <w:iCs/>
          <w:sz w:val="22"/>
          <w:szCs w:val="22"/>
          <w:u w:val="single"/>
          <w:lang w:bidi="he-IL"/>
        </w:rPr>
      </w:pPr>
      <w:r>
        <w:rPr>
          <w:rFonts w:ascii="Arial" w:hAnsi="Arial" w:cs="Arial"/>
          <w:iCs/>
          <w:sz w:val="22"/>
          <w:szCs w:val="22"/>
          <w:u w:val="single"/>
          <w:lang w:bidi="he-IL"/>
        </w:rPr>
        <w:t>Address of KfW</w:t>
      </w:r>
    </w:p>
    <w:p w14:paraId="470B5D99" w14:textId="77777777" w:rsidR="009153DB" w:rsidRDefault="00653EB1">
      <w:pPr>
        <w:tabs>
          <w:tab w:val="left" w:pos="1440"/>
        </w:tabs>
        <w:spacing w:after="200" w:line="280" w:lineRule="auto"/>
        <w:ind w:left="1440" w:hanging="1440"/>
        <w:jc w:val="left"/>
        <w:rPr>
          <w:rFonts w:ascii="Arial" w:hAnsi="Arial" w:cs="Arial"/>
          <w:iCs/>
          <w:sz w:val="22"/>
          <w:szCs w:val="22"/>
          <w:lang w:val="en-US" w:bidi="he-IL"/>
        </w:rPr>
      </w:pPr>
      <w:r>
        <w:rPr>
          <w:rFonts w:ascii="Arial" w:hAnsi="Arial" w:cs="Arial"/>
          <w:b/>
          <w:iCs/>
          <w:sz w:val="22"/>
          <w:szCs w:val="22"/>
          <w:lang w:bidi="he-IL"/>
        </w:rPr>
        <w:tab/>
      </w:r>
      <w:r>
        <w:rPr>
          <w:rFonts w:ascii="Arial" w:hAnsi="Arial" w:cs="Arial"/>
          <w:iCs/>
          <w:sz w:val="22"/>
          <w:szCs w:val="22"/>
          <w:lang w:val="en-US" w:bidi="he-IL"/>
        </w:rPr>
        <w:t>Postal address</w:t>
      </w:r>
      <w:r>
        <w:rPr>
          <w:rFonts w:ascii="Arial" w:hAnsi="Arial" w:cs="Arial"/>
          <w:iCs/>
          <w:sz w:val="22"/>
          <w:szCs w:val="22"/>
          <w:lang w:val="en-US" w:bidi="he-IL"/>
        </w:rPr>
        <w:br/>
      </w:r>
      <w:r>
        <w:rPr>
          <w:rFonts w:ascii="Arial" w:hAnsi="Arial" w:cs="Arial"/>
          <w:iCs/>
          <w:sz w:val="22"/>
          <w:szCs w:val="22"/>
          <w:lang w:val="en-US" w:bidi="he-IL"/>
        </w:rPr>
        <w:tab/>
      </w:r>
      <w:r>
        <w:rPr>
          <w:rFonts w:ascii="Arial" w:hAnsi="Arial" w:cs="Arial"/>
          <w:iCs/>
          <w:sz w:val="22"/>
          <w:szCs w:val="22"/>
          <w:lang w:val="en-US" w:bidi="he-IL"/>
        </w:rPr>
        <w:tab/>
      </w:r>
      <w:proofErr w:type="spellStart"/>
      <w:r>
        <w:rPr>
          <w:rFonts w:ascii="Arial" w:hAnsi="Arial" w:cs="Arial"/>
          <w:iCs/>
          <w:sz w:val="22"/>
          <w:szCs w:val="22"/>
          <w:lang w:val="en-US" w:bidi="he-IL"/>
        </w:rPr>
        <w:t>Palmengartenstrasse</w:t>
      </w:r>
      <w:proofErr w:type="spellEnd"/>
      <w:r>
        <w:rPr>
          <w:rFonts w:ascii="Arial" w:hAnsi="Arial" w:cs="Arial"/>
          <w:iCs/>
          <w:sz w:val="22"/>
          <w:szCs w:val="22"/>
          <w:lang w:val="en-US" w:bidi="he-IL"/>
        </w:rPr>
        <w:t xml:space="preserve"> 5 – 9</w:t>
      </w:r>
      <w:r>
        <w:rPr>
          <w:rFonts w:ascii="Arial" w:hAnsi="Arial" w:cs="Arial"/>
          <w:iCs/>
          <w:sz w:val="22"/>
          <w:szCs w:val="22"/>
          <w:lang w:val="en-US" w:bidi="he-IL"/>
        </w:rPr>
        <w:br/>
      </w:r>
      <w:r>
        <w:rPr>
          <w:rFonts w:ascii="Arial" w:hAnsi="Arial" w:cs="Arial"/>
          <w:iCs/>
          <w:sz w:val="22"/>
          <w:szCs w:val="22"/>
          <w:lang w:val="en-US" w:bidi="he-IL"/>
        </w:rPr>
        <w:tab/>
      </w:r>
      <w:r>
        <w:rPr>
          <w:rFonts w:ascii="Arial" w:hAnsi="Arial" w:cs="Arial"/>
          <w:iCs/>
          <w:sz w:val="22"/>
          <w:szCs w:val="22"/>
          <w:lang w:val="en-US" w:bidi="he-IL"/>
        </w:rPr>
        <w:tab/>
        <w:t>60325 Frankfurt</w:t>
      </w:r>
      <w:r>
        <w:rPr>
          <w:rFonts w:ascii="Arial" w:hAnsi="Arial" w:cs="Arial"/>
          <w:sz w:val="22"/>
          <w:szCs w:val="22"/>
          <w:lang w:val="en-US"/>
        </w:rPr>
        <w:br/>
      </w:r>
      <w:r>
        <w:rPr>
          <w:rFonts w:ascii="Arial" w:hAnsi="Arial" w:cs="Arial"/>
          <w:sz w:val="22"/>
          <w:szCs w:val="22"/>
          <w:lang w:val="en-US"/>
        </w:rPr>
        <w:tab/>
      </w:r>
      <w:r>
        <w:rPr>
          <w:rFonts w:ascii="Arial" w:hAnsi="Arial" w:cs="Arial"/>
          <w:sz w:val="22"/>
          <w:szCs w:val="22"/>
          <w:lang w:val="en-US"/>
        </w:rPr>
        <w:tab/>
      </w:r>
      <w:r>
        <w:rPr>
          <w:rFonts w:ascii="Arial" w:hAnsi="Arial" w:cs="Arial"/>
          <w:iCs/>
          <w:sz w:val="22"/>
          <w:szCs w:val="22"/>
          <w:lang w:val="en-US" w:bidi="he-IL"/>
        </w:rPr>
        <w:t>Germany</w:t>
      </w:r>
    </w:p>
    <w:p w14:paraId="1A129B70" w14:textId="77777777" w:rsidR="009153DB" w:rsidRDefault="00653EB1">
      <w:pPr>
        <w:tabs>
          <w:tab w:val="left" w:pos="1440"/>
        </w:tabs>
        <w:spacing w:after="200" w:line="280" w:lineRule="auto"/>
        <w:ind w:left="1440" w:hanging="1440"/>
        <w:rPr>
          <w:rFonts w:ascii="Arial" w:hAnsi="Arial" w:cs="Arial"/>
          <w:i/>
          <w:sz w:val="22"/>
          <w:szCs w:val="22"/>
        </w:rPr>
      </w:pPr>
      <w:r>
        <w:rPr>
          <w:rFonts w:ascii="Arial" w:hAnsi="Arial" w:cs="Arial"/>
          <w:iCs/>
          <w:sz w:val="22"/>
          <w:szCs w:val="22"/>
          <w:lang w:val="en-US" w:bidi="he-IL"/>
        </w:rPr>
        <w:tab/>
      </w:r>
      <w:r>
        <w:rPr>
          <w:rFonts w:ascii="Arial" w:hAnsi="Arial" w:cs="Arial"/>
          <w:i/>
          <w:sz w:val="22"/>
          <w:szCs w:val="22"/>
        </w:rPr>
        <w:t>[</w:t>
      </w:r>
      <w:r>
        <w:rPr>
          <w:i/>
          <w:lang w:val="en-US"/>
        </w:rPr>
        <w:t>The general address for KfW should be specified or changed according to the project in question</w:t>
      </w:r>
      <w:r>
        <w:rPr>
          <w:rFonts w:ascii="Arial" w:hAnsi="Arial" w:cs="Arial"/>
          <w:i/>
          <w:sz w:val="22"/>
          <w:szCs w:val="22"/>
        </w:rPr>
        <w:t>]</w:t>
      </w:r>
    </w:p>
    <w:p w14:paraId="56E1DDE5" w14:textId="77777777" w:rsidR="009153DB" w:rsidRDefault="00653EB1">
      <w:pPr>
        <w:tabs>
          <w:tab w:val="left" w:pos="1440"/>
        </w:tabs>
        <w:spacing w:after="200" w:line="280" w:lineRule="auto"/>
        <w:ind w:left="1440" w:hanging="1440"/>
        <w:rPr>
          <w:rFonts w:ascii="Arial" w:hAnsi="Arial" w:cs="Arial"/>
          <w:iCs/>
          <w:sz w:val="22"/>
          <w:szCs w:val="22"/>
          <w:lang w:val="fr-FR" w:bidi="he-IL"/>
        </w:rPr>
      </w:pPr>
      <w:r>
        <w:rPr>
          <w:rFonts w:ascii="Arial" w:hAnsi="Arial" w:cs="Arial"/>
          <w:iCs/>
          <w:sz w:val="22"/>
          <w:szCs w:val="22"/>
          <w:lang w:val="en-US" w:bidi="he-IL"/>
        </w:rPr>
        <w:tab/>
      </w:r>
      <w:proofErr w:type="gramStart"/>
      <w:r>
        <w:rPr>
          <w:rFonts w:ascii="Arial" w:hAnsi="Arial" w:cs="Arial"/>
          <w:iCs/>
          <w:sz w:val="22"/>
          <w:szCs w:val="22"/>
          <w:lang w:val="fr-FR" w:bidi="he-IL"/>
        </w:rPr>
        <w:t>Email:</w:t>
      </w:r>
      <w:proofErr w:type="gramEnd"/>
      <w:r>
        <w:rPr>
          <w:rFonts w:ascii="Arial" w:hAnsi="Arial" w:cs="Arial"/>
          <w:iCs/>
          <w:sz w:val="22"/>
          <w:szCs w:val="22"/>
          <w:lang w:val="fr-FR" w:bidi="he-IL"/>
        </w:rPr>
        <w:tab/>
      </w:r>
      <w:r>
        <w:rPr>
          <w:rFonts w:ascii="Arial" w:hAnsi="Arial" w:cs="Arial"/>
          <w:iCs/>
          <w:sz w:val="22"/>
          <w:szCs w:val="22"/>
          <w:lang w:val="fr-FR" w:bidi="he-IL"/>
        </w:rPr>
        <w:tab/>
      </w:r>
      <w:hyperlink r:id="rId18" w:history="1">
        <w:r>
          <w:rPr>
            <w:rFonts w:ascii="Arial" w:hAnsi="Arial" w:cs="Arial"/>
            <w:sz w:val="22"/>
            <w:szCs w:val="22"/>
            <w:lang w:val="fr-FR"/>
          </w:rPr>
          <w:t>[</w:t>
        </w:r>
        <w:r>
          <w:rPr>
            <w:rFonts w:ascii="Arial" w:hAnsi="Arial" w:cs="Arial" w:hint="eastAsia"/>
            <w:sz w:val="22"/>
            <w:szCs w:val="22"/>
            <w:lang w:val="fr-FR"/>
          </w:rPr>
          <w:t>●</w:t>
        </w:r>
        <w:r>
          <w:rPr>
            <w:rFonts w:ascii="Arial" w:hAnsi="Arial" w:cs="Arial"/>
            <w:sz w:val="22"/>
            <w:szCs w:val="22"/>
            <w:lang w:val="fr-FR"/>
          </w:rPr>
          <w:t>]</w:t>
        </w:r>
        <w:r>
          <w:rPr>
            <w:rFonts w:ascii="Arial" w:hAnsi="Arial" w:cs="Arial"/>
            <w:iCs/>
            <w:color w:val="0000FF"/>
            <w:sz w:val="22"/>
            <w:szCs w:val="22"/>
            <w:u w:val="single"/>
            <w:lang w:val="fr-FR" w:bidi="he-IL"/>
          </w:rPr>
          <w:t>@kfw.de</w:t>
        </w:r>
      </w:hyperlink>
    </w:p>
    <w:p w14:paraId="320A7B99" w14:textId="77777777" w:rsidR="009153DB" w:rsidRDefault="00653EB1">
      <w:pPr>
        <w:tabs>
          <w:tab w:val="left" w:pos="1440"/>
        </w:tabs>
        <w:spacing w:after="200" w:line="280" w:lineRule="auto"/>
        <w:ind w:left="1440" w:hanging="1440"/>
        <w:rPr>
          <w:rFonts w:ascii="Arial" w:hAnsi="Arial" w:cs="Arial"/>
          <w:iCs/>
          <w:sz w:val="22"/>
          <w:szCs w:val="22"/>
          <w:lang w:val="fr-FR" w:bidi="he-IL"/>
        </w:rPr>
      </w:pPr>
      <w:r>
        <w:rPr>
          <w:rFonts w:ascii="Arial" w:hAnsi="Arial" w:cs="Arial"/>
          <w:iCs/>
          <w:sz w:val="22"/>
          <w:szCs w:val="22"/>
          <w:lang w:val="fr-FR" w:bidi="he-IL"/>
        </w:rPr>
        <w:tab/>
      </w:r>
      <w:proofErr w:type="gramStart"/>
      <w:r>
        <w:rPr>
          <w:rFonts w:ascii="Arial" w:hAnsi="Arial" w:cs="Arial"/>
          <w:iCs/>
          <w:sz w:val="22"/>
          <w:szCs w:val="22"/>
          <w:lang w:val="fr-FR" w:bidi="he-IL"/>
        </w:rPr>
        <w:t>Phone:</w:t>
      </w:r>
      <w:proofErr w:type="gramEnd"/>
      <w:r>
        <w:rPr>
          <w:rFonts w:ascii="Arial" w:hAnsi="Arial" w:cs="Arial"/>
          <w:sz w:val="22"/>
          <w:szCs w:val="22"/>
          <w:lang w:val="fr-FR"/>
        </w:rPr>
        <w:tab/>
      </w:r>
      <w:r>
        <w:rPr>
          <w:rFonts w:ascii="Arial" w:hAnsi="Arial" w:cs="Arial"/>
          <w:sz w:val="22"/>
          <w:szCs w:val="22"/>
          <w:lang w:val="fr-FR"/>
        </w:rPr>
        <w:tab/>
        <w:t>+49 (69) 7431-[</w:t>
      </w:r>
      <w:r>
        <w:rPr>
          <w:rFonts w:ascii="Arial" w:hAnsi="Arial" w:cs="Arial" w:hint="eastAsia"/>
          <w:sz w:val="22"/>
          <w:szCs w:val="22"/>
          <w:lang w:val="fr-FR"/>
        </w:rPr>
        <w:t>●</w:t>
      </w:r>
      <w:r>
        <w:rPr>
          <w:rFonts w:ascii="Arial" w:hAnsi="Arial" w:cs="Arial"/>
          <w:sz w:val="22"/>
          <w:szCs w:val="22"/>
          <w:lang w:val="fr-FR"/>
        </w:rPr>
        <w:t>]</w:t>
      </w:r>
    </w:p>
    <w:p w14:paraId="57347B84" w14:textId="77777777" w:rsidR="009153DB" w:rsidRDefault="00653EB1">
      <w:pPr>
        <w:tabs>
          <w:tab w:val="left" w:pos="1440"/>
        </w:tabs>
        <w:spacing w:after="200" w:line="280" w:lineRule="auto"/>
        <w:ind w:left="1440" w:hanging="1440"/>
        <w:rPr>
          <w:rFonts w:ascii="Arial" w:hAnsi="Arial" w:cs="Arial"/>
          <w:iCs/>
          <w:sz w:val="22"/>
          <w:szCs w:val="22"/>
          <w:lang w:val="fr-FR" w:bidi="he-IL"/>
        </w:rPr>
      </w:pPr>
      <w:r>
        <w:rPr>
          <w:rFonts w:ascii="Arial" w:hAnsi="Arial" w:cs="Arial"/>
          <w:iCs/>
          <w:sz w:val="22"/>
          <w:szCs w:val="22"/>
          <w:lang w:val="fr-FR" w:bidi="he-IL"/>
        </w:rPr>
        <w:tab/>
      </w:r>
      <w:proofErr w:type="gramStart"/>
      <w:r>
        <w:rPr>
          <w:rFonts w:ascii="Arial" w:hAnsi="Arial" w:cs="Arial"/>
          <w:iCs/>
          <w:sz w:val="22"/>
          <w:szCs w:val="22"/>
          <w:lang w:val="fr-FR" w:bidi="he-IL"/>
        </w:rPr>
        <w:t>Fax:</w:t>
      </w:r>
      <w:proofErr w:type="gramEnd"/>
      <w:r>
        <w:rPr>
          <w:rFonts w:ascii="Arial" w:hAnsi="Arial" w:cs="Arial"/>
          <w:sz w:val="22"/>
          <w:szCs w:val="22"/>
          <w:lang w:val="fr-FR"/>
        </w:rPr>
        <w:tab/>
      </w:r>
      <w:r>
        <w:rPr>
          <w:rFonts w:ascii="Arial" w:hAnsi="Arial" w:cs="Arial"/>
          <w:sz w:val="22"/>
          <w:szCs w:val="22"/>
          <w:lang w:val="fr-FR"/>
        </w:rPr>
        <w:tab/>
      </w:r>
      <w:r>
        <w:rPr>
          <w:rFonts w:ascii="Arial" w:hAnsi="Arial" w:cs="Arial"/>
          <w:b/>
          <w:iCs/>
          <w:sz w:val="22"/>
          <w:szCs w:val="22"/>
          <w:lang w:val="fr-FR" w:bidi="he-IL"/>
        </w:rPr>
        <w:t>+49 (69) 7431-</w:t>
      </w:r>
      <w:r>
        <w:rPr>
          <w:rFonts w:ascii="Arial" w:hAnsi="Arial" w:cs="Arial"/>
          <w:sz w:val="22"/>
          <w:szCs w:val="22"/>
          <w:lang w:val="fr-FR"/>
        </w:rPr>
        <w:t>[</w:t>
      </w:r>
      <w:r>
        <w:rPr>
          <w:rFonts w:ascii="Arial" w:hAnsi="Arial" w:cs="Arial" w:hint="eastAsia"/>
          <w:sz w:val="22"/>
          <w:szCs w:val="22"/>
          <w:lang w:val="fr-FR"/>
        </w:rPr>
        <w:t>●</w:t>
      </w:r>
      <w:r>
        <w:rPr>
          <w:rFonts w:ascii="Arial" w:hAnsi="Arial" w:cs="Arial"/>
          <w:sz w:val="22"/>
          <w:szCs w:val="22"/>
          <w:lang w:val="fr-FR"/>
        </w:rPr>
        <w:t>]</w:t>
      </w:r>
    </w:p>
    <w:p w14:paraId="1373561D" w14:textId="77777777" w:rsidR="009153DB" w:rsidRDefault="00653EB1">
      <w:pPr>
        <w:tabs>
          <w:tab w:val="left" w:pos="1440"/>
        </w:tabs>
        <w:spacing w:after="200" w:line="280" w:lineRule="auto"/>
        <w:ind w:left="1440" w:hanging="1440"/>
        <w:rPr>
          <w:rFonts w:ascii="Arial" w:hAnsi="Arial" w:cs="Arial"/>
          <w:b/>
          <w:iCs/>
          <w:sz w:val="22"/>
          <w:szCs w:val="22"/>
          <w:lang w:bidi="he-IL"/>
        </w:rPr>
      </w:pPr>
      <w:r>
        <w:rPr>
          <w:rFonts w:ascii="Arial" w:hAnsi="Arial" w:cs="Arial"/>
          <w:b/>
          <w:iCs/>
          <w:sz w:val="22"/>
          <w:szCs w:val="22"/>
          <w:lang w:bidi="he-IL"/>
        </w:rPr>
        <w:t>Ad 1.5:</w:t>
      </w:r>
      <w:r>
        <w:rPr>
          <w:rFonts w:ascii="Arial" w:hAnsi="Arial" w:cs="Arial"/>
          <w:sz w:val="22"/>
          <w:szCs w:val="22"/>
        </w:rPr>
        <w:tab/>
      </w:r>
      <w:r>
        <w:rPr>
          <w:rFonts w:ascii="Arial" w:hAnsi="Arial" w:cs="Arial"/>
          <w:b/>
          <w:iCs/>
          <w:sz w:val="22"/>
          <w:szCs w:val="22"/>
          <w:lang w:bidi="he-IL"/>
        </w:rPr>
        <w:t>Governing law</w:t>
      </w:r>
    </w:p>
    <w:p w14:paraId="4ABB643C" w14:textId="77777777" w:rsidR="009153DB" w:rsidRDefault="00653EB1">
      <w:pPr>
        <w:tabs>
          <w:tab w:val="left" w:pos="1440"/>
        </w:tabs>
        <w:spacing w:after="200" w:line="280" w:lineRule="auto"/>
        <w:ind w:left="1440" w:hanging="1440"/>
        <w:rPr>
          <w:rFonts w:ascii="Arial" w:hAnsi="Arial" w:cs="Arial"/>
          <w:b/>
          <w:iCs/>
          <w:sz w:val="22"/>
          <w:szCs w:val="22"/>
          <w:lang w:bidi="he-IL"/>
        </w:rPr>
      </w:pPr>
      <w:r>
        <w:rPr>
          <w:rFonts w:ascii="Arial" w:hAnsi="Arial" w:cs="Arial"/>
          <w:iCs/>
          <w:sz w:val="22"/>
          <w:szCs w:val="22"/>
          <w:lang w:bidi="he-IL"/>
        </w:rPr>
        <w:tab/>
        <w:t xml:space="preserve">The law governing this Consulting Contract shall be </w:t>
      </w:r>
      <w:r>
        <w:rPr>
          <w:rFonts w:ascii="Arial" w:hAnsi="Arial" w:cs="Arial"/>
          <w:b/>
          <w:iCs/>
          <w:sz w:val="22"/>
          <w:szCs w:val="22"/>
          <w:lang w:bidi="he-IL"/>
        </w:rPr>
        <w:t>[</w:t>
      </w:r>
      <w:r>
        <w:rPr>
          <w:rFonts w:ascii="Arial" w:hAnsi="Arial" w:cs="Arial"/>
          <w:iCs/>
          <w:sz w:val="22"/>
          <w:szCs w:val="22"/>
          <w:lang w:bidi="he-IL"/>
        </w:rPr>
        <w:t>●</w:t>
      </w:r>
      <w:r>
        <w:rPr>
          <w:rFonts w:ascii="Arial" w:hAnsi="Arial" w:cs="Arial"/>
          <w:b/>
          <w:iCs/>
          <w:sz w:val="22"/>
          <w:szCs w:val="22"/>
          <w:lang w:bidi="he-IL"/>
        </w:rPr>
        <w:t>].</w:t>
      </w:r>
    </w:p>
    <w:p w14:paraId="12013980" w14:textId="77777777" w:rsidR="009153DB" w:rsidRDefault="00653EB1">
      <w:pPr>
        <w:tabs>
          <w:tab w:val="left" w:pos="1440"/>
        </w:tabs>
        <w:spacing w:after="200" w:line="280" w:lineRule="auto"/>
        <w:ind w:left="1440" w:hanging="1440"/>
        <w:rPr>
          <w:rFonts w:ascii="Arial" w:hAnsi="Arial" w:cs="Arial"/>
          <w:i/>
          <w:sz w:val="22"/>
          <w:szCs w:val="22"/>
        </w:rPr>
      </w:pPr>
      <w:r>
        <w:rPr>
          <w:rFonts w:ascii="Arial" w:hAnsi="Arial" w:cs="Arial"/>
          <w:b/>
          <w:iCs/>
          <w:sz w:val="22"/>
          <w:szCs w:val="22"/>
          <w:lang w:bidi="he-IL"/>
        </w:rPr>
        <w:tab/>
      </w:r>
      <w:r>
        <w:rPr>
          <w:rFonts w:ascii="Arial" w:hAnsi="Arial" w:cs="Arial"/>
          <w:i/>
          <w:sz w:val="22"/>
          <w:szCs w:val="22"/>
        </w:rPr>
        <w:t>[</w:t>
      </w:r>
      <w:r>
        <w:rPr>
          <w:i/>
          <w:lang w:val="en-US"/>
        </w:rPr>
        <w:t>For contracts signed by KfW on behalf of the Employer pursuant to an agency contract, German law must always be agreed.</w:t>
      </w:r>
      <w:r>
        <w:rPr>
          <w:rFonts w:ascii="Arial" w:hAnsi="Arial" w:cs="Arial"/>
          <w:i/>
          <w:sz w:val="22"/>
          <w:szCs w:val="22"/>
        </w:rPr>
        <w:t>]</w:t>
      </w:r>
    </w:p>
    <w:p w14:paraId="5407A5F6" w14:textId="77777777" w:rsidR="009153DB" w:rsidRDefault="00653EB1">
      <w:pPr>
        <w:tabs>
          <w:tab w:val="left" w:pos="1440"/>
        </w:tabs>
        <w:spacing w:after="200" w:line="280" w:lineRule="auto"/>
        <w:ind w:left="1440" w:hanging="1440"/>
        <w:rPr>
          <w:rFonts w:ascii="Arial" w:hAnsi="Arial" w:cs="Arial"/>
          <w:iCs/>
          <w:sz w:val="22"/>
          <w:szCs w:val="22"/>
          <w:lang w:bidi="he-IL"/>
        </w:rPr>
      </w:pPr>
      <w:r>
        <w:rPr>
          <w:rFonts w:ascii="Arial" w:hAnsi="Arial" w:cs="Arial"/>
          <w:iCs/>
          <w:sz w:val="22"/>
          <w:szCs w:val="22"/>
          <w:lang w:bidi="he-IL"/>
        </w:rPr>
        <w:tab/>
        <w:t xml:space="preserve">[If this Consulting Contract is concluded in more than one language, only </w:t>
      </w:r>
      <w:proofErr w:type="gramStart"/>
      <w:r>
        <w:rPr>
          <w:rFonts w:ascii="Arial" w:hAnsi="Arial" w:cs="Arial"/>
          <w:iCs/>
          <w:sz w:val="22"/>
          <w:szCs w:val="22"/>
          <w:lang w:bidi="he-IL"/>
        </w:rPr>
        <w:t xml:space="preserve">the  </w:t>
      </w:r>
      <w:r>
        <w:rPr>
          <w:rFonts w:ascii="Arial" w:hAnsi="Arial" w:cs="Arial"/>
          <w:b/>
          <w:iCs/>
          <w:sz w:val="22"/>
          <w:szCs w:val="22"/>
          <w:lang w:bidi="he-IL"/>
        </w:rPr>
        <w:t>[</w:t>
      </w:r>
      <w:proofErr w:type="gramEnd"/>
      <w:r>
        <w:rPr>
          <w:rFonts w:ascii="Arial" w:hAnsi="Arial" w:cs="Arial"/>
          <w:iCs/>
          <w:sz w:val="22"/>
          <w:szCs w:val="22"/>
          <w:lang w:bidi="he-IL"/>
        </w:rPr>
        <w:t>●</w:t>
      </w:r>
      <w:r>
        <w:rPr>
          <w:rFonts w:ascii="Arial" w:hAnsi="Arial" w:cs="Arial"/>
          <w:b/>
          <w:iCs/>
          <w:sz w:val="22"/>
          <w:szCs w:val="22"/>
          <w:lang w:bidi="he-IL"/>
        </w:rPr>
        <w:t>]</w:t>
      </w:r>
      <w:r>
        <w:rPr>
          <w:rFonts w:ascii="Arial" w:hAnsi="Arial" w:cs="Arial"/>
          <w:iCs/>
          <w:sz w:val="22"/>
          <w:szCs w:val="22"/>
          <w:lang w:bidi="he-IL"/>
        </w:rPr>
        <w:t xml:space="preserve"> language version shall be legally binding.]</w:t>
      </w:r>
    </w:p>
    <w:p w14:paraId="4476ACA1" w14:textId="77777777" w:rsidR="009153DB" w:rsidRDefault="00653EB1">
      <w:pPr>
        <w:tabs>
          <w:tab w:val="left" w:pos="1440"/>
        </w:tabs>
        <w:spacing w:after="200" w:line="280" w:lineRule="auto"/>
        <w:ind w:left="1440" w:hanging="1440"/>
        <w:rPr>
          <w:rFonts w:ascii="Arial" w:hAnsi="Arial" w:cs="Arial"/>
          <w:iCs/>
          <w:sz w:val="22"/>
          <w:szCs w:val="22"/>
          <w:lang w:bidi="he-IL"/>
        </w:rPr>
      </w:pPr>
      <w:r>
        <w:rPr>
          <w:rFonts w:ascii="Arial" w:hAnsi="Arial" w:cs="Arial"/>
          <w:iCs/>
          <w:sz w:val="22"/>
          <w:szCs w:val="22"/>
          <w:lang w:bidi="he-IL"/>
        </w:rPr>
        <w:tab/>
      </w:r>
      <w:r>
        <w:rPr>
          <w:rFonts w:ascii="Arial" w:hAnsi="Arial" w:cs="Arial"/>
          <w:i/>
          <w:sz w:val="22"/>
          <w:szCs w:val="22"/>
        </w:rPr>
        <w:t>[</w:t>
      </w:r>
      <w:r>
        <w:rPr>
          <w:i/>
          <w:lang w:val="en-US"/>
        </w:rPr>
        <w:t>If the Consulting Contract is concluded in more than one language.</w:t>
      </w:r>
      <w:r>
        <w:rPr>
          <w:rFonts w:ascii="Arial" w:hAnsi="Arial" w:cs="Arial"/>
          <w:i/>
          <w:sz w:val="22"/>
          <w:szCs w:val="22"/>
        </w:rPr>
        <w:t>]</w:t>
      </w:r>
    </w:p>
    <w:p w14:paraId="17C9634C" w14:textId="77777777" w:rsidR="009153DB" w:rsidRDefault="00653EB1">
      <w:pPr>
        <w:tabs>
          <w:tab w:val="left" w:pos="1440"/>
        </w:tabs>
        <w:spacing w:after="200" w:line="280" w:lineRule="auto"/>
        <w:ind w:left="1440" w:hanging="1440"/>
        <w:rPr>
          <w:rFonts w:ascii="Arial" w:hAnsi="Arial" w:cs="Arial"/>
          <w:b/>
          <w:iCs/>
          <w:sz w:val="22"/>
          <w:szCs w:val="22"/>
          <w:lang w:bidi="he-IL"/>
        </w:rPr>
      </w:pPr>
      <w:r>
        <w:rPr>
          <w:rFonts w:ascii="Arial" w:hAnsi="Arial" w:cs="Arial"/>
          <w:b/>
          <w:iCs/>
          <w:sz w:val="22"/>
          <w:szCs w:val="22"/>
          <w:lang w:bidi="he-IL"/>
        </w:rPr>
        <w:t>Ad 1.9:</w:t>
      </w:r>
      <w:r>
        <w:rPr>
          <w:rFonts w:ascii="Arial" w:hAnsi="Arial" w:cs="Arial"/>
          <w:sz w:val="22"/>
          <w:szCs w:val="22"/>
        </w:rPr>
        <w:tab/>
      </w:r>
      <w:r>
        <w:rPr>
          <w:rFonts w:ascii="Arial" w:hAnsi="Arial" w:cs="Arial"/>
          <w:b/>
          <w:sz w:val="22"/>
          <w:szCs w:val="22"/>
          <w:lang w:val="en-US"/>
        </w:rPr>
        <w:t>Copyright and rights of use</w:t>
      </w:r>
    </w:p>
    <w:p w14:paraId="23F3270A" w14:textId="77777777" w:rsidR="009153DB" w:rsidRDefault="00653EB1">
      <w:pPr>
        <w:tabs>
          <w:tab w:val="left" w:pos="1440"/>
        </w:tabs>
        <w:spacing w:after="200" w:line="280" w:lineRule="auto"/>
        <w:ind w:left="1440" w:hanging="1440"/>
        <w:rPr>
          <w:rFonts w:ascii="Arial" w:hAnsi="Arial" w:cs="Arial"/>
          <w:iCs/>
          <w:sz w:val="22"/>
          <w:szCs w:val="22"/>
          <w:lang w:bidi="he-IL"/>
        </w:rPr>
      </w:pPr>
      <w:r>
        <w:rPr>
          <w:rFonts w:ascii="Arial" w:hAnsi="Arial" w:cs="Arial"/>
          <w:b/>
          <w:iCs/>
          <w:sz w:val="22"/>
          <w:szCs w:val="22"/>
          <w:lang w:bidi="he-IL"/>
        </w:rPr>
        <w:tab/>
        <w:t>[</w:t>
      </w:r>
      <w:r>
        <w:rPr>
          <w:rFonts w:ascii="Arial" w:hAnsi="Arial" w:cs="Arial"/>
          <w:iCs/>
          <w:sz w:val="22"/>
          <w:szCs w:val="22"/>
          <w:lang w:bidi="he-IL"/>
        </w:rPr>
        <w:t>●</w:t>
      </w:r>
      <w:r>
        <w:rPr>
          <w:rFonts w:ascii="Arial" w:hAnsi="Arial" w:cs="Arial"/>
          <w:b/>
          <w:iCs/>
          <w:sz w:val="22"/>
          <w:szCs w:val="22"/>
          <w:lang w:bidi="he-IL"/>
        </w:rPr>
        <w:t>]</w:t>
      </w:r>
    </w:p>
    <w:p w14:paraId="422D6899" w14:textId="34094882" w:rsidR="009153DB" w:rsidRDefault="00653EB1">
      <w:pPr>
        <w:tabs>
          <w:tab w:val="left" w:pos="1440"/>
        </w:tabs>
        <w:spacing w:after="200" w:line="280" w:lineRule="auto"/>
        <w:ind w:left="1440" w:hanging="1440"/>
        <w:rPr>
          <w:rFonts w:ascii="Arial" w:hAnsi="Arial" w:cs="Arial"/>
          <w:b/>
          <w:iCs/>
          <w:sz w:val="22"/>
          <w:szCs w:val="22"/>
          <w:lang w:bidi="he-IL"/>
        </w:rPr>
      </w:pPr>
      <w:r>
        <w:rPr>
          <w:rFonts w:ascii="Arial" w:hAnsi="Arial" w:cs="Arial"/>
          <w:b/>
          <w:iCs/>
          <w:sz w:val="22"/>
          <w:szCs w:val="22"/>
          <w:lang w:bidi="he-IL"/>
        </w:rPr>
        <w:t>Ad 1.1</w:t>
      </w:r>
      <w:r w:rsidR="00944227">
        <w:rPr>
          <w:rFonts w:ascii="Arial" w:hAnsi="Arial" w:cs="Arial"/>
          <w:b/>
          <w:iCs/>
          <w:sz w:val="22"/>
          <w:szCs w:val="22"/>
          <w:lang w:bidi="he-IL"/>
        </w:rPr>
        <w:t>5</w:t>
      </w:r>
      <w:r>
        <w:rPr>
          <w:rFonts w:ascii="Arial" w:hAnsi="Arial" w:cs="Arial"/>
          <w:b/>
          <w:iCs/>
          <w:sz w:val="22"/>
          <w:szCs w:val="22"/>
          <w:lang w:bidi="he-IL"/>
        </w:rPr>
        <w:t>:</w:t>
      </w:r>
      <w:r>
        <w:rPr>
          <w:rFonts w:ascii="Arial" w:hAnsi="Arial" w:cs="Arial"/>
          <w:sz w:val="22"/>
          <w:szCs w:val="22"/>
        </w:rPr>
        <w:tab/>
      </w:r>
      <w:r>
        <w:rPr>
          <w:rFonts w:ascii="Arial" w:hAnsi="Arial" w:cs="Arial"/>
          <w:b/>
          <w:iCs/>
          <w:sz w:val="22"/>
          <w:szCs w:val="22"/>
          <w:lang w:bidi="he-IL"/>
        </w:rPr>
        <w:t>Reimbursements</w:t>
      </w:r>
    </w:p>
    <w:p w14:paraId="631297BC" w14:textId="0535F967" w:rsidR="009153DB" w:rsidRDefault="00653EB1">
      <w:pPr>
        <w:tabs>
          <w:tab w:val="left" w:pos="1440"/>
        </w:tabs>
        <w:spacing w:after="200" w:line="280" w:lineRule="auto"/>
        <w:ind w:left="1440" w:hanging="1440"/>
        <w:rPr>
          <w:rFonts w:ascii="Arial" w:hAnsi="Arial" w:cs="Arial"/>
          <w:iCs/>
          <w:sz w:val="22"/>
          <w:szCs w:val="22"/>
          <w:lang w:bidi="he-IL"/>
        </w:rPr>
      </w:pPr>
      <w:r>
        <w:rPr>
          <w:rFonts w:ascii="Arial" w:hAnsi="Arial" w:cs="Arial"/>
          <w:b/>
          <w:iCs/>
          <w:sz w:val="22"/>
          <w:szCs w:val="22"/>
          <w:lang w:bidi="he-IL"/>
        </w:rPr>
        <w:tab/>
      </w:r>
      <w:r>
        <w:rPr>
          <w:rFonts w:ascii="Arial" w:hAnsi="Arial" w:cs="Arial"/>
          <w:iCs/>
          <w:sz w:val="22"/>
          <w:szCs w:val="22"/>
          <w:lang w:bidi="he-IL"/>
        </w:rPr>
        <w:t xml:space="preserve">Account details of the Employer’s </w:t>
      </w:r>
      <w:r w:rsidR="00D674F3">
        <w:rPr>
          <w:rFonts w:ascii="Arial" w:hAnsi="Arial" w:cs="Arial"/>
          <w:iCs/>
          <w:sz w:val="22"/>
          <w:szCs w:val="22"/>
          <w:lang w:bidi="he-IL"/>
        </w:rPr>
        <w:t>extra</w:t>
      </w:r>
      <w:r>
        <w:rPr>
          <w:rFonts w:ascii="Arial" w:hAnsi="Arial" w:cs="Arial"/>
          <w:iCs/>
          <w:sz w:val="22"/>
          <w:szCs w:val="22"/>
          <w:lang w:bidi="he-IL"/>
        </w:rPr>
        <w:t xml:space="preserve"> account for </w:t>
      </w:r>
      <w:r w:rsidR="00944227">
        <w:rPr>
          <w:rFonts w:ascii="Arial" w:hAnsi="Arial" w:cs="Arial"/>
          <w:iCs/>
          <w:sz w:val="22"/>
          <w:szCs w:val="22"/>
          <w:lang w:bidi="he-IL"/>
        </w:rPr>
        <w:t xml:space="preserve">all </w:t>
      </w:r>
      <w:r>
        <w:rPr>
          <w:rFonts w:ascii="Arial" w:hAnsi="Arial" w:cs="Arial"/>
          <w:iCs/>
          <w:sz w:val="22"/>
          <w:szCs w:val="22"/>
          <w:lang w:bidi="he-IL"/>
        </w:rPr>
        <w:t>reimbursements</w:t>
      </w:r>
      <w:r w:rsidR="0092061F">
        <w:rPr>
          <w:rFonts w:ascii="Arial" w:hAnsi="Arial" w:cs="Arial"/>
          <w:iCs/>
          <w:sz w:val="22"/>
          <w:szCs w:val="22"/>
          <w:lang w:bidi="he-IL"/>
        </w:rPr>
        <w:t>:</w:t>
      </w:r>
      <w:r>
        <w:rPr>
          <w:rFonts w:ascii="Arial" w:hAnsi="Arial" w:cs="Arial"/>
          <w:iCs/>
          <w:sz w:val="22"/>
          <w:szCs w:val="22"/>
          <w:lang w:bidi="he-IL"/>
        </w:rPr>
        <w:t xml:space="preserve"> </w:t>
      </w:r>
      <w:r>
        <w:rPr>
          <w:rFonts w:ascii="Arial" w:hAnsi="Arial" w:cs="Arial"/>
          <w:b/>
          <w:iCs/>
          <w:sz w:val="22"/>
          <w:szCs w:val="22"/>
          <w:lang w:bidi="he-IL"/>
        </w:rPr>
        <w:t>[</w:t>
      </w:r>
      <w:r>
        <w:rPr>
          <w:rFonts w:ascii="Arial" w:hAnsi="Arial" w:cs="Arial"/>
          <w:iCs/>
          <w:sz w:val="22"/>
          <w:szCs w:val="22"/>
          <w:lang w:bidi="he-IL"/>
        </w:rPr>
        <w:t>●</w:t>
      </w:r>
      <w:r>
        <w:rPr>
          <w:rFonts w:ascii="Arial" w:hAnsi="Arial" w:cs="Arial"/>
          <w:b/>
          <w:iCs/>
          <w:sz w:val="22"/>
          <w:szCs w:val="22"/>
          <w:lang w:bidi="he-IL"/>
        </w:rPr>
        <w:t>]</w:t>
      </w:r>
    </w:p>
    <w:p w14:paraId="5B54058D" w14:textId="77777777" w:rsidR="009153DB" w:rsidRDefault="00653EB1">
      <w:pPr>
        <w:tabs>
          <w:tab w:val="left" w:pos="1440"/>
        </w:tabs>
        <w:spacing w:after="200" w:line="280" w:lineRule="auto"/>
        <w:ind w:left="1440" w:hanging="1440"/>
        <w:rPr>
          <w:rFonts w:ascii="Arial" w:hAnsi="Arial" w:cs="Arial"/>
          <w:b/>
          <w:iCs/>
          <w:sz w:val="22"/>
          <w:szCs w:val="22"/>
          <w:lang w:bidi="he-IL"/>
        </w:rPr>
      </w:pPr>
      <w:r>
        <w:rPr>
          <w:rFonts w:ascii="Arial" w:hAnsi="Arial" w:cs="Arial"/>
          <w:b/>
          <w:iCs/>
          <w:sz w:val="22"/>
          <w:szCs w:val="22"/>
          <w:lang w:bidi="he-IL"/>
        </w:rPr>
        <w:t>Ad Article 2:</w:t>
      </w:r>
      <w:r>
        <w:rPr>
          <w:rFonts w:ascii="Arial" w:hAnsi="Arial" w:cs="Arial"/>
          <w:sz w:val="22"/>
          <w:szCs w:val="22"/>
        </w:rPr>
        <w:tab/>
      </w:r>
      <w:r>
        <w:rPr>
          <w:rFonts w:ascii="Arial" w:hAnsi="Arial" w:cs="Arial"/>
          <w:b/>
          <w:iCs/>
          <w:sz w:val="22"/>
          <w:szCs w:val="22"/>
          <w:lang w:bidi="he-IL"/>
        </w:rPr>
        <w:t>The Employer</w:t>
      </w:r>
    </w:p>
    <w:p w14:paraId="4165CE89" w14:textId="77777777" w:rsidR="009153DB" w:rsidRDefault="00653EB1">
      <w:pPr>
        <w:tabs>
          <w:tab w:val="left" w:pos="1440"/>
        </w:tabs>
        <w:spacing w:after="200" w:line="280" w:lineRule="auto"/>
        <w:ind w:left="1440" w:hanging="1440"/>
        <w:rPr>
          <w:rFonts w:ascii="Arial" w:hAnsi="Arial" w:cs="Arial"/>
          <w:b/>
          <w:iCs/>
          <w:sz w:val="22"/>
          <w:szCs w:val="22"/>
          <w:lang w:bidi="he-IL"/>
        </w:rPr>
      </w:pPr>
      <w:r>
        <w:rPr>
          <w:rFonts w:ascii="Arial" w:hAnsi="Arial" w:cs="Arial"/>
          <w:b/>
          <w:iCs/>
          <w:sz w:val="22"/>
          <w:szCs w:val="22"/>
          <w:lang w:bidi="he-IL"/>
        </w:rPr>
        <w:t>Ad 2.2:</w:t>
      </w:r>
      <w:r>
        <w:rPr>
          <w:rFonts w:ascii="Arial" w:hAnsi="Arial" w:cs="Arial"/>
          <w:sz w:val="22"/>
          <w:szCs w:val="22"/>
        </w:rPr>
        <w:tab/>
      </w:r>
      <w:r>
        <w:rPr>
          <w:rFonts w:ascii="Arial" w:hAnsi="Arial" w:cs="Arial"/>
          <w:b/>
          <w:iCs/>
          <w:sz w:val="22"/>
          <w:szCs w:val="22"/>
          <w:lang w:bidi="he-IL"/>
        </w:rPr>
        <w:t>Decisions and cooperation</w:t>
      </w:r>
    </w:p>
    <w:p w14:paraId="79B12F37" w14:textId="77777777" w:rsidR="009153DB" w:rsidRDefault="00653EB1">
      <w:pPr>
        <w:ind w:left="1418" w:firstLine="22"/>
        <w:rPr>
          <w:rFonts w:ascii="Arial" w:hAnsi="Arial" w:cs="Arial"/>
          <w:b/>
          <w:sz w:val="22"/>
          <w:szCs w:val="22"/>
          <w:lang w:eastAsia="en-GB"/>
        </w:rPr>
      </w:pPr>
      <w:r>
        <w:rPr>
          <w:rFonts w:ascii="Arial" w:hAnsi="Arial" w:cs="Arial"/>
          <w:i/>
          <w:sz w:val="22"/>
          <w:szCs w:val="22"/>
        </w:rPr>
        <w:t>[</w:t>
      </w:r>
      <w:r>
        <w:rPr>
          <w:i/>
          <w:lang w:val="en-US"/>
        </w:rPr>
        <w:t>Distinguish as and where appropriate</w:t>
      </w:r>
      <w:r>
        <w:rPr>
          <w:rFonts w:ascii="Arial" w:hAnsi="Arial" w:cs="Arial"/>
          <w:i/>
          <w:sz w:val="22"/>
          <w:szCs w:val="22"/>
        </w:rPr>
        <w:t>]</w:t>
      </w:r>
      <w:r>
        <w:rPr>
          <w:rFonts w:ascii="Arial" w:hAnsi="Arial" w:cs="Arial"/>
          <w:iCs/>
          <w:sz w:val="22"/>
          <w:szCs w:val="22"/>
          <w:lang w:bidi="he-IL"/>
        </w:rPr>
        <w:t xml:space="preserve"> Decisions/discretions/cooperative actions of the Employer pursuant to Paragraph 2.2 [Decisions/cooperation] must be taken/exercised/performed at the latest within </w:t>
      </w:r>
      <w:r>
        <w:rPr>
          <w:rFonts w:ascii="Arial" w:hAnsi="Arial" w:cs="Arial"/>
          <w:b/>
          <w:iCs/>
          <w:sz w:val="22"/>
          <w:szCs w:val="22"/>
          <w:lang w:bidi="he-IL"/>
        </w:rPr>
        <w:t>[</w:t>
      </w:r>
      <w:r>
        <w:rPr>
          <w:rFonts w:ascii="Arial" w:hAnsi="Arial" w:cs="Arial"/>
          <w:iCs/>
          <w:sz w:val="22"/>
          <w:szCs w:val="22"/>
          <w:lang w:bidi="he-IL"/>
        </w:rPr>
        <w:t>●</w:t>
      </w:r>
      <w:r>
        <w:rPr>
          <w:rFonts w:ascii="Arial" w:hAnsi="Arial" w:cs="Arial"/>
          <w:b/>
          <w:iCs/>
          <w:sz w:val="22"/>
          <w:szCs w:val="22"/>
          <w:lang w:bidi="he-IL"/>
        </w:rPr>
        <w:t>]</w:t>
      </w:r>
      <w:r>
        <w:rPr>
          <w:rFonts w:ascii="Arial" w:hAnsi="Arial" w:cs="Arial"/>
          <w:iCs/>
          <w:sz w:val="22"/>
          <w:szCs w:val="22"/>
          <w:lang w:bidi="he-IL"/>
        </w:rPr>
        <w:t xml:space="preserve"> days/weeks from receipt by the Employer of the respective written request of the Consultant.</w:t>
      </w:r>
    </w:p>
    <w:p w14:paraId="1D6D3BD5" w14:textId="77777777" w:rsidR="009153DB" w:rsidRDefault="00653EB1">
      <w:pPr>
        <w:rPr>
          <w:rFonts w:ascii="Arial" w:hAnsi="Arial" w:cs="Arial"/>
          <w:sz w:val="22"/>
          <w:szCs w:val="22"/>
        </w:rPr>
      </w:pPr>
      <w:r>
        <w:rPr>
          <w:rFonts w:ascii="Arial" w:hAnsi="Arial" w:cs="Arial"/>
          <w:b/>
          <w:sz w:val="22"/>
          <w:szCs w:val="22"/>
          <w:lang w:eastAsia="en-GB"/>
        </w:rPr>
        <w:t>Ad 2.4:</w:t>
      </w:r>
      <w:r>
        <w:rPr>
          <w:rFonts w:ascii="Arial" w:hAnsi="Arial" w:cs="Arial"/>
          <w:sz w:val="22"/>
          <w:szCs w:val="22"/>
        </w:rPr>
        <w:tab/>
      </w:r>
      <w:r>
        <w:rPr>
          <w:rFonts w:ascii="Arial" w:hAnsi="Arial" w:cs="Arial"/>
          <w:b/>
          <w:bCs/>
          <w:sz w:val="22"/>
          <w:szCs w:val="22"/>
          <w:lang w:eastAsia="en-GB"/>
        </w:rPr>
        <w:t>Taxes</w:t>
      </w:r>
    </w:p>
    <w:p w14:paraId="029D0EC2" w14:textId="77777777" w:rsidR="009153DB" w:rsidRDefault="00653EB1">
      <w:pPr>
        <w:ind w:left="1418" w:firstLine="7"/>
        <w:rPr>
          <w:rFonts w:ascii="Arial" w:hAnsi="Arial" w:cs="Arial"/>
          <w:bCs/>
          <w:sz w:val="22"/>
          <w:szCs w:val="22"/>
          <w:lang w:eastAsia="en-GB"/>
        </w:rPr>
      </w:pPr>
      <w:r>
        <w:rPr>
          <w:rFonts w:ascii="Arial" w:hAnsi="Arial" w:cs="Arial"/>
          <w:bCs/>
          <w:sz w:val="22"/>
          <w:szCs w:val="22"/>
          <w:lang w:eastAsia="en-GB"/>
        </w:rPr>
        <w:lastRenderedPageBreak/>
        <w:t>[</w:t>
      </w:r>
      <w:r>
        <w:rPr>
          <w:rFonts w:ascii="Arial" w:hAnsi="Arial" w:cs="Arial"/>
          <w:bCs/>
          <w:i/>
          <w:sz w:val="22"/>
          <w:szCs w:val="22"/>
          <w:lang w:eastAsia="en-GB"/>
        </w:rPr>
        <w:t>Paragraph to be deleted altogether if KfW concludes the Consulting Contract on behalf of the Employer pursuant to an agency contract</w:t>
      </w:r>
      <w:r>
        <w:rPr>
          <w:rFonts w:ascii="Arial" w:hAnsi="Arial" w:cs="Arial"/>
          <w:bCs/>
          <w:sz w:val="22"/>
          <w:szCs w:val="22"/>
          <w:lang w:eastAsia="en-GB"/>
        </w:rPr>
        <w:t>]</w:t>
      </w:r>
    </w:p>
    <w:p w14:paraId="5E4BDAAD" w14:textId="77777777" w:rsidR="009153DB" w:rsidRDefault="00653EB1">
      <w:pPr>
        <w:ind w:left="1418" w:firstLine="7"/>
        <w:rPr>
          <w:rFonts w:ascii="Arial" w:hAnsi="Arial" w:cs="Arial"/>
          <w:b/>
          <w:bCs/>
          <w:sz w:val="22"/>
          <w:szCs w:val="22"/>
          <w:lang w:eastAsia="en-GB"/>
        </w:rPr>
      </w:pPr>
      <w:r>
        <w:rPr>
          <w:rFonts w:ascii="Arial" w:hAnsi="Arial" w:cs="Arial"/>
          <w:bCs/>
          <w:sz w:val="22"/>
          <w:szCs w:val="22"/>
          <w:lang w:eastAsia="en-GB"/>
        </w:rPr>
        <w:t>The contractual parties agree on the following provisions regarding taxes and public duties in the country of the Employer</w:t>
      </w:r>
      <w:proofErr w:type="gramStart"/>
      <w:r>
        <w:rPr>
          <w:rFonts w:ascii="Arial" w:hAnsi="Arial" w:cs="Arial"/>
          <w:bCs/>
          <w:sz w:val="22"/>
          <w:szCs w:val="22"/>
          <w:lang w:eastAsia="en-GB"/>
        </w:rPr>
        <w:t xml:space="preserve">: </w:t>
      </w:r>
      <w:r>
        <w:rPr>
          <w:rFonts w:ascii="Arial" w:hAnsi="Arial" w:cs="Arial"/>
          <w:b/>
          <w:bCs/>
          <w:sz w:val="22"/>
          <w:szCs w:val="22"/>
          <w:lang w:eastAsia="en-GB"/>
        </w:rPr>
        <w:t xml:space="preserve"> [</w:t>
      </w:r>
      <w:proofErr w:type="gramEnd"/>
      <w:r>
        <w:rPr>
          <w:rFonts w:ascii="Arial" w:hAnsi="Arial" w:cs="Arial"/>
          <w:b/>
          <w:bCs/>
          <w:sz w:val="22"/>
          <w:szCs w:val="22"/>
          <w:lang w:eastAsia="en-GB"/>
        </w:rPr>
        <w:t xml:space="preserve">●] </w:t>
      </w:r>
    </w:p>
    <w:p w14:paraId="1F111384" w14:textId="77777777" w:rsidR="009153DB" w:rsidRDefault="00653EB1">
      <w:pPr>
        <w:ind w:left="1418" w:firstLine="7"/>
        <w:rPr>
          <w:rFonts w:ascii="Arial" w:hAnsi="Arial" w:cs="Arial"/>
          <w:bCs/>
          <w:i/>
          <w:sz w:val="22"/>
          <w:szCs w:val="22"/>
          <w:lang w:eastAsia="en-GB"/>
        </w:rPr>
      </w:pPr>
      <w:r>
        <w:rPr>
          <w:rFonts w:ascii="Arial" w:hAnsi="Arial" w:cs="Arial"/>
          <w:bCs/>
          <w:sz w:val="22"/>
          <w:szCs w:val="22"/>
          <w:lang w:eastAsia="en-GB"/>
        </w:rPr>
        <w:t>[</w:t>
      </w:r>
      <w:r>
        <w:rPr>
          <w:i/>
          <w:lang w:val="en-US"/>
        </w:rPr>
        <w:t xml:space="preserve">Clarification is required for local taxes and local public duties that may need to be paid or reimbursed, if applicable, differentiated according to </w:t>
      </w:r>
      <w:proofErr w:type="gramStart"/>
      <w:r>
        <w:rPr>
          <w:i/>
          <w:lang w:val="en-US"/>
        </w:rPr>
        <w:t>e.g.</w:t>
      </w:r>
      <w:proofErr w:type="gramEnd"/>
      <w:r>
        <w:rPr>
          <w:i/>
          <w:lang w:val="en-US"/>
        </w:rPr>
        <w:t xml:space="preserve"> VAT, withholding tax, public duties such as contract registration </w:t>
      </w:r>
      <w:proofErr w:type="spellStart"/>
      <w:r>
        <w:rPr>
          <w:i/>
          <w:lang w:val="en-US"/>
        </w:rPr>
        <w:t>fess</w:t>
      </w:r>
      <w:proofErr w:type="spellEnd"/>
      <w:r>
        <w:rPr>
          <w:i/>
          <w:lang w:val="en-US"/>
        </w:rPr>
        <w:t xml:space="preserve"> or mandatory fees to a regulatory body, or equivalent. The agreements below should be fully in line with the relevant instructions to </w:t>
      </w:r>
      <w:proofErr w:type="gramStart"/>
      <w:r>
        <w:rPr>
          <w:i/>
          <w:lang w:val="en-US"/>
        </w:rPr>
        <w:t>Consultants</w:t>
      </w:r>
      <w:proofErr w:type="gramEnd"/>
      <w:r>
        <w:rPr>
          <w:i/>
          <w:lang w:val="en-US"/>
        </w:rPr>
        <w:t xml:space="preserve"> in the request for proposal and shall not substantially modify these instructions.</w:t>
      </w:r>
      <w:r>
        <w:rPr>
          <w:rFonts w:ascii="Arial" w:eastAsiaTheme="minorHAnsi" w:hAnsi="Arial" w:cstheme="minorBidi"/>
          <w:i/>
          <w:sz w:val="21"/>
          <w:szCs w:val="21"/>
          <w:lang w:val="en-US" w:eastAsia="en-US" w:bidi="ar-SA"/>
        </w:rPr>
        <w:t>]</w:t>
      </w:r>
      <w:r>
        <w:rPr>
          <w:rFonts w:ascii="Arial" w:hAnsi="Arial" w:cs="Arial"/>
          <w:bCs/>
          <w:i/>
          <w:sz w:val="22"/>
          <w:szCs w:val="22"/>
          <w:lang w:eastAsia="en-GB"/>
        </w:rPr>
        <w:t xml:space="preserve"> </w:t>
      </w:r>
    </w:p>
    <w:p w14:paraId="6D267250" w14:textId="77777777" w:rsidR="009153DB" w:rsidRDefault="00653EB1">
      <w:pPr>
        <w:ind w:left="1418" w:firstLine="7"/>
        <w:rPr>
          <w:rFonts w:ascii="Arial" w:eastAsiaTheme="minorHAnsi" w:hAnsi="Arial" w:cstheme="minorBidi"/>
          <w:i/>
          <w:sz w:val="21"/>
          <w:szCs w:val="21"/>
          <w:lang w:val="en-US" w:eastAsia="en-US" w:bidi="ar-SA"/>
        </w:rPr>
      </w:pPr>
      <w:r>
        <w:rPr>
          <w:rFonts w:ascii="Arial" w:hAnsi="Arial" w:cs="Arial"/>
          <w:bCs/>
          <w:sz w:val="22"/>
          <w:szCs w:val="22"/>
          <w:lang w:eastAsia="en-GB"/>
        </w:rPr>
        <w:t>[</w:t>
      </w:r>
      <w:r>
        <w:rPr>
          <w:rFonts w:ascii="Arial" w:eastAsiaTheme="minorHAnsi" w:hAnsi="Arial" w:cstheme="minorBidi"/>
          <w:i/>
          <w:sz w:val="21"/>
          <w:szCs w:val="21"/>
          <w:lang w:val="en-US" w:eastAsia="en-US" w:bidi="ar-SA"/>
        </w:rPr>
        <w:t xml:space="preserve">Depending on the legal situation governing the Contract the following general cases may occur: </w:t>
      </w:r>
    </w:p>
    <w:p w14:paraId="76FC4C36" w14:textId="77777777" w:rsidR="009153DB" w:rsidRDefault="00653EB1" w:rsidP="00007508">
      <w:pPr>
        <w:numPr>
          <w:ilvl w:val="0"/>
          <w:numId w:val="17"/>
        </w:numPr>
        <w:spacing w:after="200" w:line="276" w:lineRule="auto"/>
        <w:ind w:left="1418" w:hanging="284"/>
        <w:jc w:val="left"/>
        <w:rPr>
          <w:rFonts w:ascii="Arial" w:eastAsiaTheme="minorHAnsi" w:hAnsi="Arial" w:cstheme="minorBidi"/>
          <w:i/>
          <w:sz w:val="21"/>
          <w:szCs w:val="21"/>
          <w:lang w:val="en-US" w:eastAsia="en-US" w:bidi="ar-SA"/>
        </w:rPr>
      </w:pPr>
      <w:r>
        <w:rPr>
          <w:rFonts w:ascii="Arial" w:eastAsiaTheme="minorHAnsi" w:hAnsi="Arial" w:cstheme="minorBidi"/>
          <w:i/>
          <w:sz w:val="21"/>
          <w:szCs w:val="21"/>
          <w:lang w:val="en-US" w:eastAsia="en-US" w:bidi="ar-SA"/>
        </w:rPr>
        <w:t>the Consultant and its foreign staff are exempted from local taxes and public duties. The legal act testifying the tax exemption should be attached to the Contract,</w:t>
      </w:r>
    </w:p>
    <w:p w14:paraId="4804BC36" w14:textId="77777777" w:rsidR="009153DB" w:rsidRDefault="00653EB1" w:rsidP="00007508">
      <w:pPr>
        <w:numPr>
          <w:ilvl w:val="0"/>
          <w:numId w:val="17"/>
        </w:numPr>
        <w:spacing w:after="200" w:line="276" w:lineRule="auto"/>
        <w:ind w:left="1418" w:hanging="284"/>
        <w:jc w:val="left"/>
        <w:rPr>
          <w:rFonts w:ascii="Arial" w:eastAsiaTheme="minorHAnsi" w:hAnsi="Arial" w:cstheme="minorBidi"/>
          <w:i/>
          <w:sz w:val="21"/>
          <w:szCs w:val="21"/>
          <w:lang w:val="en-US" w:eastAsia="en-US" w:bidi="ar-SA"/>
        </w:rPr>
      </w:pPr>
      <w:r>
        <w:rPr>
          <w:rFonts w:ascii="Arial" w:eastAsiaTheme="minorHAnsi" w:hAnsi="Arial" w:cstheme="minorBidi"/>
          <w:i/>
          <w:sz w:val="21"/>
          <w:szCs w:val="21"/>
          <w:lang w:val="en-US" w:eastAsia="en-US" w:bidi="ar-SA"/>
        </w:rPr>
        <w:t xml:space="preserve">the Consultant and its foreign staff are subject to local taxes and public duties directly attributable to the Contract </w:t>
      </w:r>
    </w:p>
    <w:p w14:paraId="78B5428C" w14:textId="77777777" w:rsidR="009153DB" w:rsidRDefault="00653EB1" w:rsidP="00007508">
      <w:pPr>
        <w:numPr>
          <w:ilvl w:val="1"/>
          <w:numId w:val="17"/>
        </w:numPr>
        <w:spacing w:after="200" w:line="276" w:lineRule="auto"/>
        <w:jc w:val="left"/>
        <w:rPr>
          <w:rFonts w:ascii="Arial" w:eastAsiaTheme="minorHAnsi" w:hAnsi="Arial" w:cstheme="minorBidi"/>
          <w:i/>
          <w:sz w:val="21"/>
          <w:szCs w:val="21"/>
          <w:lang w:val="en-US" w:eastAsia="en-US" w:bidi="ar-SA"/>
        </w:rPr>
      </w:pPr>
      <w:r>
        <w:rPr>
          <w:rFonts w:ascii="Arial" w:eastAsiaTheme="minorHAnsi" w:hAnsi="Arial" w:cstheme="minorBidi"/>
          <w:i/>
          <w:sz w:val="21"/>
          <w:szCs w:val="21"/>
          <w:lang w:val="en-US" w:eastAsia="en-US" w:bidi="ar-SA"/>
        </w:rPr>
        <w:t>and the Employer will reimburse the Consultant for these local taxes and public duties paid by the Consultant to the tax authorities</w:t>
      </w:r>
    </w:p>
    <w:p w14:paraId="5CC6FA61" w14:textId="77777777" w:rsidR="009153DB" w:rsidRDefault="00653EB1" w:rsidP="00007508">
      <w:pPr>
        <w:numPr>
          <w:ilvl w:val="1"/>
          <w:numId w:val="17"/>
        </w:numPr>
        <w:spacing w:after="200" w:line="276" w:lineRule="auto"/>
        <w:jc w:val="left"/>
        <w:rPr>
          <w:rFonts w:ascii="Arial" w:eastAsiaTheme="minorHAnsi" w:hAnsi="Arial" w:cstheme="minorBidi"/>
          <w:i/>
          <w:sz w:val="21"/>
          <w:szCs w:val="21"/>
          <w:lang w:val="en-US" w:eastAsia="en-US" w:bidi="ar-SA"/>
        </w:rPr>
      </w:pPr>
      <w:r>
        <w:rPr>
          <w:rFonts w:ascii="Arial" w:eastAsiaTheme="minorHAnsi" w:hAnsi="Arial" w:cstheme="minorBidi"/>
          <w:i/>
          <w:sz w:val="21"/>
          <w:szCs w:val="21"/>
          <w:lang w:val="en-US" w:eastAsia="en-US" w:bidi="ar-SA"/>
        </w:rPr>
        <w:t xml:space="preserve">or the Employer will pay these taxes and duties on behalf of the Consultant to tax authorities. </w:t>
      </w:r>
    </w:p>
    <w:p w14:paraId="58804F73" w14:textId="77777777" w:rsidR="009153DB" w:rsidRDefault="00653EB1" w:rsidP="00007508">
      <w:pPr>
        <w:numPr>
          <w:ilvl w:val="1"/>
          <w:numId w:val="17"/>
        </w:numPr>
        <w:spacing w:after="200" w:line="276" w:lineRule="auto"/>
        <w:jc w:val="left"/>
        <w:rPr>
          <w:rFonts w:ascii="Arial" w:eastAsiaTheme="minorHAnsi" w:hAnsi="Arial" w:cstheme="minorBidi"/>
          <w:i/>
          <w:sz w:val="21"/>
          <w:szCs w:val="21"/>
          <w:lang w:val="en-US" w:eastAsia="en-US" w:bidi="ar-SA"/>
        </w:rPr>
      </w:pPr>
      <w:r>
        <w:rPr>
          <w:rFonts w:ascii="Arial" w:eastAsiaTheme="minorHAnsi" w:hAnsi="Arial" w:cstheme="minorBidi"/>
          <w:i/>
          <w:sz w:val="21"/>
          <w:szCs w:val="21"/>
          <w:lang w:val="en-US" w:eastAsia="en-US" w:bidi="ar-SA"/>
        </w:rPr>
        <w:t>In such cases the Contract should specify the nature and amounts of taxes and the procedure of invoicing by the Consultant and the mode of payment by the Employer,</w:t>
      </w:r>
    </w:p>
    <w:p w14:paraId="4D74E46A" w14:textId="77777777" w:rsidR="009153DB" w:rsidRDefault="00653EB1" w:rsidP="00007508">
      <w:pPr>
        <w:numPr>
          <w:ilvl w:val="0"/>
          <w:numId w:val="17"/>
        </w:numPr>
        <w:spacing w:after="200" w:line="276" w:lineRule="auto"/>
        <w:ind w:left="1418" w:hanging="284"/>
        <w:jc w:val="left"/>
        <w:rPr>
          <w:rFonts w:ascii="Arial" w:eastAsiaTheme="minorHAnsi" w:hAnsi="Arial" w:cstheme="minorBidi"/>
          <w:i/>
          <w:sz w:val="21"/>
          <w:szCs w:val="21"/>
          <w:lang w:val="en-US" w:eastAsia="en-US" w:bidi="ar-SA"/>
        </w:rPr>
      </w:pPr>
      <w:r>
        <w:rPr>
          <w:rFonts w:ascii="Arial" w:eastAsiaTheme="minorHAnsi" w:hAnsi="Arial" w:cstheme="minorBidi"/>
          <w:i/>
          <w:sz w:val="21"/>
          <w:szCs w:val="21"/>
          <w:lang w:val="en-US" w:eastAsia="en-US" w:bidi="ar-SA"/>
        </w:rPr>
        <w:t xml:space="preserve">the Consultant and its foreign staff are subject to local taxes and public duties directly attributable to the Contract which will be borne by the Consultant and its staff. In such cases offered prices are considered inclusive of local taxes and public duties, </w:t>
      </w:r>
      <w:proofErr w:type="gramStart"/>
      <w:r>
        <w:rPr>
          <w:rFonts w:ascii="Arial" w:eastAsiaTheme="minorHAnsi" w:hAnsi="Arial" w:cstheme="minorBidi"/>
          <w:i/>
          <w:sz w:val="21"/>
          <w:szCs w:val="21"/>
          <w:lang w:val="en-US" w:eastAsia="en-US" w:bidi="ar-SA"/>
        </w:rPr>
        <w:t>i.e.</w:t>
      </w:r>
      <w:proofErr w:type="gramEnd"/>
      <w:r>
        <w:rPr>
          <w:rFonts w:ascii="Arial" w:eastAsiaTheme="minorHAnsi" w:hAnsi="Arial" w:cstheme="minorBidi"/>
          <w:i/>
          <w:sz w:val="21"/>
          <w:szCs w:val="21"/>
          <w:lang w:val="en-US" w:eastAsia="en-US" w:bidi="ar-SA"/>
        </w:rPr>
        <w:t xml:space="preserve"> local taxes and public duties shall be considered to be included in the overhead cost calculation and will not be subject to any separate payment.</w:t>
      </w:r>
    </w:p>
    <w:p w14:paraId="186B9718" w14:textId="77777777" w:rsidR="009153DB" w:rsidRDefault="00653EB1">
      <w:pPr>
        <w:ind w:left="1418" w:firstLine="7"/>
        <w:rPr>
          <w:rFonts w:ascii="Arial" w:eastAsiaTheme="minorHAnsi" w:hAnsi="Arial" w:cstheme="minorBidi"/>
          <w:i/>
          <w:sz w:val="21"/>
          <w:szCs w:val="21"/>
          <w:lang w:val="en-US" w:eastAsia="en-US" w:bidi="ar-SA"/>
        </w:rPr>
      </w:pPr>
      <w:r>
        <w:rPr>
          <w:rFonts w:ascii="Arial" w:eastAsiaTheme="minorHAnsi" w:hAnsi="Arial" w:cstheme="minorBidi"/>
          <w:i/>
          <w:sz w:val="21"/>
          <w:szCs w:val="21"/>
          <w:lang w:val="en-US" w:eastAsia="en-US" w:bidi="ar-SA"/>
        </w:rPr>
        <w:t>The contractual provisions shall reflect the relevant case]</w:t>
      </w:r>
    </w:p>
    <w:p w14:paraId="72902C5D" w14:textId="77777777" w:rsidR="009153DB" w:rsidRDefault="009153DB">
      <w:pPr>
        <w:ind w:left="1418" w:firstLine="7"/>
        <w:rPr>
          <w:rFonts w:ascii="Arial" w:hAnsi="Arial" w:cs="Arial"/>
          <w:b/>
          <w:bCs/>
          <w:sz w:val="22"/>
          <w:szCs w:val="22"/>
          <w:lang w:eastAsia="en-GB"/>
        </w:rPr>
      </w:pPr>
    </w:p>
    <w:p w14:paraId="2002D1EA" w14:textId="77777777" w:rsidR="009153DB" w:rsidRDefault="00653EB1">
      <w:pPr>
        <w:rPr>
          <w:rFonts w:ascii="Arial" w:hAnsi="Arial" w:cs="Arial"/>
          <w:bCs/>
          <w:sz w:val="22"/>
          <w:szCs w:val="22"/>
          <w:lang w:eastAsia="en-GB"/>
        </w:rPr>
      </w:pPr>
      <w:r>
        <w:rPr>
          <w:rFonts w:ascii="Arial" w:hAnsi="Arial" w:cs="Arial"/>
          <w:b/>
          <w:sz w:val="22"/>
          <w:szCs w:val="22"/>
          <w:lang w:eastAsia="en-GB"/>
        </w:rPr>
        <w:t>Ad 2.6:</w:t>
      </w:r>
      <w:r>
        <w:rPr>
          <w:rFonts w:ascii="Arial" w:hAnsi="Arial" w:cs="Arial"/>
          <w:sz w:val="22"/>
          <w:szCs w:val="22"/>
        </w:rPr>
        <w:tab/>
      </w:r>
      <w:r>
        <w:rPr>
          <w:rFonts w:ascii="Arial" w:hAnsi="Arial" w:cs="Arial"/>
          <w:b/>
          <w:bCs/>
          <w:sz w:val="22"/>
          <w:szCs w:val="22"/>
          <w:lang w:eastAsia="en-GB"/>
        </w:rPr>
        <w:t>Contact person of the Employer</w:t>
      </w:r>
    </w:p>
    <w:p w14:paraId="273BC7AA" w14:textId="77777777" w:rsidR="009153DB" w:rsidRDefault="00653EB1">
      <w:pPr>
        <w:ind w:left="1440"/>
        <w:rPr>
          <w:rFonts w:ascii="Arial" w:hAnsi="Arial" w:cs="Arial"/>
          <w:b/>
          <w:bCs/>
          <w:sz w:val="22"/>
          <w:szCs w:val="22"/>
          <w:lang w:eastAsia="en-GB"/>
        </w:rPr>
      </w:pPr>
      <w:r>
        <w:rPr>
          <w:rFonts w:ascii="Arial" w:hAnsi="Arial" w:cs="Arial"/>
          <w:bCs/>
          <w:sz w:val="22"/>
          <w:szCs w:val="22"/>
          <w:lang w:eastAsia="en-GB"/>
        </w:rPr>
        <w:t xml:space="preserve">The Employer’s contact person shall be </w:t>
      </w:r>
      <w:r>
        <w:rPr>
          <w:rFonts w:ascii="Arial" w:hAnsi="Arial" w:cs="Arial"/>
          <w:b/>
          <w:bCs/>
          <w:sz w:val="22"/>
          <w:szCs w:val="22"/>
          <w:lang w:eastAsia="en-GB"/>
        </w:rPr>
        <w:t>[</w:t>
      </w:r>
      <w:r>
        <w:rPr>
          <w:rFonts w:ascii="Arial" w:hAnsi="Arial" w:cs="Arial"/>
          <w:bCs/>
          <w:sz w:val="22"/>
          <w:szCs w:val="22"/>
          <w:lang w:eastAsia="en-GB"/>
        </w:rPr>
        <w:t>●</w:t>
      </w:r>
      <w:r>
        <w:rPr>
          <w:rFonts w:ascii="Arial" w:hAnsi="Arial" w:cs="Arial"/>
          <w:b/>
          <w:bCs/>
          <w:sz w:val="22"/>
          <w:szCs w:val="22"/>
          <w:lang w:eastAsia="en-GB"/>
        </w:rPr>
        <w:t>].</w:t>
      </w:r>
    </w:p>
    <w:p w14:paraId="3B678D70" w14:textId="77777777" w:rsidR="009153DB" w:rsidRDefault="00653EB1">
      <w:pPr>
        <w:ind w:left="1440"/>
        <w:rPr>
          <w:rFonts w:ascii="Arial" w:hAnsi="Arial" w:cs="Arial"/>
          <w:bCs/>
          <w:sz w:val="22"/>
          <w:szCs w:val="22"/>
          <w:lang w:eastAsia="en-GB"/>
        </w:rPr>
      </w:pPr>
      <w:r>
        <w:rPr>
          <w:rFonts w:ascii="Arial" w:hAnsi="Arial" w:cs="Arial"/>
          <w:bCs/>
          <w:sz w:val="22"/>
          <w:szCs w:val="22"/>
          <w:lang w:eastAsia="en-GB"/>
        </w:rPr>
        <w:t xml:space="preserve">Contact details </w:t>
      </w:r>
      <w:r>
        <w:rPr>
          <w:rFonts w:ascii="Arial" w:hAnsi="Arial" w:cs="Arial"/>
          <w:b/>
          <w:bCs/>
          <w:sz w:val="22"/>
          <w:szCs w:val="22"/>
          <w:lang w:eastAsia="en-GB"/>
        </w:rPr>
        <w:t>[</w:t>
      </w:r>
      <w:r>
        <w:rPr>
          <w:rFonts w:ascii="Arial" w:hAnsi="Arial" w:cs="Arial"/>
          <w:bCs/>
          <w:sz w:val="22"/>
          <w:szCs w:val="22"/>
          <w:lang w:eastAsia="en-GB"/>
        </w:rPr>
        <w:t>●</w:t>
      </w:r>
      <w:r>
        <w:rPr>
          <w:rFonts w:ascii="Arial" w:hAnsi="Arial" w:cs="Arial"/>
          <w:b/>
          <w:bCs/>
          <w:sz w:val="22"/>
          <w:szCs w:val="22"/>
          <w:lang w:eastAsia="en-GB"/>
        </w:rPr>
        <w:t>]</w:t>
      </w:r>
      <w:r>
        <w:rPr>
          <w:rFonts w:ascii="Arial" w:hAnsi="Arial" w:cs="Arial"/>
          <w:bCs/>
          <w:sz w:val="22"/>
          <w:szCs w:val="22"/>
          <w:lang w:eastAsia="en-GB"/>
        </w:rPr>
        <w:t>.</w:t>
      </w:r>
    </w:p>
    <w:p w14:paraId="0EA9E2DF" w14:textId="77777777" w:rsidR="009153DB" w:rsidRDefault="00653EB1">
      <w:pPr>
        <w:ind w:left="1440"/>
        <w:rPr>
          <w:rFonts w:ascii="Arial" w:hAnsi="Arial" w:cs="Arial"/>
          <w:b/>
          <w:bCs/>
          <w:sz w:val="22"/>
          <w:szCs w:val="22"/>
          <w:lang w:eastAsia="en-GB"/>
        </w:rPr>
      </w:pPr>
      <w:r>
        <w:rPr>
          <w:rFonts w:ascii="Arial" w:hAnsi="Arial" w:cs="Arial"/>
          <w:bCs/>
          <w:sz w:val="22"/>
          <w:szCs w:val="22"/>
          <w:lang w:eastAsia="en-GB"/>
        </w:rPr>
        <w:t xml:space="preserve">The Employer’s deputy shall be </w:t>
      </w:r>
      <w:r>
        <w:rPr>
          <w:rFonts w:ascii="Arial" w:hAnsi="Arial" w:cs="Arial"/>
          <w:b/>
          <w:bCs/>
          <w:sz w:val="22"/>
          <w:szCs w:val="22"/>
          <w:lang w:eastAsia="en-GB"/>
        </w:rPr>
        <w:t>[</w:t>
      </w:r>
      <w:r>
        <w:rPr>
          <w:rFonts w:ascii="Arial" w:hAnsi="Arial" w:cs="Arial"/>
          <w:bCs/>
          <w:sz w:val="22"/>
          <w:szCs w:val="22"/>
          <w:lang w:eastAsia="en-GB"/>
        </w:rPr>
        <w:t>●</w:t>
      </w:r>
      <w:r>
        <w:rPr>
          <w:rFonts w:ascii="Arial" w:hAnsi="Arial" w:cs="Arial"/>
          <w:b/>
          <w:bCs/>
          <w:sz w:val="22"/>
          <w:szCs w:val="22"/>
          <w:lang w:eastAsia="en-GB"/>
        </w:rPr>
        <w:t>].</w:t>
      </w:r>
    </w:p>
    <w:p w14:paraId="26714F0B" w14:textId="77777777" w:rsidR="009153DB" w:rsidRDefault="00653EB1">
      <w:pPr>
        <w:ind w:left="1440"/>
        <w:rPr>
          <w:rFonts w:ascii="Arial" w:hAnsi="Arial" w:cs="Arial"/>
          <w:bCs/>
          <w:sz w:val="22"/>
          <w:szCs w:val="22"/>
          <w:lang w:eastAsia="en-GB"/>
        </w:rPr>
      </w:pPr>
      <w:r>
        <w:rPr>
          <w:rFonts w:ascii="Arial" w:hAnsi="Arial" w:cs="Arial"/>
          <w:bCs/>
          <w:sz w:val="22"/>
          <w:szCs w:val="22"/>
          <w:lang w:eastAsia="en-GB"/>
        </w:rPr>
        <w:t xml:space="preserve">Contact details </w:t>
      </w:r>
      <w:r>
        <w:rPr>
          <w:rFonts w:ascii="Arial" w:hAnsi="Arial" w:cs="Arial"/>
          <w:b/>
          <w:bCs/>
          <w:sz w:val="22"/>
          <w:szCs w:val="22"/>
          <w:lang w:eastAsia="en-GB"/>
        </w:rPr>
        <w:t>[</w:t>
      </w:r>
      <w:r>
        <w:rPr>
          <w:rFonts w:ascii="Arial" w:hAnsi="Arial" w:cs="Arial"/>
          <w:bCs/>
          <w:sz w:val="22"/>
          <w:szCs w:val="22"/>
          <w:lang w:eastAsia="en-GB"/>
        </w:rPr>
        <w:t>●</w:t>
      </w:r>
      <w:r>
        <w:rPr>
          <w:rFonts w:ascii="Arial" w:hAnsi="Arial" w:cs="Arial"/>
          <w:b/>
          <w:bCs/>
          <w:sz w:val="22"/>
          <w:szCs w:val="22"/>
          <w:lang w:eastAsia="en-GB"/>
        </w:rPr>
        <w:t>]</w:t>
      </w:r>
      <w:r>
        <w:rPr>
          <w:rFonts w:ascii="Arial" w:hAnsi="Arial" w:cs="Arial"/>
          <w:bCs/>
          <w:sz w:val="22"/>
          <w:szCs w:val="22"/>
          <w:lang w:eastAsia="en-GB"/>
        </w:rPr>
        <w:t>.</w:t>
      </w:r>
    </w:p>
    <w:p w14:paraId="63F21E27" w14:textId="77777777" w:rsidR="009153DB" w:rsidRDefault="00653EB1">
      <w:pPr>
        <w:ind w:left="1440" w:hanging="1440"/>
        <w:rPr>
          <w:rFonts w:ascii="Arial" w:hAnsi="Arial" w:cs="Arial"/>
          <w:b/>
          <w:sz w:val="22"/>
          <w:szCs w:val="22"/>
          <w:lang w:eastAsia="en-GB"/>
        </w:rPr>
      </w:pPr>
      <w:r>
        <w:rPr>
          <w:rFonts w:ascii="Arial" w:hAnsi="Arial" w:cs="Arial"/>
          <w:b/>
          <w:sz w:val="22"/>
          <w:szCs w:val="22"/>
          <w:lang w:eastAsia="en-GB"/>
        </w:rPr>
        <w:t>Ad Article 3:</w:t>
      </w:r>
      <w:r>
        <w:rPr>
          <w:rFonts w:ascii="Arial" w:hAnsi="Arial" w:cs="Arial"/>
          <w:sz w:val="22"/>
          <w:szCs w:val="22"/>
        </w:rPr>
        <w:tab/>
      </w:r>
      <w:r>
        <w:rPr>
          <w:rFonts w:ascii="Arial" w:hAnsi="Arial" w:cs="Arial"/>
          <w:b/>
          <w:sz w:val="22"/>
          <w:szCs w:val="22"/>
          <w:lang w:eastAsia="en-GB"/>
        </w:rPr>
        <w:t>The Consultant</w:t>
      </w:r>
    </w:p>
    <w:p w14:paraId="5A7BB11B" w14:textId="77777777" w:rsidR="009153DB" w:rsidRDefault="00653EB1">
      <w:pPr>
        <w:tabs>
          <w:tab w:val="left" w:pos="1440"/>
        </w:tabs>
        <w:rPr>
          <w:rFonts w:ascii="Arial" w:hAnsi="Arial" w:cs="Arial"/>
          <w:b/>
          <w:sz w:val="22"/>
          <w:szCs w:val="22"/>
          <w:lang w:eastAsia="en-GB"/>
        </w:rPr>
      </w:pPr>
      <w:r>
        <w:rPr>
          <w:rFonts w:ascii="Arial" w:hAnsi="Arial" w:cs="Arial"/>
          <w:b/>
          <w:sz w:val="22"/>
          <w:szCs w:val="22"/>
          <w:lang w:eastAsia="en-GB"/>
        </w:rPr>
        <w:lastRenderedPageBreak/>
        <w:t xml:space="preserve">Ad 3.3: </w:t>
      </w:r>
      <w:r>
        <w:rPr>
          <w:rFonts w:ascii="Arial" w:hAnsi="Arial" w:cs="Arial"/>
          <w:b/>
          <w:sz w:val="22"/>
          <w:szCs w:val="22"/>
          <w:lang w:eastAsia="en-GB"/>
        </w:rPr>
        <w:tab/>
        <w:t>Due diligence</w:t>
      </w:r>
    </w:p>
    <w:p w14:paraId="56464B13" w14:textId="77777777" w:rsidR="009153DB" w:rsidRDefault="00653EB1">
      <w:pPr>
        <w:ind w:left="1440"/>
        <w:rPr>
          <w:rFonts w:ascii="Arial" w:hAnsi="Arial" w:cs="Arial"/>
          <w:bCs/>
          <w:sz w:val="22"/>
          <w:szCs w:val="22"/>
          <w:lang w:eastAsia="en-GB"/>
        </w:rPr>
      </w:pPr>
      <w:r>
        <w:rPr>
          <w:rFonts w:ascii="Arial" w:hAnsi="Arial" w:cs="Arial"/>
          <w:b/>
          <w:bCs/>
          <w:sz w:val="22"/>
          <w:szCs w:val="22"/>
          <w:lang w:eastAsia="en-GB"/>
        </w:rPr>
        <w:t>[</w:t>
      </w:r>
      <w:r>
        <w:rPr>
          <w:rFonts w:ascii="Arial" w:hAnsi="Arial" w:cs="Arial"/>
          <w:bCs/>
          <w:sz w:val="22"/>
          <w:szCs w:val="22"/>
          <w:lang w:eastAsia="en-GB"/>
        </w:rPr>
        <w:t>●</w:t>
      </w:r>
      <w:r>
        <w:rPr>
          <w:rFonts w:ascii="Arial" w:hAnsi="Arial" w:cs="Arial"/>
          <w:b/>
          <w:bCs/>
          <w:sz w:val="22"/>
          <w:szCs w:val="22"/>
          <w:lang w:eastAsia="en-GB"/>
        </w:rPr>
        <w:t>]</w:t>
      </w:r>
    </w:p>
    <w:p w14:paraId="61BAF1D1" w14:textId="77777777" w:rsidR="009153DB" w:rsidRDefault="00653EB1">
      <w:pPr>
        <w:rPr>
          <w:rFonts w:ascii="Arial" w:hAnsi="Arial" w:cs="Arial"/>
          <w:bCs/>
          <w:sz w:val="22"/>
          <w:szCs w:val="22"/>
          <w:lang w:eastAsia="en-GB"/>
        </w:rPr>
      </w:pPr>
      <w:r>
        <w:rPr>
          <w:rFonts w:ascii="Arial" w:hAnsi="Arial" w:cs="Arial"/>
          <w:b/>
          <w:sz w:val="22"/>
          <w:szCs w:val="22"/>
          <w:lang w:eastAsia="en-GB"/>
        </w:rPr>
        <w:t>Ad 3.4:</w:t>
      </w:r>
      <w:r>
        <w:rPr>
          <w:rFonts w:ascii="Arial" w:hAnsi="Arial" w:cs="Arial"/>
          <w:sz w:val="22"/>
          <w:szCs w:val="22"/>
        </w:rPr>
        <w:tab/>
      </w:r>
      <w:r>
        <w:rPr>
          <w:rFonts w:ascii="Arial" w:hAnsi="Arial" w:cs="Arial"/>
          <w:b/>
          <w:sz w:val="22"/>
          <w:szCs w:val="22"/>
          <w:lang w:eastAsia="en-GB"/>
        </w:rPr>
        <w:t>Reporting and information</w:t>
      </w:r>
    </w:p>
    <w:p w14:paraId="5BDBB791" w14:textId="77777777" w:rsidR="009153DB" w:rsidRDefault="00653EB1">
      <w:pPr>
        <w:ind w:left="1418" w:firstLine="7"/>
        <w:rPr>
          <w:rFonts w:ascii="Arial" w:hAnsi="Arial" w:cs="Arial"/>
          <w:bCs/>
          <w:sz w:val="22"/>
          <w:szCs w:val="22"/>
          <w:lang w:eastAsia="en-GB"/>
        </w:rPr>
      </w:pPr>
      <w:r>
        <w:rPr>
          <w:rFonts w:ascii="Arial" w:hAnsi="Arial" w:cs="Arial"/>
          <w:b/>
          <w:bCs/>
          <w:sz w:val="22"/>
          <w:szCs w:val="22"/>
          <w:lang w:eastAsia="en-GB"/>
        </w:rPr>
        <w:t>[</w:t>
      </w:r>
      <w:r>
        <w:rPr>
          <w:rFonts w:ascii="Arial" w:hAnsi="Arial" w:cs="Arial"/>
          <w:bCs/>
          <w:sz w:val="22"/>
          <w:szCs w:val="22"/>
          <w:lang w:eastAsia="en-GB"/>
        </w:rPr>
        <w:t>●</w:t>
      </w:r>
      <w:r>
        <w:rPr>
          <w:rFonts w:ascii="Arial" w:hAnsi="Arial" w:cs="Arial"/>
          <w:b/>
          <w:bCs/>
          <w:sz w:val="22"/>
          <w:szCs w:val="22"/>
          <w:lang w:eastAsia="en-GB"/>
        </w:rPr>
        <w:t>]</w:t>
      </w:r>
      <w:r>
        <w:rPr>
          <w:rFonts w:ascii="Arial" w:hAnsi="Arial" w:cs="Arial"/>
          <w:bCs/>
          <w:sz w:val="22"/>
          <w:szCs w:val="22"/>
          <w:lang w:eastAsia="en-GB"/>
        </w:rPr>
        <w:t xml:space="preserve"> </w:t>
      </w:r>
    </w:p>
    <w:p w14:paraId="171E0AF2" w14:textId="77777777" w:rsidR="009153DB" w:rsidRDefault="00653EB1">
      <w:pPr>
        <w:spacing w:after="120"/>
        <w:ind w:left="1418" w:firstLine="22"/>
        <w:rPr>
          <w:rFonts w:ascii="Arial" w:hAnsi="Arial" w:cs="Simplified Arabic"/>
          <w:sz w:val="18"/>
          <w:szCs w:val="20"/>
          <w:lang w:val="x-none" w:eastAsia="x-none"/>
        </w:rPr>
      </w:pPr>
      <w:r>
        <w:rPr>
          <w:rFonts w:ascii="Arial" w:hAnsi="Arial" w:cs="Simplified Arabic"/>
          <w:i/>
          <w:sz w:val="18"/>
          <w:szCs w:val="20"/>
          <w:lang w:val="en-US" w:eastAsia="x-none"/>
        </w:rPr>
        <w:t>[</w:t>
      </w:r>
      <w:r>
        <w:rPr>
          <w:i/>
          <w:lang w:val="en-US"/>
        </w:rPr>
        <w:t>Indicate nature, scope and frequency of reports, including a final report, throughout the period of the Contract</w:t>
      </w:r>
      <w:proofErr w:type="gramStart"/>
      <w:r>
        <w:rPr>
          <w:i/>
          <w:lang w:val="en-US"/>
        </w:rPr>
        <w:t>.</w:t>
      </w:r>
      <w:r>
        <w:rPr>
          <w:rFonts w:ascii="Arial" w:hAnsi="Arial" w:cs="Simplified Arabic"/>
          <w:i/>
          <w:sz w:val="18"/>
          <w:szCs w:val="20"/>
          <w:lang w:val="en-US" w:eastAsia="x-none"/>
        </w:rPr>
        <w:t xml:space="preserve"> ]</w:t>
      </w:r>
      <w:proofErr w:type="gramEnd"/>
    </w:p>
    <w:p w14:paraId="7696B483" w14:textId="77777777" w:rsidR="009153DB" w:rsidRDefault="009153DB">
      <w:pPr>
        <w:ind w:left="1418" w:firstLine="7"/>
        <w:rPr>
          <w:rFonts w:ascii="Arial" w:hAnsi="Arial" w:cs="Arial"/>
          <w:bCs/>
          <w:sz w:val="22"/>
          <w:szCs w:val="22"/>
          <w:lang w:val="x-none" w:eastAsia="en-GB"/>
        </w:rPr>
      </w:pPr>
    </w:p>
    <w:p w14:paraId="0E97F430" w14:textId="77777777" w:rsidR="009153DB" w:rsidRDefault="00653EB1">
      <w:pPr>
        <w:rPr>
          <w:rFonts w:ascii="Arial" w:hAnsi="Arial" w:cs="Arial"/>
          <w:bCs/>
          <w:sz w:val="22"/>
          <w:szCs w:val="22"/>
          <w:lang w:eastAsia="en-GB"/>
        </w:rPr>
      </w:pPr>
      <w:r>
        <w:rPr>
          <w:rFonts w:ascii="Arial" w:hAnsi="Arial" w:cs="Arial"/>
          <w:b/>
          <w:sz w:val="22"/>
          <w:szCs w:val="22"/>
          <w:lang w:eastAsia="en-GB"/>
        </w:rPr>
        <w:t>Ad 3.6.1:</w:t>
      </w:r>
      <w:r>
        <w:rPr>
          <w:rFonts w:ascii="Arial" w:hAnsi="Arial" w:cs="Arial"/>
          <w:sz w:val="22"/>
          <w:szCs w:val="22"/>
        </w:rPr>
        <w:tab/>
      </w:r>
      <w:r>
        <w:rPr>
          <w:rFonts w:ascii="Arial" w:hAnsi="Arial" w:cs="Arial"/>
          <w:b/>
          <w:bCs/>
          <w:sz w:val="22"/>
          <w:szCs w:val="22"/>
          <w:lang w:eastAsia="en-GB"/>
        </w:rPr>
        <w:t xml:space="preserve">The Consultant’s contact person </w:t>
      </w:r>
    </w:p>
    <w:p w14:paraId="767F8CCE" w14:textId="77777777" w:rsidR="009153DB" w:rsidRDefault="00653EB1">
      <w:pPr>
        <w:ind w:left="1440"/>
        <w:rPr>
          <w:rFonts w:ascii="Arial" w:hAnsi="Arial" w:cs="Arial"/>
          <w:bCs/>
          <w:sz w:val="22"/>
          <w:szCs w:val="22"/>
          <w:lang w:eastAsia="en-GB"/>
        </w:rPr>
      </w:pPr>
      <w:r>
        <w:rPr>
          <w:rFonts w:ascii="Arial" w:hAnsi="Arial" w:cs="Arial"/>
          <w:bCs/>
          <w:sz w:val="22"/>
          <w:szCs w:val="22"/>
          <w:lang w:eastAsia="en-GB"/>
        </w:rPr>
        <w:t xml:space="preserve">The Consultant’s contact person shall be </w:t>
      </w:r>
      <w:r>
        <w:rPr>
          <w:rFonts w:ascii="Arial" w:hAnsi="Arial" w:cs="Arial"/>
          <w:b/>
          <w:bCs/>
          <w:sz w:val="22"/>
          <w:szCs w:val="22"/>
          <w:lang w:eastAsia="en-GB"/>
        </w:rPr>
        <w:t>[</w:t>
      </w:r>
      <w:r>
        <w:rPr>
          <w:rFonts w:ascii="Arial" w:hAnsi="Arial" w:cs="Arial"/>
          <w:bCs/>
          <w:sz w:val="22"/>
          <w:szCs w:val="22"/>
          <w:lang w:eastAsia="en-GB"/>
        </w:rPr>
        <w:t>●</w:t>
      </w:r>
      <w:r>
        <w:rPr>
          <w:rFonts w:ascii="Arial" w:hAnsi="Arial" w:cs="Arial"/>
          <w:b/>
          <w:bCs/>
          <w:sz w:val="22"/>
          <w:szCs w:val="22"/>
          <w:lang w:eastAsia="en-GB"/>
        </w:rPr>
        <w:t>]</w:t>
      </w:r>
      <w:r>
        <w:rPr>
          <w:rFonts w:ascii="Arial" w:hAnsi="Arial" w:cs="Arial"/>
          <w:bCs/>
          <w:sz w:val="22"/>
          <w:szCs w:val="22"/>
          <w:lang w:eastAsia="en-GB"/>
        </w:rPr>
        <w:t>.</w:t>
      </w:r>
    </w:p>
    <w:p w14:paraId="1649C3F5" w14:textId="77777777" w:rsidR="009153DB" w:rsidRDefault="00653EB1">
      <w:pPr>
        <w:ind w:left="1440"/>
        <w:rPr>
          <w:rFonts w:ascii="Arial" w:hAnsi="Arial" w:cs="Arial"/>
          <w:bCs/>
          <w:sz w:val="22"/>
          <w:szCs w:val="22"/>
          <w:lang w:eastAsia="en-GB"/>
        </w:rPr>
      </w:pPr>
      <w:r>
        <w:rPr>
          <w:rFonts w:ascii="Arial" w:hAnsi="Arial" w:cs="Arial"/>
          <w:bCs/>
          <w:sz w:val="22"/>
          <w:szCs w:val="22"/>
          <w:lang w:eastAsia="en-GB"/>
        </w:rPr>
        <w:t xml:space="preserve">Contact details </w:t>
      </w:r>
      <w:r>
        <w:rPr>
          <w:rFonts w:ascii="Arial" w:hAnsi="Arial" w:cs="Arial"/>
          <w:b/>
          <w:bCs/>
          <w:sz w:val="22"/>
          <w:szCs w:val="22"/>
          <w:lang w:eastAsia="en-GB"/>
        </w:rPr>
        <w:t>[</w:t>
      </w:r>
      <w:r>
        <w:rPr>
          <w:rFonts w:ascii="Arial" w:hAnsi="Arial" w:cs="Arial"/>
          <w:bCs/>
          <w:sz w:val="22"/>
          <w:szCs w:val="22"/>
          <w:lang w:eastAsia="en-GB"/>
        </w:rPr>
        <w:t>●</w:t>
      </w:r>
      <w:r>
        <w:rPr>
          <w:rFonts w:ascii="Arial" w:hAnsi="Arial" w:cs="Arial"/>
          <w:b/>
          <w:bCs/>
          <w:sz w:val="22"/>
          <w:szCs w:val="22"/>
          <w:lang w:eastAsia="en-GB"/>
        </w:rPr>
        <w:t>]</w:t>
      </w:r>
      <w:r>
        <w:rPr>
          <w:rFonts w:ascii="Arial" w:hAnsi="Arial" w:cs="Arial"/>
          <w:bCs/>
          <w:sz w:val="22"/>
          <w:szCs w:val="22"/>
          <w:lang w:eastAsia="en-GB"/>
        </w:rPr>
        <w:t>.</w:t>
      </w:r>
    </w:p>
    <w:p w14:paraId="26EF5111" w14:textId="77777777" w:rsidR="009153DB" w:rsidRDefault="00653EB1">
      <w:pPr>
        <w:ind w:left="1440"/>
        <w:rPr>
          <w:rFonts w:ascii="Arial" w:hAnsi="Arial" w:cs="Arial"/>
          <w:bCs/>
          <w:sz w:val="22"/>
          <w:szCs w:val="22"/>
          <w:lang w:eastAsia="en-GB"/>
        </w:rPr>
      </w:pPr>
      <w:r>
        <w:rPr>
          <w:rFonts w:ascii="Arial" w:hAnsi="Arial" w:cs="Arial"/>
          <w:bCs/>
          <w:sz w:val="22"/>
          <w:szCs w:val="22"/>
          <w:lang w:eastAsia="en-GB"/>
        </w:rPr>
        <w:t xml:space="preserve">The deputy shall be </w:t>
      </w:r>
      <w:r>
        <w:rPr>
          <w:rFonts w:ascii="Arial" w:hAnsi="Arial" w:cs="Arial"/>
          <w:b/>
          <w:bCs/>
          <w:sz w:val="22"/>
          <w:szCs w:val="22"/>
          <w:lang w:eastAsia="en-GB"/>
        </w:rPr>
        <w:t>[</w:t>
      </w:r>
      <w:r>
        <w:rPr>
          <w:rFonts w:ascii="Arial" w:hAnsi="Arial" w:cs="Arial"/>
          <w:bCs/>
          <w:sz w:val="22"/>
          <w:szCs w:val="22"/>
          <w:lang w:eastAsia="en-GB"/>
        </w:rPr>
        <w:t>●</w:t>
      </w:r>
      <w:r>
        <w:rPr>
          <w:rFonts w:ascii="Arial" w:hAnsi="Arial" w:cs="Arial"/>
          <w:b/>
          <w:bCs/>
          <w:sz w:val="22"/>
          <w:szCs w:val="22"/>
          <w:lang w:eastAsia="en-GB"/>
        </w:rPr>
        <w:t>]</w:t>
      </w:r>
      <w:r>
        <w:rPr>
          <w:rFonts w:ascii="Arial" w:hAnsi="Arial" w:cs="Arial"/>
          <w:bCs/>
          <w:sz w:val="22"/>
          <w:szCs w:val="22"/>
          <w:lang w:eastAsia="en-GB"/>
        </w:rPr>
        <w:t>.</w:t>
      </w:r>
    </w:p>
    <w:p w14:paraId="4605C275" w14:textId="77777777" w:rsidR="009153DB" w:rsidRDefault="00653EB1">
      <w:pPr>
        <w:ind w:left="1440"/>
        <w:rPr>
          <w:rFonts w:ascii="Arial" w:hAnsi="Arial" w:cs="Arial"/>
          <w:bCs/>
          <w:sz w:val="22"/>
          <w:szCs w:val="22"/>
          <w:lang w:eastAsia="en-GB"/>
        </w:rPr>
      </w:pPr>
      <w:r>
        <w:rPr>
          <w:rFonts w:ascii="Arial" w:hAnsi="Arial" w:cs="Arial"/>
          <w:bCs/>
          <w:sz w:val="22"/>
          <w:szCs w:val="22"/>
          <w:lang w:eastAsia="en-GB"/>
        </w:rPr>
        <w:t xml:space="preserve">Contact details </w:t>
      </w:r>
      <w:r>
        <w:rPr>
          <w:rFonts w:ascii="Arial" w:hAnsi="Arial" w:cs="Arial"/>
          <w:b/>
          <w:bCs/>
          <w:sz w:val="22"/>
          <w:szCs w:val="22"/>
          <w:lang w:eastAsia="en-GB"/>
        </w:rPr>
        <w:t>[</w:t>
      </w:r>
      <w:r>
        <w:rPr>
          <w:rFonts w:ascii="Arial" w:hAnsi="Arial" w:cs="Arial"/>
          <w:bCs/>
          <w:sz w:val="22"/>
          <w:szCs w:val="22"/>
          <w:lang w:eastAsia="en-GB"/>
        </w:rPr>
        <w:t>●</w:t>
      </w:r>
      <w:r>
        <w:rPr>
          <w:rFonts w:ascii="Arial" w:hAnsi="Arial" w:cs="Arial"/>
          <w:b/>
          <w:bCs/>
          <w:sz w:val="22"/>
          <w:szCs w:val="22"/>
          <w:lang w:eastAsia="en-GB"/>
        </w:rPr>
        <w:t>]</w:t>
      </w:r>
      <w:r>
        <w:rPr>
          <w:rFonts w:ascii="Arial" w:hAnsi="Arial" w:cs="Arial"/>
          <w:bCs/>
          <w:sz w:val="22"/>
          <w:szCs w:val="22"/>
          <w:lang w:eastAsia="en-GB"/>
        </w:rPr>
        <w:t>.</w:t>
      </w:r>
    </w:p>
    <w:p w14:paraId="6601CEB4" w14:textId="77777777" w:rsidR="009153DB" w:rsidRDefault="00653EB1">
      <w:pPr>
        <w:ind w:left="1440" w:hanging="1440"/>
        <w:rPr>
          <w:rFonts w:ascii="Arial" w:hAnsi="Arial" w:cs="Arial"/>
          <w:bCs/>
          <w:sz w:val="22"/>
          <w:szCs w:val="22"/>
          <w:lang w:eastAsia="en-GB"/>
        </w:rPr>
      </w:pPr>
      <w:r>
        <w:rPr>
          <w:rFonts w:ascii="Arial" w:hAnsi="Arial" w:cs="Arial"/>
          <w:b/>
          <w:sz w:val="22"/>
          <w:szCs w:val="22"/>
          <w:lang w:eastAsia="en-GB"/>
        </w:rPr>
        <w:t>Ad 3.6.2:</w:t>
      </w:r>
      <w:r>
        <w:rPr>
          <w:rFonts w:ascii="Arial" w:hAnsi="Arial" w:cs="Arial"/>
          <w:sz w:val="22"/>
          <w:szCs w:val="22"/>
        </w:rPr>
        <w:tab/>
      </w:r>
      <w:r>
        <w:rPr>
          <w:rFonts w:ascii="Arial" w:hAnsi="Arial" w:cs="Arial"/>
          <w:b/>
          <w:bCs/>
          <w:sz w:val="22"/>
          <w:szCs w:val="22"/>
          <w:lang w:eastAsia="en-GB"/>
        </w:rPr>
        <w:t>The Consultant’s contact person for cases of emergency</w:t>
      </w:r>
      <w:r>
        <w:rPr>
          <w:rFonts w:ascii="Arial" w:hAnsi="Arial" w:cs="Arial"/>
          <w:b/>
          <w:bCs/>
          <w:sz w:val="22"/>
          <w:szCs w:val="22"/>
          <w:lang w:eastAsia="en-GB"/>
        </w:rPr>
        <w:br/>
        <w:t>or crisis</w:t>
      </w:r>
    </w:p>
    <w:p w14:paraId="6E63C52D" w14:textId="77777777" w:rsidR="009153DB" w:rsidRDefault="00653EB1">
      <w:pPr>
        <w:ind w:left="1440"/>
        <w:rPr>
          <w:rFonts w:ascii="Arial" w:hAnsi="Arial" w:cs="Arial"/>
          <w:bCs/>
          <w:sz w:val="22"/>
          <w:szCs w:val="22"/>
          <w:lang w:eastAsia="en-GB"/>
        </w:rPr>
      </w:pPr>
      <w:r>
        <w:rPr>
          <w:rFonts w:ascii="Arial" w:hAnsi="Arial" w:cs="Arial"/>
          <w:bCs/>
          <w:sz w:val="22"/>
          <w:szCs w:val="22"/>
          <w:lang w:eastAsia="en-GB"/>
        </w:rPr>
        <w:t xml:space="preserve">The Consultant’s contact person for cases of emergency or crisis shall be </w:t>
      </w:r>
      <w:r>
        <w:rPr>
          <w:rFonts w:ascii="Arial" w:hAnsi="Arial" w:cs="Arial"/>
          <w:b/>
          <w:bCs/>
          <w:sz w:val="22"/>
          <w:szCs w:val="22"/>
          <w:lang w:eastAsia="en-GB"/>
        </w:rPr>
        <w:t>[</w:t>
      </w:r>
      <w:r>
        <w:rPr>
          <w:rFonts w:ascii="Arial" w:hAnsi="Arial" w:cs="Arial"/>
          <w:bCs/>
          <w:sz w:val="22"/>
          <w:szCs w:val="22"/>
          <w:lang w:eastAsia="en-GB"/>
        </w:rPr>
        <w:t>●</w:t>
      </w:r>
      <w:r>
        <w:rPr>
          <w:rFonts w:ascii="Arial" w:hAnsi="Arial" w:cs="Arial"/>
          <w:b/>
          <w:bCs/>
          <w:sz w:val="22"/>
          <w:szCs w:val="22"/>
          <w:lang w:eastAsia="en-GB"/>
        </w:rPr>
        <w:t>].</w:t>
      </w:r>
    </w:p>
    <w:p w14:paraId="04903DDF" w14:textId="77777777" w:rsidR="009153DB" w:rsidRDefault="00653EB1">
      <w:pPr>
        <w:ind w:left="1440"/>
        <w:rPr>
          <w:rFonts w:ascii="Arial" w:hAnsi="Arial" w:cs="Arial"/>
          <w:bCs/>
          <w:sz w:val="22"/>
          <w:szCs w:val="22"/>
          <w:lang w:eastAsia="en-GB"/>
        </w:rPr>
      </w:pPr>
      <w:r>
        <w:rPr>
          <w:rFonts w:ascii="Arial" w:hAnsi="Arial" w:cs="Arial"/>
          <w:bCs/>
          <w:sz w:val="22"/>
          <w:szCs w:val="22"/>
          <w:lang w:eastAsia="en-GB"/>
        </w:rPr>
        <w:t xml:space="preserve">Contact details </w:t>
      </w:r>
      <w:r>
        <w:rPr>
          <w:rFonts w:ascii="Arial" w:hAnsi="Arial" w:cs="Arial"/>
          <w:b/>
          <w:bCs/>
          <w:sz w:val="22"/>
          <w:szCs w:val="22"/>
          <w:lang w:eastAsia="en-GB"/>
        </w:rPr>
        <w:t>[</w:t>
      </w:r>
      <w:r>
        <w:rPr>
          <w:rFonts w:ascii="Arial" w:hAnsi="Arial" w:cs="Arial"/>
          <w:bCs/>
          <w:sz w:val="22"/>
          <w:szCs w:val="22"/>
          <w:lang w:eastAsia="en-GB"/>
        </w:rPr>
        <w:t>●</w:t>
      </w:r>
      <w:r>
        <w:rPr>
          <w:rFonts w:ascii="Arial" w:hAnsi="Arial" w:cs="Arial"/>
          <w:b/>
          <w:bCs/>
          <w:sz w:val="22"/>
          <w:szCs w:val="22"/>
          <w:lang w:eastAsia="en-GB"/>
        </w:rPr>
        <w:t>]</w:t>
      </w:r>
      <w:r>
        <w:rPr>
          <w:rFonts w:ascii="Arial" w:hAnsi="Arial" w:cs="Arial"/>
          <w:bCs/>
          <w:sz w:val="22"/>
          <w:szCs w:val="22"/>
          <w:lang w:eastAsia="en-GB"/>
        </w:rPr>
        <w:t>.</w:t>
      </w:r>
    </w:p>
    <w:p w14:paraId="2CA2447E" w14:textId="77777777" w:rsidR="009153DB" w:rsidRDefault="00653EB1">
      <w:pPr>
        <w:ind w:left="1440"/>
        <w:rPr>
          <w:rFonts w:ascii="Arial" w:hAnsi="Arial" w:cs="Arial"/>
          <w:bCs/>
          <w:sz w:val="22"/>
          <w:szCs w:val="22"/>
          <w:lang w:eastAsia="en-GB"/>
        </w:rPr>
      </w:pPr>
      <w:r>
        <w:rPr>
          <w:rFonts w:ascii="Arial" w:hAnsi="Arial" w:cs="Arial"/>
          <w:bCs/>
          <w:sz w:val="22"/>
          <w:szCs w:val="22"/>
          <w:lang w:eastAsia="en-GB"/>
        </w:rPr>
        <w:t xml:space="preserve">The deputy shall be </w:t>
      </w:r>
      <w:r>
        <w:rPr>
          <w:rFonts w:ascii="Arial" w:hAnsi="Arial" w:cs="Arial"/>
          <w:b/>
          <w:bCs/>
          <w:sz w:val="22"/>
          <w:szCs w:val="22"/>
          <w:lang w:eastAsia="en-GB"/>
        </w:rPr>
        <w:t>[</w:t>
      </w:r>
      <w:r>
        <w:rPr>
          <w:rFonts w:ascii="Arial" w:hAnsi="Arial" w:cs="Arial"/>
          <w:bCs/>
          <w:sz w:val="22"/>
          <w:szCs w:val="22"/>
          <w:lang w:eastAsia="en-GB"/>
        </w:rPr>
        <w:t>●</w:t>
      </w:r>
      <w:r>
        <w:rPr>
          <w:rFonts w:ascii="Arial" w:hAnsi="Arial" w:cs="Arial"/>
          <w:b/>
          <w:bCs/>
          <w:sz w:val="22"/>
          <w:szCs w:val="22"/>
          <w:lang w:eastAsia="en-GB"/>
        </w:rPr>
        <w:t>]</w:t>
      </w:r>
      <w:r>
        <w:rPr>
          <w:rFonts w:ascii="Arial" w:hAnsi="Arial" w:cs="Arial"/>
          <w:bCs/>
          <w:sz w:val="22"/>
          <w:szCs w:val="22"/>
          <w:lang w:eastAsia="en-GB"/>
        </w:rPr>
        <w:t>.</w:t>
      </w:r>
    </w:p>
    <w:p w14:paraId="682A5D41" w14:textId="77777777" w:rsidR="009153DB" w:rsidRDefault="00653EB1">
      <w:pPr>
        <w:ind w:left="1440"/>
        <w:rPr>
          <w:rFonts w:ascii="Arial" w:hAnsi="Arial" w:cs="Arial"/>
          <w:bCs/>
          <w:sz w:val="22"/>
          <w:szCs w:val="22"/>
          <w:lang w:eastAsia="en-GB"/>
        </w:rPr>
      </w:pPr>
      <w:r>
        <w:rPr>
          <w:rFonts w:ascii="Arial" w:hAnsi="Arial" w:cs="Arial"/>
          <w:bCs/>
          <w:sz w:val="22"/>
          <w:szCs w:val="22"/>
          <w:lang w:eastAsia="en-GB"/>
        </w:rPr>
        <w:t xml:space="preserve">Contact details </w:t>
      </w:r>
      <w:r>
        <w:rPr>
          <w:rFonts w:ascii="Arial" w:hAnsi="Arial" w:cs="Arial"/>
          <w:b/>
          <w:bCs/>
          <w:sz w:val="22"/>
          <w:szCs w:val="22"/>
          <w:lang w:eastAsia="en-GB"/>
        </w:rPr>
        <w:t>[</w:t>
      </w:r>
      <w:r>
        <w:rPr>
          <w:rFonts w:ascii="Arial" w:hAnsi="Arial" w:cs="Arial"/>
          <w:bCs/>
          <w:sz w:val="22"/>
          <w:szCs w:val="22"/>
          <w:lang w:eastAsia="en-GB"/>
        </w:rPr>
        <w:t>●</w:t>
      </w:r>
      <w:r>
        <w:rPr>
          <w:rFonts w:ascii="Arial" w:hAnsi="Arial" w:cs="Arial"/>
          <w:b/>
          <w:bCs/>
          <w:sz w:val="22"/>
          <w:szCs w:val="22"/>
          <w:lang w:eastAsia="en-GB"/>
        </w:rPr>
        <w:t>]</w:t>
      </w:r>
      <w:r>
        <w:rPr>
          <w:rFonts w:ascii="Arial" w:hAnsi="Arial" w:cs="Arial"/>
          <w:bCs/>
          <w:sz w:val="22"/>
          <w:szCs w:val="22"/>
          <w:lang w:eastAsia="en-GB"/>
        </w:rPr>
        <w:t>.</w:t>
      </w:r>
    </w:p>
    <w:p w14:paraId="3C486B64" w14:textId="77777777" w:rsidR="009153DB" w:rsidRDefault="00653EB1">
      <w:pPr>
        <w:ind w:firstLine="7"/>
        <w:rPr>
          <w:rFonts w:ascii="Arial" w:hAnsi="Arial" w:cs="Arial"/>
          <w:b/>
          <w:sz w:val="22"/>
          <w:szCs w:val="22"/>
          <w:lang w:eastAsia="en-GB"/>
        </w:rPr>
      </w:pPr>
      <w:r>
        <w:rPr>
          <w:rFonts w:ascii="Arial" w:hAnsi="Arial" w:cs="Arial"/>
          <w:b/>
          <w:sz w:val="22"/>
          <w:szCs w:val="22"/>
          <w:lang w:eastAsia="en-GB"/>
        </w:rPr>
        <w:t>Ad Article 5:</w:t>
      </w:r>
      <w:r>
        <w:rPr>
          <w:rFonts w:ascii="Arial" w:hAnsi="Arial" w:cs="Arial"/>
          <w:sz w:val="22"/>
          <w:szCs w:val="22"/>
        </w:rPr>
        <w:tab/>
      </w:r>
      <w:r>
        <w:rPr>
          <w:rFonts w:ascii="Arial" w:hAnsi="Arial" w:cs="Arial"/>
          <w:b/>
          <w:sz w:val="22"/>
          <w:szCs w:val="22"/>
          <w:lang w:eastAsia="en-GB"/>
        </w:rPr>
        <w:t>Remuneration</w:t>
      </w:r>
    </w:p>
    <w:p w14:paraId="414CC0EE" w14:textId="77777777" w:rsidR="009153DB" w:rsidRDefault="00653EB1">
      <w:pPr>
        <w:ind w:firstLine="7"/>
        <w:rPr>
          <w:rFonts w:ascii="Arial" w:hAnsi="Arial" w:cs="Arial"/>
          <w:b/>
          <w:sz w:val="22"/>
          <w:szCs w:val="22"/>
          <w:lang w:eastAsia="en-GB"/>
        </w:rPr>
      </w:pPr>
      <w:r>
        <w:rPr>
          <w:rFonts w:ascii="Arial" w:hAnsi="Arial" w:cs="Arial"/>
          <w:b/>
          <w:sz w:val="22"/>
          <w:szCs w:val="22"/>
          <w:lang w:eastAsia="en-GB"/>
        </w:rPr>
        <w:t>Ad 5.1:</w:t>
      </w:r>
      <w:r>
        <w:rPr>
          <w:rFonts w:ascii="Arial" w:hAnsi="Arial" w:cs="Arial"/>
          <w:sz w:val="22"/>
          <w:szCs w:val="22"/>
        </w:rPr>
        <w:tab/>
      </w:r>
      <w:r>
        <w:rPr>
          <w:rFonts w:ascii="Arial" w:hAnsi="Arial" w:cs="Arial"/>
          <w:b/>
          <w:sz w:val="22"/>
          <w:szCs w:val="22"/>
        </w:rPr>
        <w:t>Forms of</w:t>
      </w:r>
      <w:r>
        <w:rPr>
          <w:rFonts w:ascii="Arial" w:hAnsi="Arial" w:cs="Arial"/>
          <w:sz w:val="22"/>
          <w:szCs w:val="22"/>
        </w:rPr>
        <w:t xml:space="preserve"> </w:t>
      </w:r>
      <w:r>
        <w:rPr>
          <w:rFonts w:ascii="Arial" w:hAnsi="Arial" w:cs="Arial"/>
          <w:b/>
          <w:sz w:val="22"/>
          <w:szCs w:val="22"/>
          <w:lang w:eastAsia="en-GB"/>
        </w:rPr>
        <w:t>Remuneration</w:t>
      </w:r>
    </w:p>
    <w:p w14:paraId="38924FFD" w14:textId="77777777" w:rsidR="009153DB" w:rsidRDefault="00653EB1">
      <w:pPr>
        <w:spacing w:before="240" w:after="0"/>
        <w:ind w:left="1440"/>
        <w:rPr>
          <w:rFonts w:ascii="Arial" w:hAnsi="Arial" w:cs="Arial"/>
          <w:sz w:val="22"/>
          <w:szCs w:val="22"/>
          <w:lang w:eastAsia="en-GB" w:bidi="he-IL"/>
        </w:rPr>
      </w:pPr>
      <w:r>
        <w:rPr>
          <w:rFonts w:ascii="Arial" w:hAnsi="Arial" w:cs="Arial"/>
          <w:sz w:val="22"/>
          <w:szCs w:val="22"/>
          <w:lang w:eastAsia="en-GB" w:bidi="he-IL"/>
        </w:rPr>
        <w:t>In consideration of the Services, the Employer shall pay to the Consultant an amount of</w:t>
      </w:r>
    </w:p>
    <w:p w14:paraId="60137B78" w14:textId="77777777" w:rsidR="009153DB" w:rsidRDefault="00653EB1">
      <w:pPr>
        <w:ind w:left="1440"/>
        <w:jc w:val="center"/>
        <w:rPr>
          <w:rFonts w:ascii="Arial" w:hAnsi="Arial" w:cs="Arial"/>
          <w:sz w:val="22"/>
          <w:szCs w:val="22"/>
          <w:lang w:eastAsia="en-GB"/>
        </w:rPr>
      </w:pPr>
      <w:r>
        <w:rPr>
          <w:rFonts w:ascii="Arial" w:hAnsi="Arial" w:cs="Arial"/>
          <w:b/>
          <w:sz w:val="22"/>
          <w:szCs w:val="22"/>
          <w:lang w:eastAsia="en-GB"/>
        </w:rPr>
        <w:br/>
      </w:r>
      <w:r>
        <w:rPr>
          <w:rFonts w:ascii="Arial" w:hAnsi="Arial" w:cs="Arial"/>
          <w:sz w:val="22"/>
          <w:szCs w:val="22"/>
          <w:lang w:eastAsia="en-GB"/>
        </w:rPr>
        <w:t>up to</w:t>
      </w:r>
      <w:r>
        <w:rPr>
          <w:rFonts w:ascii="Arial" w:hAnsi="Arial" w:cs="Arial"/>
          <w:b/>
          <w:sz w:val="22"/>
          <w:szCs w:val="22"/>
          <w:lang w:eastAsia="en-GB"/>
        </w:rPr>
        <w:t xml:space="preserve"> [</w:t>
      </w:r>
      <w:r>
        <w:rPr>
          <w:rFonts w:ascii="Arial" w:hAnsi="Arial" w:cs="Arial"/>
          <w:sz w:val="22"/>
          <w:szCs w:val="22"/>
          <w:lang w:eastAsia="en-GB"/>
        </w:rPr>
        <w:t>●</w:t>
      </w:r>
      <w:r>
        <w:rPr>
          <w:rFonts w:ascii="Arial" w:hAnsi="Arial" w:cs="Arial"/>
          <w:b/>
          <w:sz w:val="22"/>
          <w:szCs w:val="22"/>
          <w:lang w:eastAsia="en-GB"/>
        </w:rPr>
        <w:t>]</w:t>
      </w:r>
      <w:r>
        <w:rPr>
          <w:rFonts w:ascii="Arial" w:hAnsi="Arial" w:cs="Arial"/>
          <w:sz w:val="22"/>
          <w:szCs w:val="22"/>
          <w:lang w:eastAsia="en-GB"/>
        </w:rPr>
        <w:t xml:space="preserve"> in [● currency]</w:t>
      </w:r>
    </w:p>
    <w:p w14:paraId="66748D46" w14:textId="77777777" w:rsidR="009153DB" w:rsidRDefault="00653EB1">
      <w:pPr>
        <w:spacing w:before="240" w:after="0"/>
        <w:ind w:left="1440"/>
        <w:jc w:val="center"/>
        <w:rPr>
          <w:rFonts w:ascii="Arial" w:hAnsi="Arial" w:cs="Arial"/>
          <w:sz w:val="22"/>
          <w:szCs w:val="22"/>
          <w:lang w:eastAsia="en-GB" w:bidi="he-IL"/>
        </w:rPr>
      </w:pPr>
      <w:r>
        <w:rPr>
          <w:rFonts w:ascii="Arial" w:hAnsi="Arial" w:cs="Arial"/>
          <w:sz w:val="22"/>
          <w:szCs w:val="22"/>
          <w:lang w:eastAsia="en-GB" w:bidi="he-IL"/>
        </w:rPr>
        <w:t>(the “</w:t>
      </w:r>
      <w:r>
        <w:rPr>
          <w:rFonts w:ascii="Arial" w:hAnsi="Arial" w:cs="Arial"/>
          <w:b/>
          <w:sz w:val="22"/>
          <w:szCs w:val="22"/>
          <w:lang w:eastAsia="en-GB" w:bidi="he-IL"/>
        </w:rPr>
        <w:t>Contract Value</w:t>
      </w:r>
      <w:r>
        <w:rPr>
          <w:rFonts w:ascii="Arial" w:hAnsi="Arial" w:cs="Arial"/>
          <w:sz w:val="22"/>
          <w:szCs w:val="22"/>
          <w:lang w:eastAsia="en-GB" w:bidi="he-IL"/>
        </w:rPr>
        <w:t>”).</w:t>
      </w:r>
    </w:p>
    <w:p w14:paraId="205C98BD" w14:textId="77777777" w:rsidR="009153DB" w:rsidRDefault="00653EB1">
      <w:pPr>
        <w:spacing w:before="240" w:after="0"/>
        <w:ind w:left="1440"/>
        <w:rPr>
          <w:rFonts w:ascii="Arial" w:hAnsi="Arial" w:cs="Arial"/>
          <w:sz w:val="22"/>
          <w:szCs w:val="22"/>
          <w:lang w:eastAsia="en-GB" w:bidi="he-IL"/>
        </w:rPr>
      </w:pPr>
      <w:r>
        <w:rPr>
          <w:rFonts w:ascii="Arial" w:hAnsi="Arial" w:cs="Arial"/>
          <w:sz w:val="22"/>
          <w:szCs w:val="22"/>
          <w:lang w:eastAsia="en-GB" w:bidi="he-IL"/>
        </w:rPr>
        <w:t>In accordance with the Terms of Reference, the Services will be rendered as</w:t>
      </w:r>
    </w:p>
    <w:p w14:paraId="1B5C4A21" w14:textId="77777777" w:rsidR="009153DB" w:rsidRDefault="00653EB1">
      <w:pPr>
        <w:spacing w:before="240" w:after="0"/>
        <w:ind w:left="1440"/>
        <w:rPr>
          <w:rFonts w:ascii="Arial" w:hAnsi="Arial" w:cs="Arial"/>
          <w:i/>
          <w:sz w:val="22"/>
          <w:szCs w:val="22"/>
          <w:lang w:eastAsia="en-GB" w:bidi="he-IL"/>
        </w:rPr>
      </w:pPr>
      <w:r>
        <w:rPr>
          <w:rFonts w:ascii="Arial" w:hAnsi="Arial" w:cs="Arial"/>
          <w:i/>
          <w:sz w:val="22"/>
          <w:szCs w:val="22"/>
          <w:lang w:eastAsia="en-GB" w:bidi="he-IL"/>
        </w:rPr>
        <w:t>[please select:</w:t>
      </w:r>
    </w:p>
    <w:p w14:paraId="3E9481B2" w14:textId="77777777" w:rsidR="009153DB" w:rsidRDefault="00D674F3">
      <w:pPr>
        <w:spacing w:before="240" w:after="0"/>
        <w:ind w:left="1800"/>
        <w:rPr>
          <w:rFonts w:ascii="Arial" w:hAnsi="Arial" w:cs="Arial"/>
          <w:sz w:val="22"/>
          <w:szCs w:val="22"/>
          <w:lang w:eastAsia="en-GB" w:bidi="he-IL"/>
        </w:rPr>
      </w:pPr>
      <w:sdt>
        <w:sdtPr>
          <w:rPr>
            <w:rFonts w:ascii="Arial" w:hAnsi="Arial" w:cs="Arial"/>
            <w:noProof/>
            <w:sz w:val="18"/>
            <w:szCs w:val="18"/>
            <w:lang w:val="en-US" w:eastAsia="en-GB" w:bidi="he-IL"/>
          </w:rPr>
          <w:id w:val="-1471665586"/>
          <w14:checkbox>
            <w14:checked w14:val="0"/>
            <w14:checkedState w14:val="2612" w14:font="MS Gothic"/>
            <w14:uncheckedState w14:val="2610" w14:font="MS Gothic"/>
          </w14:checkbox>
        </w:sdtPr>
        <w:sdtEndPr/>
        <w:sdtContent>
          <w:r w:rsidR="00653EB1">
            <w:rPr>
              <w:rFonts w:ascii="MS Mincho" w:eastAsia="MS Mincho" w:hAnsi="MS Mincho" w:cs="MS Mincho" w:hint="eastAsia"/>
              <w:noProof/>
              <w:sz w:val="18"/>
              <w:szCs w:val="18"/>
              <w:lang w:val="en-US" w:eastAsia="en-GB" w:bidi="he-IL"/>
            </w:rPr>
            <w:t>☐</w:t>
          </w:r>
        </w:sdtContent>
      </w:sdt>
      <w:r w:rsidR="00653EB1">
        <w:rPr>
          <w:rFonts w:ascii="Arial" w:hAnsi="Arial" w:cs="Arial"/>
          <w:sz w:val="22"/>
          <w:szCs w:val="22"/>
          <w:lang w:eastAsia="en-GB" w:bidi="he-IL"/>
        </w:rPr>
        <w:t xml:space="preserve"> Lump sum services</w:t>
      </w:r>
    </w:p>
    <w:p w14:paraId="62405BDC" w14:textId="77777777" w:rsidR="009153DB" w:rsidRDefault="00D674F3">
      <w:pPr>
        <w:spacing w:before="240" w:after="0"/>
        <w:ind w:left="1800"/>
        <w:rPr>
          <w:rFonts w:ascii="Arial" w:hAnsi="Arial" w:cs="Arial"/>
          <w:sz w:val="22"/>
          <w:szCs w:val="22"/>
          <w:lang w:eastAsia="en-GB" w:bidi="he-IL"/>
        </w:rPr>
      </w:pPr>
      <w:sdt>
        <w:sdtPr>
          <w:rPr>
            <w:rFonts w:ascii="Arial" w:hAnsi="Arial" w:cs="Arial"/>
            <w:noProof/>
            <w:sz w:val="18"/>
            <w:szCs w:val="18"/>
            <w:lang w:val="en-US" w:eastAsia="en-GB" w:bidi="he-IL"/>
          </w:rPr>
          <w:id w:val="840198554"/>
          <w14:checkbox>
            <w14:checked w14:val="0"/>
            <w14:checkedState w14:val="2612" w14:font="MS Gothic"/>
            <w14:uncheckedState w14:val="2610" w14:font="MS Gothic"/>
          </w14:checkbox>
        </w:sdtPr>
        <w:sdtEndPr/>
        <w:sdtContent>
          <w:r w:rsidR="00653EB1">
            <w:rPr>
              <w:rFonts w:ascii="MS Gothic" w:eastAsia="MS Gothic" w:hAnsi="MS Gothic" w:cs="Arial" w:hint="eastAsia"/>
              <w:noProof/>
              <w:sz w:val="18"/>
              <w:szCs w:val="18"/>
              <w:lang w:val="en-US" w:eastAsia="en-GB" w:bidi="he-IL"/>
            </w:rPr>
            <w:t>☐</w:t>
          </w:r>
        </w:sdtContent>
      </w:sdt>
      <w:r w:rsidR="00653EB1">
        <w:rPr>
          <w:rFonts w:ascii="Arial" w:hAnsi="Arial" w:cs="Arial"/>
          <w:sz w:val="22"/>
          <w:szCs w:val="22"/>
          <w:lang w:eastAsia="en-GB" w:bidi="he-IL"/>
        </w:rPr>
        <w:t xml:space="preserve"> Time based services</w:t>
      </w:r>
    </w:p>
    <w:p w14:paraId="5A10EABA" w14:textId="77777777" w:rsidR="009153DB" w:rsidRDefault="00D674F3">
      <w:pPr>
        <w:spacing w:before="240" w:after="0"/>
        <w:ind w:left="1800"/>
        <w:rPr>
          <w:rFonts w:ascii="Arial" w:hAnsi="Arial" w:cs="Arial"/>
          <w:sz w:val="22"/>
          <w:szCs w:val="22"/>
          <w:lang w:eastAsia="en-GB" w:bidi="he-IL"/>
        </w:rPr>
      </w:pPr>
      <w:sdt>
        <w:sdtPr>
          <w:rPr>
            <w:rFonts w:ascii="Arial" w:hAnsi="Arial" w:cs="Arial"/>
            <w:noProof/>
            <w:sz w:val="18"/>
            <w:szCs w:val="18"/>
            <w:lang w:val="en-US" w:eastAsia="en-GB" w:bidi="he-IL"/>
          </w:rPr>
          <w:id w:val="-2104481181"/>
          <w14:checkbox>
            <w14:checked w14:val="0"/>
            <w14:checkedState w14:val="2612" w14:font="MS Gothic"/>
            <w14:uncheckedState w14:val="2610" w14:font="MS Gothic"/>
          </w14:checkbox>
        </w:sdtPr>
        <w:sdtEndPr/>
        <w:sdtContent>
          <w:r w:rsidR="00653EB1">
            <w:rPr>
              <w:rFonts w:ascii="MS Mincho" w:eastAsia="MS Mincho" w:hAnsi="MS Mincho" w:cs="MS Mincho" w:hint="eastAsia"/>
              <w:noProof/>
              <w:sz w:val="18"/>
              <w:szCs w:val="18"/>
              <w:lang w:val="en-US" w:eastAsia="en-GB" w:bidi="he-IL"/>
            </w:rPr>
            <w:t>☐</w:t>
          </w:r>
        </w:sdtContent>
      </w:sdt>
      <w:r w:rsidR="00653EB1">
        <w:rPr>
          <w:rFonts w:ascii="Arial" w:hAnsi="Arial" w:cs="Arial"/>
          <w:sz w:val="22"/>
          <w:szCs w:val="22"/>
          <w:lang w:eastAsia="en-GB" w:bidi="he-IL"/>
        </w:rPr>
        <w:t xml:space="preserve"> A combination of lump sum and </w:t>
      </w:r>
      <w:proofErr w:type="gramStart"/>
      <w:r w:rsidR="00653EB1">
        <w:rPr>
          <w:rFonts w:ascii="Arial" w:hAnsi="Arial" w:cs="Arial"/>
          <w:sz w:val="22"/>
          <w:szCs w:val="22"/>
          <w:lang w:eastAsia="en-GB" w:bidi="he-IL"/>
        </w:rPr>
        <w:t>time based</w:t>
      </w:r>
      <w:proofErr w:type="gramEnd"/>
      <w:r w:rsidR="00653EB1">
        <w:rPr>
          <w:rFonts w:ascii="Arial" w:hAnsi="Arial" w:cs="Arial"/>
          <w:sz w:val="22"/>
          <w:szCs w:val="22"/>
          <w:lang w:eastAsia="en-GB" w:bidi="he-IL"/>
        </w:rPr>
        <w:t xml:space="preserve"> services]</w:t>
      </w:r>
    </w:p>
    <w:p w14:paraId="5609B94F" w14:textId="77777777" w:rsidR="009153DB" w:rsidRDefault="00653EB1">
      <w:pPr>
        <w:spacing w:before="240" w:after="0"/>
        <w:ind w:left="1440"/>
        <w:rPr>
          <w:i/>
          <w:lang w:val="en-US"/>
        </w:rPr>
      </w:pPr>
      <w:r>
        <w:rPr>
          <w:rFonts w:ascii="Arial" w:hAnsi="Arial" w:cs="Arial"/>
          <w:sz w:val="22"/>
          <w:szCs w:val="22"/>
          <w:lang w:val="en-US" w:eastAsia="en-GB" w:bidi="he-IL"/>
        </w:rPr>
        <w:lastRenderedPageBreak/>
        <w:t>[</w:t>
      </w:r>
      <w:r>
        <w:rPr>
          <w:i/>
          <w:lang w:val="en-US"/>
        </w:rPr>
        <w:t xml:space="preserve">in the case of a combination of lump sum and </w:t>
      </w:r>
      <w:proofErr w:type="gramStart"/>
      <w:r>
        <w:rPr>
          <w:i/>
          <w:lang w:val="en-US"/>
        </w:rPr>
        <w:t>time based</w:t>
      </w:r>
      <w:proofErr w:type="gramEnd"/>
      <w:r>
        <w:rPr>
          <w:i/>
          <w:lang w:val="en-US"/>
        </w:rPr>
        <w:t xml:space="preserve"> services the above Contract Value should be allocated as follows:]</w:t>
      </w:r>
    </w:p>
    <w:p w14:paraId="4E170070" w14:textId="77777777" w:rsidR="009153DB" w:rsidRDefault="00653EB1">
      <w:pPr>
        <w:spacing w:before="240" w:after="0"/>
        <w:ind w:left="1440"/>
        <w:rPr>
          <w:rFonts w:ascii="Arial" w:hAnsi="Arial" w:cs="Arial"/>
          <w:sz w:val="22"/>
          <w:szCs w:val="22"/>
          <w:lang w:val="en-US"/>
        </w:rPr>
      </w:pPr>
      <w:r>
        <w:rPr>
          <w:rFonts w:ascii="Arial" w:hAnsi="Arial" w:cs="Arial"/>
          <w:sz w:val="22"/>
          <w:szCs w:val="22"/>
          <w:lang w:val="en-US"/>
        </w:rPr>
        <w:t xml:space="preserve">This Contract Value is composed of </w:t>
      </w:r>
    </w:p>
    <w:p w14:paraId="6378A260" w14:textId="77777777" w:rsidR="009153DB" w:rsidRDefault="009153DB">
      <w:pPr>
        <w:spacing w:before="240" w:after="0"/>
        <w:ind w:left="1440"/>
        <w:rPr>
          <w:rFonts w:ascii="Arial" w:hAnsi="Arial" w:cs="Arial"/>
          <w:sz w:val="22"/>
          <w:szCs w:val="22"/>
          <w:lang w:val="en-US"/>
        </w:rPr>
      </w:pPr>
    </w:p>
    <w:p w14:paraId="25FA26FA" w14:textId="77777777" w:rsidR="009153DB" w:rsidRDefault="00653EB1">
      <w:pPr>
        <w:ind w:left="1440"/>
        <w:jc w:val="center"/>
        <w:rPr>
          <w:rFonts w:ascii="Arial" w:hAnsi="Arial" w:cs="Arial"/>
          <w:sz w:val="22"/>
          <w:szCs w:val="22"/>
          <w:lang w:eastAsia="en-GB"/>
        </w:rPr>
      </w:pPr>
      <w:r>
        <w:rPr>
          <w:rFonts w:ascii="Arial" w:hAnsi="Arial" w:cs="Arial"/>
          <w:sz w:val="22"/>
          <w:szCs w:val="22"/>
          <w:lang w:eastAsia="en-GB"/>
        </w:rPr>
        <w:t>up to</w:t>
      </w:r>
      <w:r>
        <w:rPr>
          <w:rFonts w:ascii="Arial" w:hAnsi="Arial" w:cs="Arial"/>
          <w:b/>
          <w:sz w:val="22"/>
          <w:szCs w:val="22"/>
          <w:lang w:eastAsia="en-GB"/>
        </w:rPr>
        <w:t xml:space="preserve"> [</w:t>
      </w:r>
      <w:r>
        <w:rPr>
          <w:rFonts w:ascii="Arial" w:hAnsi="Arial" w:cs="Arial"/>
          <w:sz w:val="22"/>
          <w:szCs w:val="22"/>
          <w:lang w:eastAsia="en-GB"/>
        </w:rPr>
        <w:t>●</w:t>
      </w:r>
      <w:r>
        <w:rPr>
          <w:rFonts w:ascii="Arial" w:hAnsi="Arial" w:cs="Arial"/>
          <w:b/>
          <w:sz w:val="22"/>
          <w:szCs w:val="22"/>
          <w:lang w:eastAsia="en-GB"/>
        </w:rPr>
        <w:t>]</w:t>
      </w:r>
      <w:r>
        <w:rPr>
          <w:rFonts w:ascii="Arial" w:hAnsi="Arial" w:cs="Arial"/>
          <w:sz w:val="22"/>
          <w:szCs w:val="22"/>
          <w:lang w:eastAsia="en-GB"/>
        </w:rPr>
        <w:t xml:space="preserve"> in [● currency]</w:t>
      </w:r>
    </w:p>
    <w:p w14:paraId="08B60018" w14:textId="77777777" w:rsidR="009153DB" w:rsidRDefault="00653EB1">
      <w:pPr>
        <w:spacing w:before="240" w:after="0"/>
        <w:ind w:left="1440"/>
        <w:jc w:val="center"/>
        <w:rPr>
          <w:rFonts w:ascii="Arial" w:hAnsi="Arial" w:cs="Arial"/>
          <w:sz w:val="22"/>
          <w:szCs w:val="22"/>
          <w:lang w:eastAsia="en-GB" w:bidi="he-IL"/>
        </w:rPr>
      </w:pPr>
      <w:r>
        <w:rPr>
          <w:rFonts w:ascii="Arial" w:hAnsi="Arial" w:cs="Arial"/>
          <w:sz w:val="22"/>
          <w:szCs w:val="22"/>
          <w:lang w:eastAsia="en-GB" w:bidi="he-IL"/>
        </w:rPr>
        <w:t>(the “</w:t>
      </w:r>
      <w:r>
        <w:rPr>
          <w:rFonts w:ascii="Arial" w:hAnsi="Arial" w:cs="Arial"/>
          <w:b/>
          <w:sz w:val="22"/>
          <w:szCs w:val="22"/>
          <w:lang w:eastAsia="en-GB" w:bidi="he-IL"/>
        </w:rPr>
        <w:t>Contract Value for Lump Sum Services</w:t>
      </w:r>
      <w:r>
        <w:rPr>
          <w:rFonts w:ascii="Arial" w:hAnsi="Arial" w:cs="Arial"/>
          <w:sz w:val="22"/>
          <w:szCs w:val="22"/>
          <w:lang w:eastAsia="en-GB" w:bidi="he-IL"/>
        </w:rPr>
        <w:t>”).</w:t>
      </w:r>
    </w:p>
    <w:p w14:paraId="492E3FD5" w14:textId="77777777" w:rsidR="009153DB" w:rsidRDefault="00653EB1">
      <w:pPr>
        <w:spacing w:before="240" w:after="0"/>
        <w:ind w:left="1440"/>
        <w:jc w:val="center"/>
        <w:rPr>
          <w:rFonts w:ascii="Arial" w:hAnsi="Arial" w:cs="Arial"/>
          <w:sz w:val="22"/>
          <w:szCs w:val="22"/>
          <w:lang w:eastAsia="en-GB" w:bidi="he-IL"/>
        </w:rPr>
      </w:pPr>
      <w:r>
        <w:rPr>
          <w:rFonts w:ascii="Arial" w:hAnsi="Arial" w:cs="Arial"/>
          <w:sz w:val="22"/>
          <w:szCs w:val="22"/>
          <w:lang w:eastAsia="en-GB" w:bidi="he-IL"/>
        </w:rPr>
        <w:t>and</w:t>
      </w:r>
    </w:p>
    <w:p w14:paraId="0E53A12E" w14:textId="77777777" w:rsidR="009153DB" w:rsidRDefault="009153DB">
      <w:pPr>
        <w:ind w:left="1440"/>
        <w:jc w:val="center"/>
        <w:rPr>
          <w:rFonts w:ascii="Arial" w:hAnsi="Arial" w:cs="Arial"/>
          <w:sz w:val="22"/>
          <w:szCs w:val="22"/>
          <w:lang w:eastAsia="en-GB"/>
        </w:rPr>
      </w:pPr>
    </w:p>
    <w:p w14:paraId="395B0A2C" w14:textId="77777777" w:rsidR="009153DB" w:rsidRDefault="00653EB1">
      <w:pPr>
        <w:ind w:left="1440"/>
        <w:jc w:val="center"/>
        <w:rPr>
          <w:rFonts w:ascii="Arial" w:hAnsi="Arial" w:cs="Arial"/>
          <w:sz w:val="22"/>
          <w:szCs w:val="22"/>
          <w:lang w:eastAsia="en-GB"/>
        </w:rPr>
      </w:pPr>
      <w:r>
        <w:rPr>
          <w:rFonts w:ascii="Arial" w:hAnsi="Arial" w:cs="Arial"/>
          <w:sz w:val="22"/>
          <w:szCs w:val="22"/>
          <w:lang w:eastAsia="en-GB"/>
        </w:rPr>
        <w:t>up to</w:t>
      </w:r>
      <w:r>
        <w:rPr>
          <w:rFonts w:ascii="Arial" w:hAnsi="Arial" w:cs="Arial"/>
          <w:b/>
          <w:sz w:val="22"/>
          <w:szCs w:val="22"/>
          <w:lang w:eastAsia="en-GB"/>
        </w:rPr>
        <w:t xml:space="preserve"> [</w:t>
      </w:r>
      <w:r>
        <w:rPr>
          <w:rFonts w:ascii="Arial" w:hAnsi="Arial" w:cs="Arial" w:hint="eastAsia"/>
          <w:sz w:val="22"/>
          <w:szCs w:val="22"/>
          <w:lang w:eastAsia="en-GB"/>
        </w:rPr>
        <w:t>●</w:t>
      </w:r>
      <w:r>
        <w:rPr>
          <w:rFonts w:ascii="Arial" w:hAnsi="Arial" w:cs="Arial"/>
          <w:b/>
          <w:sz w:val="22"/>
          <w:szCs w:val="22"/>
          <w:lang w:eastAsia="en-GB"/>
        </w:rPr>
        <w:t>]</w:t>
      </w:r>
      <w:r>
        <w:rPr>
          <w:rFonts w:ascii="Arial" w:hAnsi="Arial" w:cs="Arial" w:hint="eastAsia"/>
          <w:sz w:val="22"/>
          <w:szCs w:val="22"/>
          <w:lang w:eastAsia="en-GB"/>
        </w:rPr>
        <w:t xml:space="preserve"> in [</w:t>
      </w:r>
      <w:r>
        <w:rPr>
          <w:rFonts w:ascii="Arial" w:hAnsi="Arial" w:cs="Arial" w:hint="eastAsia"/>
          <w:sz w:val="22"/>
          <w:szCs w:val="22"/>
          <w:lang w:eastAsia="en-GB"/>
        </w:rPr>
        <w:t>●</w:t>
      </w:r>
      <w:r>
        <w:rPr>
          <w:rFonts w:ascii="Arial" w:hAnsi="Arial" w:cs="Arial" w:hint="eastAsia"/>
          <w:sz w:val="22"/>
          <w:szCs w:val="22"/>
          <w:lang w:eastAsia="en-GB"/>
        </w:rPr>
        <w:t xml:space="preserve"> currency]</w:t>
      </w:r>
    </w:p>
    <w:p w14:paraId="74A2171E" w14:textId="77777777" w:rsidR="009153DB" w:rsidRDefault="00653EB1">
      <w:pPr>
        <w:spacing w:before="240" w:after="0"/>
        <w:ind w:left="1440"/>
        <w:jc w:val="center"/>
        <w:rPr>
          <w:rFonts w:ascii="Arial" w:hAnsi="Arial" w:cs="Arial"/>
          <w:sz w:val="22"/>
          <w:szCs w:val="22"/>
          <w:lang w:eastAsia="en-GB" w:bidi="he-IL"/>
        </w:rPr>
      </w:pPr>
      <w:r>
        <w:rPr>
          <w:rFonts w:ascii="Arial" w:hAnsi="Arial" w:cs="Arial"/>
          <w:sz w:val="22"/>
          <w:szCs w:val="22"/>
          <w:lang w:eastAsia="en-GB" w:bidi="he-IL"/>
        </w:rPr>
        <w:t>(the “</w:t>
      </w:r>
      <w:r>
        <w:rPr>
          <w:rFonts w:ascii="Arial" w:hAnsi="Arial" w:cs="Arial"/>
          <w:b/>
          <w:sz w:val="22"/>
          <w:szCs w:val="22"/>
          <w:lang w:eastAsia="en-GB" w:bidi="he-IL"/>
        </w:rPr>
        <w:t>Contract Value for Time Based Services</w:t>
      </w:r>
      <w:r>
        <w:rPr>
          <w:rFonts w:ascii="Arial" w:hAnsi="Arial" w:cs="Arial"/>
          <w:sz w:val="22"/>
          <w:szCs w:val="22"/>
          <w:lang w:eastAsia="en-GB" w:bidi="he-IL"/>
        </w:rPr>
        <w:t>”).</w:t>
      </w:r>
    </w:p>
    <w:p w14:paraId="095DD1A3" w14:textId="77777777" w:rsidR="009153DB" w:rsidRDefault="009153DB">
      <w:pPr>
        <w:ind w:left="1440"/>
        <w:rPr>
          <w:rFonts w:ascii="Arial" w:hAnsi="Arial" w:cs="Arial"/>
          <w:sz w:val="22"/>
          <w:szCs w:val="22"/>
          <w:lang w:eastAsia="en-GB"/>
        </w:rPr>
      </w:pPr>
    </w:p>
    <w:p w14:paraId="6F4017E1" w14:textId="77777777" w:rsidR="009153DB" w:rsidRDefault="00653EB1">
      <w:pPr>
        <w:spacing w:before="240" w:after="0"/>
        <w:ind w:left="1440"/>
        <w:rPr>
          <w:i/>
          <w:lang w:val="en-US"/>
        </w:rPr>
      </w:pPr>
      <w:r>
        <w:rPr>
          <w:i/>
          <w:lang w:val="en-US"/>
        </w:rPr>
        <w:t xml:space="preserve">[Unless all cost items are included in the lump sum remuneration, please add:]  </w:t>
      </w:r>
    </w:p>
    <w:p w14:paraId="08E0FF63" w14:textId="77777777" w:rsidR="009153DB" w:rsidRDefault="00653EB1" w:rsidP="00007508">
      <w:pPr>
        <w:numPr>
          <w:ilvl w:val="0"/>
          <w:numId w:val="15"/>
        </w:numPr>
        <w:spacing w:before="240" w:after="0"/>
        <w:rPr>
          <w:rFonts w:ascii="Arial" w:hAnsi="Arial" w:cs="Arial"/>
          <w:sz w:val="22"/>
          <w:szCs w:val="22"/>
          <w:lang w:eastAsia="en-GB" w:bidi="he-IL"/>
        </w:rPr>
      </w:pPr>
      <w:r>
        <w:rPr>
          <w:rFonts w:ascii="Arial" w:hAnsi="Arial" w:cs="Arial"/>
          <w:sz w:val="22"/>
          <w:szCs w:val="22"/>
          <w:lang w:eastAsia="en-GB" w:bidi="he-IL"/>
        </w:rPr>
        <w:t>The Contract Value is composed of:</w:t>
      </w:r>
    </w:p>
    <w:p w14:paraId="3AB23B21" w14:textId="77777777" w:rsidR="009153DB" w:rsidRDefault="00653EB1" w:rsidP="00007508">
      <w:pPr>
        <w:numPr>
          <w:ilvl w:val="0"/>
          <w:numId w:val="16"/>
        </w:numPr>
        <w:spacing w:before="240" w:after="120"/>
        <w:contextualSpacing/>
        <w:rPr>
          <w:rFonts w:ascii="Arial" w:hAnsi="Arial" w:cs="Arial"/>
          <w:sz w:val="22"/>
          <w:szCs w:val="22"/>
        </w:rPr>
      </w:pPr>
      <w:r>
        <w:rPr>
          <w:rFonts w:ascii="Arial" w:hAnsi="Arial" w:cs="Arial"/>
          <w:sz w:val="22"/>
          <w:szCs w:val="22"/>
        </w:rPr>
        <w:t xml:space="preserve">The amounts referred to in Annex </w:t>
      </w:r>
      <w:proofErr w:type="gramStart"/>
      <w:r>
        <w:rPr>
          <w:rFonts w:ascii="Arial" w:hAnsi="Arial" w:cs="Arial"/>
          <w:sz w:val="22"/>
          <w:szCs w:val="22"/>
        </w:rPr>
        <w:t>8  as</w:t>
      </w:r>
      <w:proofErr w:type="gramEnd"/>
      <w:r>
        <w:rPr>
          <w:rFonts w:ascii="Arial" w:hAnsi="Arial" w:cs="Arial"/>
          <w:sz w:val="22"/>
          <w:szCs w:val="22"/>
        </w:rPr>
        <w:t xml:space="preserve"> Packages A and/or B</w:t>
      </w:r>
    </w:p>
    <w:p w14:paraId="6293235F" w14:textId="77777777" w:rsidR="009153DB" w:rsidRDefault="00653EB1">
      <w:pPr>
        <w:ind w:left="2552" w:hanging="32"/>
        <w:rPr>
          <w:rFonts w:ascii="Arial" w:hAnsi="Arial" w:cs="Arial"/>
          <w:sz w:val="22"/>
          <w:szCs w:val="22"/>
          <w:lang w:eastAsia="en-GB"/>
        </w:rPr>
      </w:pPr>
      <w:r>
        <w:rPr>
          <w:rFonts w:ascii="Arial" w:hAnsi="Arial" w:cs="Arial"/>
          <w:sz w:val="22"/>
          <w:szCs w:val="22"/>
          <w:lang w:eastAsia="en-GB"/>
        </w:rPr>
        <w:t xml:space="preserve">up to an aggregate maximum amount </w:t>
      </w:r>
      <w:proofErr w:type="gramStart"/>
      <w:r>
        <w:rPr>
          <w:rFonts w:ascii="Arial" w:hAnsi="Arial" w:cs="Arial"/>
          <w:sz w:val="22"/>
          <w:szCs w:val="22"/>
          <w:lang w:eastAsia="en-GB"/>
        </w:rPr>
        <w:t>of</w:t>
      </w:r>
      <w:r>
        <w:rPr>
          <w:rFonts w:ascii="Arial" w:hAnsi="Arial" w:cs="Arial"/>
          <w:b/>
          <w:sz w:val="22"/>
          <w:szCs w:val="22"/>
          <w:lang w:eastAsia="en-GB"/>
        </w:rPr>
        <w:t xml:space="preserve">  [</w:t>
      </w:r>
      <w:proofErr w:type="gramEnd"/>
      <w:r>
        <w:rPr>
          <w:rFonts w:ascii="Arial" w:hAnsi="Arial" w:cs="Arial"/>
          <w:sz w:val="22"/>
          <w:szCs w:val="22"/>
          <w:lang w:eastAsia="en-GB"/>
        </w:rPr>
        <w:t>●</w:t>
      </w:r>
      <w:r>
        <w:rPr>
          <w:rFonts w:ascii="Arial" w:hAnsi="Arial" w:cs="Arial"/>
          <w:b/>
          <w:sz w:val="22"/>
          <w:szCs w:val="22"/>
          <w:lang w:eastAsia="en-GB"/>
        </w:rPr>
        <w:t>]</w:t>
      </w:r>
      <w:r>
        <w:rPr>
          <w:rFonts w:ascii="Arial" w:hAnsi="Arial" w:cs="Arial"/>
          <w:sz w:val="22"/>
          <w:szCs w:val="22"/>
          <w:lang w:eastAsia="en-GB"/>
        </w:rPr>
        <w:t xml:space="preserve"> in [● currency]</w:t>
      </w:r>
    </w:p>
    <w:p w14:paraId="41C0F12B" w14:textId="77777777" w:rsidR="009153DB" w:rsidRDefault="00653EB1" w:rsidP="00007508">
      <w:pPr>
        <w:numPr>
          <w:ilvl w:val="0"/>
          <w:numId w:val="16"/>
        </w:numPr>
        <w:spacing w:before="240" w:after="120"/>
        <w:contextualSpacing/>
        <w:rPr>
          <w:rFonts w:ascii="Arial" w:hAnsi="Arial" w:cs="Arial"/>
          <w:sz w:val="22"/>
          <w:szCs w:val="22"/>
          <w:lang w:eastAsia="en-GB"/>
        </w:rPr>
      </w:pPr>
      <w:r>
        <w:rPr>
          <w:rFonts w:ascii="Arial" w:hAnsi="Arial" w:cs="Arial"/>
          <w:sz w:val="22"/>
          <w:szCs w:val="22"/>
        </w:rPr>
        <w:t>[</w:t>
      </w:r>
      <w:r>
        <w:rPr>
          <w:rFonts w:ascii="Arial" w:hAnsi="Arial" w:cs="Arial"/>
          <w:i/>
          <w:sz w:val="22"/>
          <w:szCs w:val="22"/>
        </w:rPr>
        <w:t>if applicable</w:t>
      </w:r>
      <w:r>
        <w:rPr>
          <w:rFonts w:ascii="Arial" w:hAnsi="Arial" w:cs="Arial"/>
          <w:sz w:val="22"/>
          <w:szCs w:val="22"/>
        </w:rPr>
        <w:t>] Other Costs in accordance with Annex 8</w:t>
      </w:r>
      <w:r>
        <w:rPr>
          <w:rFonts w:ascii="Arial" w:hAnsi="Arial" w:cs="Arial"/>
          <w:sz w:val="22"/>
          <w:szCs w:val="22"/>
          <w:lang w:val="en-US"/>
        </w:rPr>
        <w:t>]</w:t>
      </w:r>
      <w:r>
        <w:rPr>
          <w:rFonts w:ascii="Arial" w:hAnsi="Arial" w:cs="Arial"/>
          <w:sz w:val="22"/>
          <w:szCs w:val="22"/>
          <w:lang w:val="en-US"/>
        </w:rPr>
        <w:br/>
      </w:r>
      <w:r>
        <w:rPr>
          <w:rFonts w:ascii="Arial" w:hAnsi="Arial" w:cs="Arial"/>
          <w:sz w:val="22"/>
          <w:szCs w:val="22"/>
          <w:lang w:eastAsia="en-GB"/>
        </w:rPr>
        <w:t xml:space="preserve">up to an aggregate maximum amount </w:t>
      </w:r>
      <w:proofErr w:type="gramStart"/>
      <w:r>
        <w:rPr>
          <w:rFonts w:ascii="Arial" w:hAnsi="Arial" w:cs="Arial"/>
          <w:sz w:val="22"/>
          <w:szCs w:val="22"/>
          <w:lang w:eastAsia="en-GB"/>
        </w:rPr>
        <w:t>of</w:t>
      </w:r>
      <w:r>
        <w:rPr>
          <w:rFonts w:ascii="Arial" w:hAnsi="Arial" w:cs="Arial"/>
          <w:b/>
          <w:sz w:val="22"/>
          <w:szCs w:val="22"/>
          <w:lang w:eastAsia="en-GB"/>
        </w:rPr>
        <w:t xml:space="preserve">  [</w:t>
      </w:r>
      <w:proofErr w:type="gramEnd"/>
      <w:r>
        <w:rPr>
          <w:rFonts w:ascii="Arial" w:hAnsi="Arial" w:cs="Arial"/>
          <w:sz w:val="22"/>
          <w:szCs w:val="22"/>
          <w:lang w:eastAsia="en-GB"/>
        </w:rPr>
        <w:t>●</w:t>
      </w:r>
      <w:r>
        <w:rPr>
          <w:rFonts w:ascii="Arial" w:hAnsi="Arial" w:cs="Arial"/>
          <w:b/>
          <w:sz w:val="22"/>
          <w:szCs w:val="22"/>
          <w:lang w:eastAsia="en-GB"/>
        </w:rPr>
        <w:t>]</w:t>
      </w:r>
      <w:r>
        <w:rPr>
          <w:rFonts w:ascii="Arial" w:hAnsi="Arial" w:cs="Arial"/>
          <w:sz w:val="22"/>
          <w:szCs w:val="22"/>
          <w:lang w:eastAsia="en-GB"/>
        </w:rPr>
        <w:t xml:space="preserve"> in [● currency]</w:t>
      </w:r>
    </w:p>
    <w:p w14:paraId="21F0C98D" w14:textId="77777777" w:rsidR="009153DB" w:rsidRDefault="00653EB1">
      <w:pPr>
        <w:spacing w:before="240" w:after="0"/>
        <w:ind w:left="1800"/>
        <w:rPr>
          <w:rFonts w:ascii="Arial" w:hAnsi="Arial" w:cs="Arial"/>
          <w:sz w:val="22"/>
          <w:szCs w:val="22"/>
          <w:lang w:eastAsia="en-GB" w:bidi="he-IL"/>
        </w:rPr>
      </w:pPr>
      <w:r>
        <w:rPr>
          <w:rFonts w:ascii="Arial" w:hAnsi="Arial" w:cs="Arial"/>
          <w:sz w:val="22"/>
          <w:szCs w:val="22"/>
          <w:lang w:eastAsia="en-GB" w:bidi="he-IL"/>
        </w:rPr>
        <w:t>[The Contract Value is exclusive of the remuneration for the following options:</w:t>
      </w:r>
    </w:p>
    <w:p w14:paraId="2D70F247" w14:textId="77777777" w:rsidR="009153DB" w:rsidRDefault="00653EB1">
      <w:pPr>
        <w:spacing w:before="240" w:after="120"/>
        <w:ind w:left="1440" w:firstLine="360"/>
        <w:rPr>
          <w:rFonts w:ascii="Arial" w:hAnsi="Arial" w:cs="Arial"/>
          <w:b/>
          <w:sz w:val="22"/>
          <w:szCs w:val="22"/>
        </w:rPr>
      </w:pPr>
      <w:r>
        <w:rPr>
          <w:rFonts w:ascii="Arial" w:hAnsi="Arial" w:cs="Arial"/>
          <w:sz w:val="22"/>
          <w:szCs w:val="22"/>
        </w:rPr>
        <w:t>Option</w:t>
      </w:r>
      <w:r>
        <w:rPr>
          <w:rFonts w:ascii="Arial" w:hAnsi="Arial" w:cs="Arial"/>
          <w:sz w:val="22"/>
          <w:szCs w:val="22"/>
        </w:rPr>
        <w:tab/>
      </w:r>
      <w:r>
        <w:rPr>
          <w:rFonts w:ascii="Arial" w:hAnsi="Arial" w:cs="Arial"/>
          <w:b/>
          <w:sz w:val="22"/>
          <w:szCs w:val="22"/>
        </w:rPr>
        <w:t>[●]</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Up to </w:t>
      </w:r>
      <w:r>
        <w:rPr>
          <w:rFonts w:ascii="Arial" w:hAnsi="Arial" w:cs="Arial"/>
          <w:b/>
          <w:sz w:val="22"/>
          <w:szCs w:val="22"/>
        </w:rPr>
        <w:t>[●] in [</w:t>
      </w:r>
      <w:r>
        <w:rPr>
          <w:rFonts w:ascii="Arial" w:hAnsi="Arial" w:cs="Arial"/>
          <w:sz w:val="22"/>
          <w:szCs w:val="22"/>
        </w:rPr>
        <w:t>●</w:t>
      </w:r>
      <w:r>
        <w:rPr>
          <w:rFonts w:ascii="Arial" w:hAnsi="Arial" w:cs="Arial"/>
          <w:b/>
          <w:sz w:val="22"/>
          <w:szCs w:val="22"/>
        </w:rPr>
        <w:t xml:space="preserve"> currency]</w:t>
      </w:r>
    </w:p>
    <w:p w14:paraId="610B4F47" w14:textId="77777777" w:rsidR="009153DB" w:rsidRDefault="00653EB1">
      <w:pPr>
        <w:spacing w:before="240" w:after="0"/>
        <w:ind w:left="1440"/>
        <w:rPr>
          <w:i/>
          <w:lang w:val="en-US"/>
        </w:rPr>
      </w:pPr>
      <w:r>
        <w:rPr>
          <w:rFonts w:ascii="Arial" w:hAnsi="Arial" w:cs="Arial"/>
          <w:sz w:val="22"/>
          <w:szCs w:val="22"/>
        </w:rPr>
        <w:t xml:space="preserve"> </w:t>
      </w:r>
      <w:r>
        <w:rPr>
          <w:rFonts w:ascii="Arial" w:hAnsi="Arial" w:cs="Arial"/>
          <w:bCs/>
          <w:sz w:val="22"/>
          <w:szCs w:val="22"/>
          <w:lang w:val="en-US" w:eastAsia="en-GB" w:bidi="he-IL"/>
        </w:rPr>
        <w:t xml:space="preserve">(b) The applicable currency for the Consulting Contract is </w:t>
      </w:r>
      <w:r>
        <w:rPr>
          <w:rFonts w:ascii="Arial" w:hAnsi="Arial" w:cs="Arial"/>
          <w:b/>
          <w:bCs/>
          <w:sz w:val="22"/>
          <w:szCs w:val="22"/>
          <w:lang w:val="en-US" w:eastAsia="en-GB" w:bidi="he-IL"/>
        </w:rPr>
        <w:t>[●].</w:t>
      </w:r>
    </w:p>
    <w:p w14:paraId="09ED4D8F" w14:textId="77777777" w:rsidR="009153DB" w:rsidRDefault="00653EB1">
      <w:pPr>
        <w:spacing w:before="240" w:after="0"/>
        <w:ind w:left="1440"/>
        <w:rPr>
          <w:i/>
          <w:lang w:val="en-US"/>
        </w:rPr>
      </w:pPr>
      <w:r>
        <w:rPr>
          <w:i/>
          <w:lang w:val="en-US"/>
        </w:rPr>
        <w:t xml:space="preserve">[One single </w:t>
      </w:r>
      <w:proofErr w:type="spellStart"/>
      <w:r>
        <w:rPr>
          <w:i/>
          <w:lang w:val="en-US"/>
        </w:rPr>
        <w:t>curreny</w:t>
      </w:r>
      <w:proofErr w:type="spellEnd"/>
      <w:r>
        <w:rPr>
          <w:i/>
          <w:lang w:val="en-US"/>
        </w:rPr>
        <w:t xml:space="preserve"> should be used, preferably EURO. If, exceptionally, the remuneration is calculated and invoiced in two currencies, the respective components of the Contract Value should be listed here, and the terms of payment below adjusted accordingly.]</w:t>
      </w:r>
    </w:p>
    <w:p w14:paraId="6FC5169A" w14:textId="77777777" w:rsidR="009153DB" w:rsidRDefault="00653EB1">
      <w:pPr>
        <w:spacing w:before="240" w:after="0"/>
        <w:ind w:left="1440"/>
        <w:jc w:val="left"/>
        <w:rPr>
          <w:i/>
          <w:lang w:val="en-US"/>
        </w:rPr>
      </w:pPr>
      <w:r>
        <w:rPr>
          <w:i/>
          <w:lang w:val="en-US"/>
        </w:rPr>
        <w:t>[Preferably, the following option should be agreed]</w:t>
      </w:r>
      <w:r>
        <w:rPr>
          <w:i/>
          <w:lang w:val="en-US"/>
        </w:rPr>
        <w:br/>
      </w:r>
    </w:p>
    <w:p w14:paraId="7700FFDD" w14:textId="77777777" w:rsidR="009153DB" w:rsidRDefault="00653EB1">
      <w:pPr>
        <w:spacing w:after="120"/>
        <w:ind w:left="1440"/>
        <w:outlineLvl w:val="3"/>
        <w:rPr>
          <w:rFonts w:ascii="Arial" w:hAnsi="Arial" w:cs="Arial"/>
          <w:sz w:val="22"/>
          <w:szCs w:val="22"/>
          <w:lang w:val="en-US" w:eastAsia="x-none" w:bidi="he-IL"/>
        </w:rPr>
      </w:pPr>
      <w:r>
        <w:rPr>
          <w:rFonts w:ascii="Arial" w:hAnsi="Arial" w:cs="Arial"/>
          <w:sz w:val="22"/>
          <w:szCs w:val="22"/>
          <w:lang w:val="en-US" w:eastAsia="x-none" w:bidi="he-IL"/>
        </w:rPr>
        <w:t xml:space="preserve">It is agreed that the Employer may make payments in Euro even if the invoice is issued in a currency other than Euro. In such cases, the payments in Euro will be based on the exchange rate (reasonably to be determined by KfW) applicable on the day on which the payment is made. For these purposes, the Employer or (in case of an Agency Contract, KfW on its behalf) is entitled to request the Consultant to provide a bank account which </w:t>
      </w:r>
      <w:proofErr w:type="gramStart"/>
      <w:r>
        <w:rPr>
          <w:rFonts w:ascii="Arial" w:hAnsi="Arial" w:cs="Arial"/>
          <w:sz w:val="22"/>
          <w:szCs w:val="22"/>
          <w:lang w:val="en-US" w:eastAsia="x-none" w:bidi="he-IL"/>
        </w:rPr>
        <w:t>is able to</w:t>
      </w:r>
      <w:proofErr w:type="gramEnd"/>
      <w:r>
        <w:rPr>
          <w:rFonts w:ascii="Arial" w:hAnsi="Arial" w:cs="Arial"/>
          <w:sz w:val="22"/>
          <w:szCs w:val="22"/>
          <w:lang w:val="en-US" w:eastAsia="x-none" w:bidi="he-IL"/>
        </w:rPr>
        <w:t xml:space="preserve"> receive Euro.</w:t>
      </w:r>
    </w:p>
    <w:p w14:paraId="7C64AD1B" w14:textId="77777777" w:rsidR="009153DB" w:rsidRDefault="00653EB1">
      <w:pPr>
        <w:spacing w:before="240" w:after="0"/>
        <w:ind w:left="1440"/>
        <w:jc w:val="left"/>
        <w:rPr>
          <w:i/>
          <w:lang w:val="en-US"/>
        </w:rPr>
      </w:pPr>
      <w:r>
        <w:rPr>
          <w:i/>
          <w:lang w:val="en-US"/>
        </w:rPr>
        <w:t>[If the option set out above is not acceptable to the Consultant, the following option must be included]</w:t>
      </w:r>
      <w:r>
        <w:rPr>
          <w:i/>
          <w:lang w:val="en-US"/>
        </w:rPr>
        <w:br/>
      </w:r>
    </w:p>
    <w:p w14:paraId="3D51CD56" w14:textId="77777777" w:rsidR="009153DB" w:rsidRDefault="00653EB1">
      <w:pPr>
        <w:spacing w:after="120"/>
        <w:ind w:left="1440"/>
        <w:outlineLvl w:val="3"/>
        <w:rPr>
          <w:rFonts w:ascii="Arial" w:hAnsi="Arial" w:cs="Arial"/>
          <w:sz w:val="22"/>
          <w:szCs w:val="22"/>
          <w:lang w:val="en-US" w:eastAsia="x-none" w:bidi="he-IL"/>
        </w:rPr>
      </w:pPr>
      <w:r>
        <w:rPr>
          <w:rFonts w:ascii="Arial" w:hAnsi="Arial" w:cs="Arial"/>
          <w:sz w:val="22"/>
          <w:szCs w:val="22"/>
          <w:lang w:val="en-US" w:eastAsia="x-none" w:bidi="he-IL"/>
        </w:rPr>
        <w:t>To the extent that the Consultant issues an invoice in a currency which KfW is unable to disburse, the Employer has the right to make payments in Euro. Without prejudice to the foregoing, t</w:t>
      </w:r>
      <w:r>
        <w:rPr>
          <w:rFonts w:ascii="Arial" w:hAnsi="Arial" w:cs="Arial"/>
          <w:sz w:val="22"/>
          <w:szCs w:val="22"/>
          <w:lang w:eastAsia="x-none" w:bidi="he-IL"/>
        </w:rPr>
        <w:t>he Employer is entitled to make the final payment in Euro. In these cases, the respective payments will be</w:t>
      </w:r>
      <w:r>
        <w:rPr>
          <w:rFonts w:ascii="Arial" w:hAnsi="Arial" w:cs="Arial"/>
          <w:sz w:val="22"/>
          <w:szCs w:val="22"/>
          <w:lang w:val="en-US" w:eastAsia="x-none" w:bidi="he-IL"/>
        </w:rPr>
        <w:t xml:space="preserve"> based on the </w:t>
      </w:r>
      <w:r>
        <w:rPr>
          <w:rFonts w:ascii="Arial" w:hAnsi="Arial" w:cs="Arial"/>
          <w:sz w:val="22"/>
          <w:szCs w:val="22"/>
          <w:lang w:val="en-US" w:eastAsia="x-none" w:bidi="he-IL"/>
        </w:rPr>
        <w:lastRenderedPageBreak/>
        <w:t>exchange rate (reasonably to be determined by KfW) applicable on the day on which the payment is made.</w:t>
      </w:r>
      <w:r>
        <w:rPr>
          <w:rFonts w:ascii="Arial" w:hAnsi="Arial" w:cs="Arial"/>
          <w:sz w:val="22"/>
          <w:szCs w:val="22"/>
          <w:lang w:eastAsia="x-none" w:bidi="he-IL"/>
        </w:rPr>
        <w:t xml:space="preserve"> </w:t>
      </w:r>
      <w:r>
        <w:rPr>
          <w:rFonts w:ascii="Arial" w:hAnsi="Arial" w:cs="Arial"/>
          <w:sz w:val="22"/>
          <w:szCs w:val="22"/>
          <w:lang w:val="en-US" w:eastAsia="x-none" w:bidi="he-IL"/>
        </w:rPr>
        <w:t xml:space="preserve">For these purposes, the Employer or (in case of an Agency Contract, KfW on its behalf) is entitled to request the Consultant to provide a bank account which </w:t>
      </w:r>
      <w:proofErr w:type="gramStart"/>
      <w:r>
        <w:rPr>
          <w:rFonts w:ascii="Arial" w:hAnsi="Arial" w:cs="Arial"/>
          <w:sz w:val="22"/>
          <w:szCs w:val="22"/>
          <w:lang w:val="en-US" w:eastAsia="x-none" w:bidi="he-IL"/>
        </w:rPr>
        <w:t>is able to</w:t>
      </w:r>
      <w:proofErr w:type="gramEnd"/>
      <w:r>
        <w:rPr>
          <w:rFonts w:ascii="Arial" w:hAnsi="Arial" w:cs="Arial"/>
          <w:sz w:val="22"/>
          <w:szCs w:val="22"/>
          <w:lang w:val="en-US" w:eastAsia="x-none" w:bidi="he-IL"/>
        </w:rPr>
        <w:t xml:space="preserve"> receive Euro. </w:t>
      </w:r>
    </w:p>
    <w:p w14:paraId="063F1EB5" w14:textId="77777777" w:rsidR="009153DB" w:rsidRDefault="00653EB1">
      <w:pPr>
        <w:rPr>
          <w:rFonts w:cs="Simplified Arabic"/>
          <w:lang w:val="en-US" w:eastAsia="x-none" w:bidi="he-IL"/>
        </w:rPr>
      </w:pPr>
      <w:r>
        <w:rPr>
          <w:rFonts w:cs="Simplified Arabic"/>
          <w:lang w:val="en-US" w:eastAsia="x-none" w:bidi="he-IL"/>
        </w:rPr>
        <w:tab/>
      </w:r>
    </w:p>
    <w:p w14:paraId="3E89BDA7" w14:textId="77777777" w:rsidR="009153DB" w:rsidRDefault="009153DB">
      <w:pPr>
        <w:ind w:left="1440"/>
        <w:rPr>
          <w:rFonts w:ascii="Arial" w:hAnsi="Arial" w:cs="Arial"/>
          <w:b/>
          <w:sz w:val="22"/>
          <w:szCs w:val="22"/>
          <w:lang w:eastAsia="en-GB"/>
        </w:rPr>
      </w:pPr>
    </w:p>
    <w:p w14:paraId="453D767A" w14:textId="77777777" w:rsidR="009153DB" w:rsidRDefault="00653EB1">
      <w:pPr>
        <w:ind w:firstLine="7"/>
        <w:rPr>
          <w:rFonts w:ascii="Arial" w:hAnsi="Arial" w:cs="Arial"/>
          <w:b/>
          <w:sz w:val="22"/>
          <w:szCs w:val="22"/>
          <w:lang w:eastAsia="en-GB"/>
        </w:rPr>
      </w:pPr>
      <w:r>
        <w:rPr>
          <w:rFonts w:ascii="Arial" w:hAnsi="Arial" w:cs="Arial"/>
          <w:b/>
          <w:sz w:val="22"/>
          <w:szCs w:val="22"/>
          <w:lang w:eastAsia="en-GB"/>
        </w:rPr>
        <w:t xml:space="preserve">Ad 5.2 (a): </w:t>
      </w:r>
      <w:r>
        <w:rPr>
          <w:rFonts w:ascii="Arial" w:hAnsi="Arial" w:cs="Arial"/>
          <w:b/>
          <w:sz w:val="22"/>
          <w:szCs w:val="22"/>
          <w:lang w:eastAsia="en-GB"/>
        </w:rPr>
        <w:tab/>
        <w:t>General Payment Terms</w:t>
      </w:r>
    </w:p>
    <w:p w14:paraId="61F6F2BF" w14:textId="77777777" w:rsidR="009153DB" w:rsidRDefault="00653EB1">
      <w:pPr>
        <w:ind w:left="1440"/>
        <w:rPr>
          <w:rFonts w:ascii="Arial" w:hAnsi="Arial" w:cs="Arial"/>
          <w:sz w:val="22"/>
          <w:szCs w:val="22"/>
        </w:rPr>
      </w:pPr>
      <w:r>
        <w:rPr>
          <w:rFonts w:ascii="Arial" w:hAnsi="Arial" w:cs="Arial"/>
          <w:sz w:val="22"/>
          <w:szCs w:val="22"/>
        </w:rPr>
        <w:t xml:space="preserve">[Total amount of the advance payment: </w:t>
      </w:r>
      <w:proofErr w:type="gramStart"/>
      <w:r>
        <w:rPr>
          <w:rFonts w:ascii="Arial" w:hAnsi="Arial" w:cs="Arial"/>
          <w:sz w:val="22"/>
          <w:szCs w:val="22"/>
        </w:rPr>
        <w:t>EUR</w:t>
      </w:r>
      <w:r>
        <w:rPr>
          <w:sz w:val="22"/>
          <w:szCs w:val="22"/>
        </w:rPr>
        <w:t>[</w:t>
      </w:r>
      <w:proofErr w:type="gramEnd"/>
      <w:r>
        <w:rPr>
          <w:sz w:val="22"/>
          <w:szCs w:val="22"/>
        </w:rPr>
        <w:t>●]</w:t>
      </w:r>
    </w:p>
    <w:p w14:paraId="59CB6DB7" w14:textId="77777777" w:rsidR="009153DB" w:rsidRDefault="00653EB1">
      <w:pPr>
        <w:ind w:left="1440"/>
        <w:rPr>
          <w:rFonts w:ascii="Arial" w:hAnsi="Arial" w:cs="Arial"/>
          <w:sz w:val="22"/>
          <w:szCs w:val="22"/>
          <w:lang w:val="en-US"/>
        </w:rPr>
      </w:pPr>
      <w:r>
        <w:rPr>
          <w:rFonts w:ascii="Arial" w:hAnsi="Arial" w:cs="Arial"/>
          <w:sz w:val="22"/>
          <w:szCs w:val="22"/>
        </w:rPr>
        <w:t xml:space="preserve"> equalling </w:t>
      </w:r>
      <w:r>
        <w:rPr>
          <w:rFonts w:hint="eastAsia"/>
          <w:sz w:val="22"/>
          <w:szCs w:val="22"/>
        </w:rPr>
        <w:t>[</w:t>
      </w:r>
      <w:proofErr w:type="gramStart"/>
      <w:r>
        <w:rPr>
          <w:rFonts w:hint="eastAsia"/>
          <w:sz w:val="22"/>
          <w:szCs w:val="22"/>
        </w:rPr>
        <w:t>●</w:t>
      </w:r>
      <w:r>
        <w:rPr>
          <w:rFonts w:hint="eastAsia"/>
          <w:sz w:val="22"/>
          <w:szCs w:val="22"/>
        </w:rPr>
        <w:t>]</w:t>
      </w:r>
      <w:r>
        <w:rPr>
          <w:rFonts w:ascii="Arial" w:hAnsi="Arial" w:cs="Arial"/>
          <w:sz w:val="22"/>
          <w:szCs w:val="22"/>
        </w:rPr>
        <w:t>%</w:t>
      </w:r>
      <w:proofErr w:type="gramEnd"/>
      <w:r>
        <w:rPr>
          <w:rFonts w:ascii="Arial" w:hAnsi="Arial" w:cs="Arial"/>
          <w:sz w:val="22"/>
          <w:szCs w:val="22"/>
        </w:rPr>
        <w:t xml:space="preserve"> of the Contract Value </w:t>
      </w:r>
      <w:r>
        <w:rPr>
          <w:rFonts w:ascii="Arial" w:hAnsi="Arial" w:cs="Arial"/>
          <w:sz w:val="22"/>
          <w:szCs w:val="22"/>
          <w:lang w:val="en-US"/>
        </w:rPr>
        <w:t>[</w:t>
      </w:r>
      <w:r>
        <w:rPr>
          <w:rFonts w:ascii="Arial" w:hAnsi="Arial" w:cs="Arial"/>
          <w:i/>
          <w:sz w:val="22"/>
          <w:szCs w:val="22"/>
          <w:lang w:val="en-US"/>
        </w:rPr>
        <w:t xml:space="preserve">if applicable: </w:t>
      </w:r>
      <w:r>
        <w:rPr>
          <w:rFonts w:ascii="Arial" w:hAnsi="Arial" w:cs="Arial"/>
          <w:sz w:val="22"/>
          <w:szCs w:val="22"/>
          <w:lang w:val="en-US"/>
        </w:rPr>
        <w:t>excluding Other Costs</w:t>
      </w:r>
      <w:r>
        <w:rPr>
          <w:rFonts w:hint="eastAsia"/>
          <w:sz w:val="22"/>
          <w:szCs w:val="22"/>
        </w:rPr>
        <w:t>]</w:t>
      </w:r>
    </w:p>
    <w:p w14:paraId="6C3CE7A2" w14:textId="77777777" w:rsidR="009153DB" w:rsidRDefault="00653EB1">
      <w:pPr>
        <w:spacing w:before="240" w:after="0"/>
        <w:ind w:left="1440"/>
        <w:rPr>
          <w:rFonts w:ascii="Arial" w:hAnsi="Arial" w:cs="Arial"/>
          <w:i/>
          <w:sz w:val="22"/>
          <w:szCs w:val="22"/>
          <w:lang w:val="en-US" w:eastAsia="en-GB" w:bidi="he-IL"/>
        </w:rPr>
      </w:pPr>
      <w:r>
        <w:rPr>
          <w:rFonts w:ascii="Arial" w:hAnsi="Arial" w:cs="Arial"/>
          <w:i/>
          <w:sz w:val="22"/>
          <w:szCs w:val="22"/>
          <w:lang w:val="en-US" w:eastAsia="en-GB" w:bidi="he-IL"/>
        </w:rPr>
        <w:t>Please select</w:t>
      </w:r>
    </w:p>
    <w:p w14:paraId="778F301A" w14:textId="77777777" w:rsidR="009153DB" w:rsidRDefault="00653EB1">
      <w:pPr>
        <w:spacing w:before="240" w:after="0"/>
        <w:ind w:left="1440"/>
        <w:rPr>
          <w:i/>
          <w:lang w:val="en-US"/>
        </w:rPr>
      </w:pPr>
      <w:r>
        <w:rPr>
          <w:i/>
          <w:lang w:val="en-US"/>
        </w:rPr>
        <w:t>[The provision of an advance payment guarantee is always required if the aggregate advance payment amount exceeds EUR 200,000 (or the equivalent value in another currency. In special cases it may be required below EUR 200,000, depending on the individual circumstances.]</w:t>
      </w:r>
    </w:p>
    <w:p w14:paraId="4B355832" w14:textId="77777777" w:rsidR="009153DB" w:rsidRDefault="009153DB">
      <w:pPr>
        <w:spacing w:before="240" w:after="0"/>
        <w:ind w:left="1440"/>
        <w:rPr>
          <w:rFonts w:ascii="Arial" w:hAnsi="Arial" w:cs="Arial"/>
          <w:lang w:bidi="he-IL"/>
        </w:rPr>
      </w:pPr>
    </w:p>
    <w:p w14:paraId="58854EA7" w14:textId="77777777" w:rsidR="009153DB" w:rsidRDefault="00D674F3">
      <w:pPr>
        <w:ind w:left="1440"/>
        <w:rPr>
          <w:sz w:val="22"/>
          <w:szCs w:val="22"/>
        </w:rPr>
      </w:pPr>
      <w:sdt>
        <w:sdtPr>
          <w:rPr>
            <w:noProof/>
            <w:sz w:val="18"/>
            <w:szCs w:val="18"/>
            <w:lang w:val="en-US"/>
          </w:rPr>
          <w:id w:val="1805270848"/>
          <w14:checkbox>
            <w14:checked w14:val="0"/>
            <w14:checkedState w14:val="2612" w14:font="MS Gothic"/>
            <w14:uncheckedState w14:val="2610" w14:font="MS Gothic"/>
          </w14:checkbox>
        </w:sdtPr>
        <w:sdtEndPr/>
        <w:sdtContent>
          <w:r w:rsidR="00653EB1">
            <w:rPr>
              <w:rFonts w:ascii="MS Mincho" w:eastAsia="MS Mincho" w:hAnsi="MS Mincho" w:cs="MS Mincho" w:hint="eastAsia"/>
              <w:noProof/>
              <w:sz w:val="18"/>
              <w:szCs w:val="18"/>
              <w:lang w:val="en-US"/>
            </w:rPr>
            <w:t>☐</w:t>
          </w:r>
        </w:sdtContent>
      </w:sdt>
      <w:r w:rsidR="00653EB1">
        <w:rPr>
          <w:rFonts w:ascii="Arial" w:hAnsi="Arial" w:cs="Arial"/>
          <w:i/>
          <w:sz w:val="22"/>
          <w:szCs w:val="22"/>
        </w:rPr>
        <w:t xml:space="preserve"> </w:t>
      </w:r>
      <w:r w:rsidR="00653EB1">
        <w:rPr>
          <w:rFonts w:ascii="Arial" w:hAnsi="Arial" w:cs="Arial"/>
          <w:sz w:val="22"/>
          <w:szCs w:val="22"/>
        </w:rPr>
        <w:t>Prior to any advance payment, the Consultant must present an advance payment guarantee in the entire amount of such advance payment in the form set out in Annex 10. Such guarantee shall be provided as a bank guarantee in favour of the Employer as beneficiary. It must be acceptable to the Employer and KfW. The original of the guarantee shall be sent to the Employer, with a copy, together with a confirmation of delivery of the original, to be sent to KfW.</w:t>
      </w:r>
    </w:p>
    <w:p w14:paraId="0D274A5E" w14:textId="77777777" w:rsidR="009153DB" w:rsidRDefault="00D674F3">
      <w:pPr>
        <w:spacing w:before="240" w:after="0"/>
        <w:ind w:left="1418"/>
        <w:rPr>
          <w:rFonts w:ascii="Arial" w:hAnsi="Arial" w:cs="Arial"/>
          <w:sz w:val="22"/>
          <w:szCs w:val="22"/>
          <w:lang w:val="en-US" w:eastAsia="en-GB" w:bidi="he-IL"/>
        </w:rPr>
      </w:pPr>
      <w:sdt>
        <w:sdtPr>
          <w:rPr>
            <w:rFonts w:ascii="Arial" w:hAnsi="Arial" w:cs="Arial"/>
            <w:noProof/>
            <w:sz w:val="18"/>
            <w:szCs w:val="18"/>
            <w:lang w:val="en-US" w:eastAsia="en-GB" w:bidi="he-IL"/>
          </w:rPr>
          <w:id w:val="-1143650752"/>
          <w14:checkbox>
            <w14:checked w14:val="0"/>
            <w14:checkedState w14:val="2612" w14:font="MS Gothic"/>
            <w14:uncheckedState w14:val="2610" w14:font="MS Gothic"/>
          </w14:checkbox>
        </w:sdtPr>
        <w:sdtEndPr/>
        <w:sdtContent>
          <w:r w:rsidR="00653EB1">
            <w:rPr>
              <w:rFonts w:ascii="MS Mincho" w:eastAsia="MS Mincho" w:hAnsi="MS Mincho" w:cs="MS Mincho"/>
              <w:noProof/>
              <w:sz w:val="18"/>
              <w:szCs w:val="18"/>
              <w:lang w:val="en-US" w:eastAsia="en-GB" w:bidi="he-IL"/>
            </w:rPr>
            <w:t>☐</w:t>
          </w:r>
        </w:sdtContent>
      </w:sdt>
      <w:r w:rsidR="00653EB1">
        <w:rPr>
          <w:rFonts w:ascii="Arial" w:hAnsi="Arial" w:cs="Arial"/>
          <w:sz w:val="22"/>
          <w:szCs w:val="22"/>
          <w:lang w:val="en-US" w:eastAsia="en-GB" w:bidi="he-IL"/>
        </w:rPr>
        <w:t xml:space="preserve"> An advance payment guarantee will not be required.]</w:t>
      </w:r>
    </w:p>
    <w:p w14:paraId="375CA8A1" w14:textId="77777777" w:rsidR="009153DB" w:rsidRDefault="009153DB">
      <w:pPr>
        <w:ind w:left="1440"/>
        <w:rPr>
          <w:rFonts w:ascii="Arial" w:hAnsi="Arial" w:cs="Arial"/>
          <w:b/>
          <w:sz w:val="22"/>
          <w:szCs w:val="22"/>
          <w:lang w:eastAsia="en-GB"/>
        </w:rPr>
      </w:pPr>
    </w:p>
    <w:p w14:paraId="78BDEFF7" w14:textId="77777777" w:rsidR="009153DB" w:rsidRDefault="00653EB1">
      <w:pPr>
        <w:ind w:firstLine="7"/>
        <w:rPr>
          <w:rFonts w:ascii="Arial" w:hAnsi="Arial" w:cs="Arial"/>
          <w:b/>
          <w:sz w:val="22"/>
          <w:szCs w:val="22"/>
          <w:lang w:eastAsia="en-GB"/>
        </w:rPr>
      </w:pPr>
      <w:r>
        <w:rPr>
          <w:rFonts w:ascii="Arial" w:hAnsi="Arial" w:cs="Arial"/>
          <w:b/>
          <w:sz w:val="22"/>
          <w:szCs w:val="22"/>
          <w:lang w:eastAsia="en-GB"/>
        </w:rPr>
        <w:t>5.3: Payment Conditions</w:t>
      </w:r>
    </w:p>
    <w:p w14:paraId="29ABE1E0" w14:textId="77777777" w:rsidR="009153DB" w:rsidRDefault="009153DB">
      <w:pPr>
        <w:spacing w:before="240" w:after="0"/>
        <w:ind w:left="1418"/>
        <w:rPr>
          <w:rFonts w:ascii="Arial" w:hAnsi="Arial" w:cs="Arial"/>
          <w:sz w:val="22"/>
          <w:szCs w:val="22"/>
          <w:lang w:val="en-US" w:eastAsia="en-GB" w:bidi="he-IL"/>
        </w:rPr>
      </w:pPr>
    </w:p>
    <w:p w14:paraId="42050DB1" w14:textId="77777777" w:rsidR="009153DB" w:rsidRDefault="00653EB1">
      <w:pPr>
        <w:ind w:left="1440"/>
        <w:rPr>
          <w:rFonts w:ascii="Arial" w:hAnsi="Arial" w:cs="Arial"/>
          <w:i/>
          <w:sz w:val="22"/>
          <w:szCs w:val="22"/>
        </w:rPr>
      </w:pPr>
      <w:r>
        <w:rPr>
          <w:rFonts w:ascii="Arial" w:hAnsi="Arial" w:cs="Arial"/>
          <w:i/>
          <w:sz w:val="22"/>
          <w:szCs w:val="22"/>
        </w:rPr>
        <w:t>Please delete such alternatives as are inapplicable [choose A, B or C</w:t>
      </w:r>
      <w:proofErr w:type="gramStart"/>
      <w:r>
        <w:rPr>
          <w:rFonts w:ascii="Arial" w:hAnsi="Arial" w:cs="Arial"/>
          <w:i/>
          <w:sz w:val="22"/>
          <w:szCs w:val="22"/>
        </w:rPr>
        <w:t>]::</w:t>
      </w:r>
      <w:proofErr w:type="gramEnd"/>
    </w:p>
    <w:p w14:paraId="56EB056F" w14:textId="77777777" w:rsidR="009153DB" w:rsidRDefault="00653EB1" w:rsidP="00007508">
      <w:pPr>
        <w:numPr>
          <w:ilvl w:val="0"/>
          <w:numId w:val="14"/>
        </w:numPr>
        <w:contextualSpacing/>
        <w:rPr>
          <w:rFonts w:ascii="Arial" w:hAnsi="Arial" w:cs="Arial"/>
          <w:b/>
          <w:i/>
          <w:sz w:val="22"/>
          <w:szCs w:val="22"/>
        </w:rPr>
      </w:pPr>
      <w:r>
        <w:rPr>
          <w:rFonts w:ascii="Arial" w:hAnsi="Arial" w:cs="Arial"/>
          <w:b/>
          <w:i/>
          <w:sz w:val="22"/>
          <w:szCs w:val="22"/>
        </w:rPr>
        <w:t>Lump sum services</w:t>
      </w:r>
    </w:p>
    <w:p w14:paraId="113C4DC4" w14:textId="77777777" w:rsidR="009153DB" w:rsidRDefault="009153DB">
      <w:pPr>
        <w:spacing w:before="240" w:after="0"/>
        <w:ind w:left="2880" w:hanging="1440"/>
        <w:rPr>
          <w:rFonts w:ascii="Arial" w:hAnsi="Arial" w:cs="Arial"/>
          <w:b/>
          <w:sz w:val="22"/>
          <w:szCs w:val="22"/>
          <w:lang w:eastAsia="en-GB" w:bidi="he-IL"/>
        </w:rPr>
      </w:pPr>
    </w:p>
    <w:p w14:paraId="518014E5" w14:textId="77777777" w:rsidR="009153DB" w:rsidRDefault="00653EB1">
      <w:pPr>
        <w:spacing w:before="240" w:after="0"/>
        <w:ind w:left="2880" w:hanging="1440"/>
        <w:rPr>
          <w:rFonts w:ascii="Arial" w:hAnsi="Arial" w:cs="Arial"/>
          <w:sz w:val="22"/>
          <w:szCs w:val="22"/>
          <w:lang w:eastAsia="en-GB" w:bidi="he-IL"/>
        </w:rPr>
      </w:pPr>
      <w:r>
        <w:rPr>
          <w:rFonts w:ascii="Arial" w:hAnsi="Arial" w:cs="Arial"/>
          <w:sz w:val="22"/>
          <w:szCs w:val="22"/>
          <w:lang w:val="en-US" w:eastAsia="en-GB" w:bidi="he-IL"/>
        </w:rPr>
        <w:t xml:space="preserve"> </w:t>
      </w:r>
      <w:r>
        <w:rPr>
          <w:rFonts w:ascii="Arial" w:hAnsi="Arial" w:cs="Arial"/>
          <w:b/>
          <w:sz w:val="22"/>
          <w:szCs w:val="22"/>
          <w:lang w:eastAsia="en-GB" w:bidi="he-IL"/>
        </w:rPr>
        <w:t>[●]</w:t>
      </w:r>
      <w:r>
        <w:rPr>
          <w:rFonts w:ascii="Arial" w:hAnsi="Arial" w:cs="Arial"/>
          <w:sz w:val="22"/>
          <w:szCs w:val="22"/>
          <w:lang w:eastAsia="en-GB" w:bidi="he-IL"/>
        </w:rPr>
        <w:t xml:space="preserve"> </w:t>
      </w:r>
      <w:r>
        <w:rPr>
          <w:rFonts w:ascii="Arial" w:hAnsi="Arial" w:cs="Arial"/>
          <w:b/>
          <w:sz w:val="22"/>
          <w:szCs w:val="22"/>
          <w:lang w:eastAsia="en-GB" w:bidi="he-IL"/>
        </w:rPr>
        <w:t>EUR</w:t>
      </w:r>
      <w:r>
        <w:rPr>
          <w:rFonts w:ascii="Arial" w:hAnsi="Arial" w:cs="Arial"/>
          <w:sz w:val="22"/>
          <w:szCs w:val="22"/>
          <w:lang w:eastAsia="en-GB" w:bidi="he-IL"/>
        </w:rPr>
        <w:t xml:space="preserve"> </w:t>
      </w:r>
      <w:r>
        <w:rPr>
          <w:rFonts w:ascii="Arial" w:hAnsi="Arial" w:cs="Arial"/>
          <w:b/>
          <w:sz w:val="22"/>
          <w:szCs w:val="22"/>
          <w:lang w:eastAsia="en-GB" w:bidi="he-IL"/>
        </w:rPr>
        <w:t xml:space="preserve">advance payment </w:t>
      </w:r>
      <w:r>
        <w:rPr>
          <w:rFonts w:ascii="Arial" w:hAnsi="Arial" w:cs="Arial"/>
          <w:sz w:val="22"/>
          <w:szCs w:val="22"/>
          <w:lang w:eastAsia="en-GB" w:bidi="he-IL"/>
        </w:rPr>
        <w:t>relating to the lump sum services.</w:t>
      </w:r>
    </w:p>
    <w:p w14:paraId="39AE73FA" w14:textId="77777777" w:rsidR="009153DB" w:rsidRDefault="00653EB1">
      <w:pPr>
        <w:spacing w:before="240" w:after="0"/>
        <w:ind w:left="1418"/>
        <w:rPr>
          <w:rFonts w:ascii="Arial" w:hAnsi="Arial" w:cs="Arial"/>
          <w:sz w:val="22"/>
          <w:szCs w:val="22"/>
          <w:lang w:val="en-US" w:eastAsia="en-GB" w:bidi="he-IL"/>
        </w:rPr>
      </w:pPr>
      <w:r>
        <w:rPr>
          <w:rFonts w:ascii="Arial" w:hAnsi="Arial" w:cs="Arial"/>
          <w:sz w:val="22"/>
          <w:szCs w:val="22"/>
          <w:lang w:val="en-US" w:eastAsia="en-GB" w:bidi="he-IL"/>
        </w:rPr>
        <w:t xml:space="preserve"> </w:t>
      </w:r>
      <w:proofErr w:type="spellStart"/>
      <w:proofErr w:type="gramStart"/>
      <w:r>
        <w:rPr>
          <w:rFonts w:ascii="Arial" w:hAnsi="Arial" w:cs="Arial"/>
          <w:sz w:val="22"/>
          <w:szCs w:val="22"/>
          <w:lang w:val="en-US" w:eastAsia="en-GB" w:bidi="he-IL"/>
        </w:rPr>
        <w:t>equalling</w:t>
      </w:r>
      <w:proofErr w:type="spellEnd"/>
      <w:r>
        <w:rPr>
          <w:rFonts w:ascii="Arial" w:hAnsi="Arial" w:cs="Arial"/>
          <w:sz w:val="22"/>
          <w:szCs w:val="22"/>
          <w:lang w:val="en-US" w:eastAsia="en-GB" w:bidi="he-IL"/>
        </w:rPr>
        <w:t xml:space="preserve">  </w:t>
      </w:r>
      <w:r>
        <w:rPr>
          <w:rFonts w:ascii="Arial" w:hAnsi="Arial" w:cs="Arial"/>
          <w:b/>
          <w:sz w:val="22"/>
          <w:szCs w:val="22"/>
          <w:lang w:val="en-US" w:eastAsia="en-GB" w:bidi="he-IL"/>
        </w:rPr>
        <w:t>[</w:t>
      </w:r>
      <w:proofErr w:type="gramEnd"/>
      <w:r>
        <w:rPr>
          <w:rFonts w:ascii="Arial" w:hAnsi="Arial" w:cs="Arial" w:hint="eastAsia"/>
          <w:sz w:val="22"/>
          <w:szCs w:val="22"/>
          <w:lang w:val="en-US" w:eastAsia="en-GB" w:bidi="he-IL"/>
        </w:rPr>
        <w:t>●</w:t>
      </w:r>
      <w:r>
        <w:rPr>
          <w:rFonts w:ascii="Arial" w:hAnsi="Arial" w:cs="Arial"/>
          <w:b/>
          <w:sz w:val="22"/>
          <w:szCs w:val="22"/>
          <w:lang w:val="en-US" w:eastAsia="en-GB" w:bidi="he-IL"/>
        </w:rPr>
        <w:t>]</w:t>
      </w:r>
      <w:r>
        <w:rPr>
          <w:rFonts w:ascii="Arial" w:hAnsi="Arial" w:cs="Arial"/>
          <w:sz w:val="22"/>
          <w:szCs w:val="22"/>
          <w:lang w:val="en-US" w:eastAsia="en-GB" w:bidi="he-IL"/>
        </w:rPr>
        <w:t xml:space="preserve"> % of the total remuneration for the lump sum services . </w:t>
      </w:r>
    </w:p>
    <w:p w14:paraId="74A40F0A" w14:textId="77777777" w:rsidR="009153DB" w:rsidRDefault="00653EB1">
      <w:pPr>
        <w:spacing w:before="240"/>
        <w:ind w:left="1440"/>
        <w:rPr>
          <w:rFonts w:ascii="Arial" w:hAnsi="Arial" w:cs="Arial"/>
          <w:sz w:val="22"/>
          <w:szCs w:val="22"/>
          <w:lang w:eastAsia="en-GB" w:bidi="he-IL"/>
        </w:rPr>
      </w:pPr>
      <w:r>
        <w:rPr>
          <w:rFonts w:ascii="Arial" w:hAnsi="Arial" w:cs="Arial"/>
          <w:sz w:val="22"/>
          <w:szCs w:val="22"/>
          <w:lang w:val="en-US" w:eastAsia="en-GB" w:bidi="he-IL"/>
        </w:rPr>
        <w:t xml:space="preserve">This advance payment [relating to the lump sum services] </w:t>
      </w:r>
      <w:r>
        <w:rPr>
          <w:rFonts w:ascii="Arial" w:hAnsi="Arial" w:cs="Arial"/>
          <w:sz w:val="22"/>
          <w:szCs w:val="22"/>
          <w:lang w:eastAsia="en-GB" w:bidi="he-IL"/>
        </w:rPr>
        <w:t xml:space="preserve">will not be deducted from the further lump-sum instalments. </w:t>
      </w:r>
      <w:r>
        <w:rPr>
          <w:rFonts w:ascii="Arial" w:hAnsi="Arial" w:cs="Arial"/>
          <w:sz w:val="22"/>
          <w:szCs w:val="22"/>
          <w:lang w:val="en-US" w:eastAsia="en-GB" w:bidi="he-IL"/>
        </w:rPr>
        <w:t xml:space="preserve"> </w:t>
      </w:r>
    </w:p>
    <w:p w14:paraId="54E1EEF0" w14:textId="77777777" w:rsidR="009153DB" w:rsidRDefault="009153DB">
      <w:pPr>
        <w:ind w:left="1440"/>
        <w:rPr>
          <w:sz w:val="22"/>
          <w:szCs w:val="22"/>
          <w:lang w:val="en-US"/>
        </w:rPr>
      </w:pPr>
    </w:p>
    <w:p w14:paraId="7A985436" w14:textId="77777777" w:rsidR="009153DB" w:rsidRDefault="00653EB1">
      <w:pPr>
        <w:spacing w:before="240" w:after="0"/>
        <w:ind w:left="1440"/>
        <w:rPr>
          <w:rFonts w:ascii="Arial" w:hAnsi="Arial" w:cs="Arial"/>
          <w:sz w:val="22"/>
          <w:szCs w:val="22"/>
          <w:lang w:eastAsia="en-GB" w:bidi="he-IL"/>
        </w:rPr>
      </w:pPr>
      <w:r>
        <w:rPr>
          <w:rFonts w:ascii="Arial" w:hAnsi="Arial" w:cs="Arial"/>
          <w:b/>
          <w:sz w:val="22"/>
          <w:szCs w:val="22"/>
          <w:lang w:eastAsia="en-GB" w:bidi="he-IL"/>
        </w:rPr>
        <w:t>Instalments</w:t>
      </w:r>
    </w:p>
    <w:p w14:paraId="40E39274" w14:textId="77777777" w:rsidR="009153DB" w:rsidRDefault="00653EB1">
      <w:pPr>
        <w:spacing w:before="240" w:after="0"/>
        <w:ind w:left="1440"/>
        <w:rPr>
          <w:rFonts w:ascii="Arial" w:hAnsi="Arial" w:cs="Arial"/>
          <w:b/>
          <w:sz w:val="22"/>
          <w:szCs w:val="22"/>
          <w:lang w:eastAsia="en-GB" w:bidi="he-IL"/>
        </w:rPr>
      </w:pPr>
      <w:r>
        <w:rPr>
          <w:rFonts w:ascii="Arial" w:hAnsi="Arial" w:cs="Arial"/>
          <w:sz w:val="22"/>
          <w:szCs w:val="22"/>
          <w:lang w:eastAsia="en-GB" w:bidi="he-IL"/>
        </w:rPr>
        <w:t xml:space="preserve">Payment shall be made in </w:t>
      </w:r>
      <w:r>
        <w:rPr>
          <w:rFonts w:ascii="Arial" w:hAnsi="Arial" w:cs="Arial"/>
          <w:b/>
          <w:sz w:val="22"/>
          <w:szCs w:val="22"/>
          <w:lang w:eastAsia="en-GB" w:bidi="he-IL"/>
        </w:rPr>
        <w:t xml:space="preserve">[●] </w:t>
      </w:r>
      <w:r>
        <w:rPr>
          <w:rFonts w:ascii="Arial" w:hAnsi="Arial" w:cs="Arial"/>
          <w:sz w:val="22"/>
          <w:szCs w:val="22"/>
          <w:lang w:eastAsia="en-GB" w:bidi="he-IL"/>
        </w:rPr>
        <w:t>instalments [, each for an amount of</w:t>
      </w:r>
      <w:r>
        <w:rPr>
          <w:rFonts w:ascii="Arial" w:hAnsi="Arial" w:cs="Arial"/>
          <w:b/>
          <w:sz w:val="22"/>
          <w:szCs w:val="22"/>
          <w:lang w:eastAsia="en-GB" w:bidi="he-IL"/>
        </w:rPr>
        <w:t xml:space="preserve"> [●]]</w:t>
      </w:r>
      <w:proofErr w:type="gramStart"/>
      <w:r>
        <w:rPr>
          <w:rFonts w:ascii="Arial" w:hAnsi="Arial" w:cs="Arial"/>
          <w:b/>
          <w:sz w:val="22"/>
          <w:szCs w:val="22"/>
          <w:lang w:eastAsia="en-GB" w:bidi="he-IL"/>
        </w:rPr>
        <w:t>/[</w:t>
      </w:r>
      <w:proofErr w:type="gramEnd"/>
      <w:r>
        <w:rPr>
          <w:rFonts w:ascii="Arial" w:hAnsi="Arial" w:cs="Arial"/>
          <w:sz w:val="22"/>
          <w:szCs w:val="22"/>
          <w:lang w:eastAsia="en-GB" w:bidi="he-IL"/>
        </w:rPr>
        <w:t>as follows:</w:t>
      </w:r>
      <w:r>
        <w:rPr>
          <w:rFonts w:ascii="Arial" w:hAnsi="Arial" w:cs="Arial"/>
          <w:b/>
          <w:sz w:val="22"/>
          <w:szCs w:val="22"/>
          <w:lang w:eastAsia="en-GB" w:bidi="he-IL"/>
        </w:rPr>
        <w:t xml:space="preserve"> [●]].</w:t>
      </w:r>
    </w:p>
    <w:p w14:paraId="75764946" w14:textId="77777777" w:rsidR="009153DB" w:rsidRDefault="00653EB1">
      <w:pPr>
        <w:spacing w:before="240" w:after="0"/>
        <w:ind w:left="1440"/>
        <w:rPr>
          <w:rFonts w:ascii="Arial" w:hAnsi="Arial" w:cs="Arial"/>
          <w:sz w:val="22"/>
          <w:szCs w:val="22"/>
          <w:lang w:eastAsia="en-GB" w:bidi="he-IL"/>
        </w:rPr>
      </w:pPr>
      <w:r>
        <w:rPr>
          <w:rFonts w:ascii="Arial" w:hAnsi="Arial" w:cs="Arial"/>
          <w:sz w:val="22"/>
          <w:szCs w:val="22"/>
          <w:lang w:eastAsia="en-GB" w:bidi="he-IL"/>
        </w:rPr>
        <w:lastRenderedPageBreak/>
        <w:t xml:space="preserve">Starting from instalment no. </w:t>
      </w:r>
      <w:r>
        <w:rPr>
          <w:rFonts w:ascii="Arial" w:hAnsi="Arial" w:cs="Arial" w:hint="eastAsia"/>
          <w:b/>
          <w:sz w:val="22"/>
          <w:szCs w:val="22"/>
          <w:lang w:eastAsia="en-GB" w:bidi="he-IL"/>
        </w:rPr>
        <w:t>[</w:t>
      </w:r>
      <w:r>
        <w:rPr>
          <w:rFonts w:ascii="Arial" w:hAnsi="Arial" w:cs="Arial" w:hint="eastAsia"/>
          <w:b/>
          <w:sz w:val="22"/>
          <w:szCs w:val="22"/>
          <w:lang w:eastAsia="en-GB" w:bidi="he-IL"/>
        </w:rPr>
        <w:t>●</w:t>
      </w:r>
      <w:r>
        <w:rPr>
          <w:rFonts w:ascii="Arial" w:hAnsi="Arial" w:cs="Arial" w:hint="eastAsia"/>
          <w:b/>
          <w:sz w:val="22"/>
          <w:szCs w:val="22"/>
          <w:lang w:eastAsia="en-GB" w:bidi="he-IL"/>
        </w:rPr>
        <w:t xml:space="preserve">] </w:t>
      </w:r>
      <w:r>
        <w:rPr>
          <w:rFonts w:ascii="Arial" w:hAnsi="Arial" w:cs="Arial"/>
          <w:sz w:val="22"/>
          <w:szCs w:val="22"/>
          <w:lang w:eastAsia="en-GB" w:bidi="he-IL"/>
        </w:rPr>
        <w:t xml:space="preserve">(&gt;70% of the Contract Value) invoices must be accompanied by the respective quarterly report in accordance with article 3.4 and 5.4 of the General Conditions. </w:t>
      </w:r>
    </w:p>
    <w:p w14:paraId="55E5FA2A" w14:textId="77777777" w:rsidR="009153DB" w:rsidRDefault="00653EB1">
      <w:pPr>
        <w:spacing w:before="240" w:after="0"/>
        <w:ind w:left="1440"/>
        <w:rPr>
          <w:rFonts w:ascii="Arial" w:hAnsi="Arial" w:cs="Arial"/>
          <w:sz w:val="22"/>
          <w:szCs w:val="22"/>
          <w:lang w:eastAsia="en-GB" w:bidi="he-IL"/>
        </w:rPr>
      </w:pPr>
      <w:r>
        <w:rPr>
          <w:rFonts w:ascii="Arial" w:hAnsi="Arial" w:cs="Arial"/>
          <w:sz w:val="22"/>
          <w:szCs w:val="22"/>
          <w:lang w:eastAsia="en-GB" w:bidi="he-IL"/>
        </w:rPr>
        <w:t>[</w:t>
      </w:r>
      <w:r>
        <w:rPr>
          <w:rFonts w:ascii="Arial" w:hAnsi="Arial" w:cs="Arial"/>
          <w:i/>
          <w:sz w:val="22"/>
          <w:szCs w:val="22"/>
          <w:lang w:eastAsia="en-GB" w:bidi="he-IL"/>
        </w:rPr>
        <w:t xml:space="preserve">If applicable: </w:t>
      </w:r>
      <w:r>
        <w:rPr>
          <w:rFonts w:ascii="Arial" w:hAnsi="Arial" w:cs="Arial"/>
          <w:sz w:val="22"/>
          <w:szCs w:val="22"/>
          <w:lang w:eastAsia="en-GB" w:bidi="he-IL"/>
        </w:rPr>
        <w:t xml:space="preserve">In derogation of Art. 5.2(b), instalments will be made every </w:t>
      </w:r>
      <w:r>
        <w:rPr>
          <w:rFonts w:ascii="Arial" w:hAnsi="Arial" w:cs="Arial"/>
          <w:b/>
          <w:sz w:val="22"/>
          <w:szCs w:val="22"/>
          <w:lang w:eastAsia="en-GB" w:bidi="he-IL"/>
        </w:rPr>
        <w:t xml:space="preserve">[●] </w:t>
      </w:r>
      <w:r>
        <w:rPr>
          <w:rFonts w:ascii="Arial" w:hAnsi="Arial" w:cs="Arial"/>
          <w:sz w:val="22"/>
          <w:szCs w:val="22"/>
          <w:lang w:eastAsia="en-GB" w:bidi="he-IL"/>
        </w:rPr>
        <w:t>months.]</w:t>
      </w:r>
    </w:p>
    <w:p w14:paraId="72BB0149" w14:textId="77777777" w:rsidR="009153DB" w:rsidRDefault="00653EB1">
      <w:pPr>
        <w:spacing w:before="240" w:after="0"/>
        <w:ind w:left="1440"/>
        <w:rPr>
          <w:rFonts w:ascii="Arial" w:hAnsi="Arial" w:cs="Arial"/>
          <w:i/>
          <w:sz w:val="22"/>
          <w:szCs w:val="22"/>
          <w:lang w:eastAsia="en-GB" w:bidi="he-IL"/>
        </w:rPr>
      </w:pPr>
      <w:r>
        <w:rPr>
          <w:rFonts w:ascii="Arial" w:hAnsi="Arial" w:cs="Arial"/>
          <w:i/>
          <w:sz w:val="22"/>
          <w:szCs w:val="22"/>
          <w:lang w:eastAsia="en-GB" w:bidi="he-IL"/>
        </w:rPr>
        <w:t>[Payments shall generally be made quarterly; any more frequent payments need to be approved by KfW transaction management department.]</w:t>
      </w:r>
    </w:p>
    <w:p w14:paraId="0B2D3A2B" w14:textId="77777777" w:rsidR="009153DB" w:rsidRDefault="00653EB1">
      <w:pPr>
        <w:spacing w:before="240" w:after="0"/>
        <w:ind w:left="1440"/>
        <w:rPr>
          <w:rFonts w:ascii="Arial" w:hAnsi="Arial" w:cs="Arial"/>
          <w:sz w:val="22"/>
          <w:szCs w:val="22"/>
          <w:lang w:eastAsia="en-GB" w:bidi="he-IL"/>
        </w:rPr>
      </w:pPr>
      <w:r>
        <w:rPr>
          <w:rFonts w:ascii="Arial" w:hAnsi="Arial" w:cs="Arial"/>
          <w:i/>
          <w:sz w:val="22"/>
          <w:szCs w:val="22"/>
          <w:lang w:eastAsia="en-GB" w:bidi="he-IL"/>
        </w:rPr>
        <w:t>If applicable</w:t>
      </w:r>
      <w:r>
        <w:rPr>
          <w:rFonts w:ascii="Arial" w:hAnsi="Arial" w:cs="Arial"/>
          <w:sz w:val="22"/>
          <w:szCs w:val="22"/>
          <w:lang w:eastAsia="en-GB" w:bidi="he-IL"/>
        </w:rPr>
        <w:t>:</w:t>
      </w:r>
      <w:r>
        <w:rPr>
          <w:rFonts w:ascii="Arial" w:hAnsi="Arial" w:cs="Arial"/>
          <w:b/>
          <w:sz w:val="22"/>
          <w:szCs w:val="22"/>
          <w:lang w:eastAsia="en-GB" w:bidi="he-IL"/>
        </w:rPr>
        <w:t xml:space="preserve"> </w:t>
      </w:r>
      <w:r>
        <w:rPr>
          <w:rFonts w:ascii="Arial" w:hAnsi="Arial" w:cs="Arial"/>
          <w:sz w:val="22"/>
          <w:szCs w:val="22"/>
          <w:lang w:eastAsia="en-GB" w:bidi="he-IL"/>
        </w:rPr>
        <w:t>In derogation of Art. 5.2.(b) payment shall be made based on the fulfilment of the respective milestone as follows:</w:t>
      </w:r>
      <w:r>
        <w:rPr>
          <w:rFonts w:ascii="Arial" w:hAnsi="Arial" w:cs="Arial"/>
          <w:b/>
          <w:sz w:val="22"/>
          <w:szCs w:val="22"/>
          <w:lang w:eastAsia="en-GB" w:bidi="he-IL"/>
        </w:rPr>
        <w:t xml:space="preserve"> [●]</w:t>
      </w:r>
      <w:r>
        <w:rPr>
          <w:rFonts w:ascii="Arial" w:hAnsi="Arial" w:cs="Arial"/>
          <w:sz w:val="22"/>
          <w:szCs w:val="22"/>
          <w:lang w:eastAsia="en-GB" w:bidi="he-IL"/>
        </w:rPr>
        <w:t>]</w:t>
      </w:r>
    </w:p>
    <w:p w14:paraId="611D45C8" w14:textId="77777777" w:rsidR="009153DB" w:rsidRDefault="00653EB1">
      <w:pPr>
        <w:spacing w:before="240"/>
        <w:ind w:left="1440"/>
        <w:rPr>
          <w:i/>
          <w:lang w:val="en-US"/>
        </w:rPr>
      </w:pPr>
      <w:r>
        <w:rPr>
          <w:i/>
          <w:lang w:val="en-US"/>
        </w:rPr>
        <w:t>[Please specify in detail the respective milestones and the corresponding payment amounts for the achievement of such milestones.]</w:t>
      </w:r>
    </w:p>
    <w:p w14:paraId="3B0AF268" w14:textId="77777777" w:rsidR="009153DB" w:rsidRDefault="00653EB1">
      <w:pPr>
        <w:spacing w:before="240"/>
        <w:ind w:left="1440"/>
        <w:rPr>
          <w:rFonts w:ascii="Arial" w:hAnsi="Arial" w:cs="Arial"/>
          <w:sz w:val="22"/>
          <w:szCs w:val="22"/>
          <w:lang w:eastAsia="en-GB" w:bidi="he-IL"/>
        </w:rPr>
      </w:pPr>
      <w:r>
        <w:rPr>
          <w:i/>
          <w:lang w:val="en-US"/>
        </w:rPr>
        <w:t xml:space="preserve"> </w:t>
      </w:r>
      <w:r>
        <w:rPr>
          <w:rFonts w:ascii="Arial" w:hAnsi="Arial" w:cs="Arial"/>
          <w:b/>
          <w:sz w:val="22"/>
          <w:szCs w:val="22"/>
          <w:lang w:eastAsia="en-GB" w:bidi="he-IL"/>
        </w:rPr>
        <w:t>[●] EUR as the final payment</w:t>
      </w:r>
      <w:r>
        <w:rPr>
          <w:rFonts w:ascii="Arial" w:hAnsi="Arial" w:cs="Arial"/>
          <w:sz w:val="22"/>
          <w:szCs w:val="22"/>
          <w:lang w:eastAsia="en-GB" w:bidi="he-IL"/>
        </w:rPr>
        <w:t xml:space="preserve"> </w:t>
      </w:r>
    </w:p>
    <w:p w14:paraId="2E025713" w14:textId="77777777" w:rsidR="009153DB" w:rsidRDefault="00653EB1">
      <w:pPr>
        <w:ind w:left="1440"/>
        <w:rPr>
          <w:i/>
          <w:lang w:val="en-US"/>
        </w:rPr>
      </w:pPr>
      <w:r>
        <w:rPr>
          <w:i/>
          <w:lang w:val="en-US"/>
        </w:rPr>
        <w:t xml:space="preserve">[The instalments should be arranged in a way that the final payment for the lump sum services will amount to </w:t>
      </w:r>
      <w:proofErr w:type="gramStart"/>
      <w:r>
        <w:rPr>
          <w:i/>
          <w:lang w:val="en-US"/>
        </w:rPr>
        <w:t>approximately 10 %,</w:t>
      </w:r>
      <w:proofErr w:type="gramEnd"/>
      <w:r>
        <w:rPr>
          <w:i/>
          <w:lang w:val="en-US"/>
        </w:rPr>
        <w:t xml:space="preserve"> of the Contract Value.]</w:t>
      </w:r>
    </w:p>
    <w:p w14:paraId="2AD33ED5" w14:textId="77777777" w:rsidR="009153DB" w:rsidRDefault="009153DB">
      <w:pPr>
        <w:ind w:left="1440"/>
        <w:rPr>
          <w:i/>
          <w:lang w:val="en-US"/>
        </w:rPr>
      </w:pPr>
    </w:p>
    <w:p w14:paraId="051E3D6F" w14:textId="77777777" w:rsidR="009153DB" w:rsidRDefault="00653EB1" w:rsidP="00007508">
      <w:pPr>
        <w:numPr>
          <w:ilvl w:val="0"/>
          <w:numId w:val="14"/>
        </w:numPr>
        <w:spacing w:before="240"/>
        <w:rPr>
          <w:rFonts w:ascii="Arial" w:hAnsi="Arial" w:cs="Arial"/>
          <w:b/>
          <w:i/>
          <w:sz w:val="22"/>
          <w:szCs w:val="22"/>
          <w:lang w:val="en-US" w:eastAsia="en-GB" w:bidi="he-IL"/>
        </w:rPr>
      </w:pPr>
      <w:r>
        <w:rPr>
          <w:rFonts w:ascii="Arial" w:hAnsi="Arial" w:cs="Arial"/>
          <w:b/>
          <w:i/>
          <w:sz w:val="22"/>
          <w:szCs w:val="22"/>
          <w:lang w:val="en-US" w:eastAsia="en-GB" w:bidi="he-IL"/>
        </w:rPr>
        <w:t>Time based services</w:t>
      </w:r>
    </w:p>
    <w:p w14:paraId="74278CCF" w14:textId="77777777" w:rsidR="009153DB" w:rsidRDefault="00653EB1">
      <w:pPr>
        <w:spacing w:before="240" w:after="0"/>
        <w:ind w:left="2880" w:hanging="1440"/>
        <w:rPr>
          <w:rFonts w:ascii="Arial" w:hAnsi="Arial" w:cs="Arial"/>
          <w:sz w:val="22"/>
          <w:szCs w:val="22"/>
          <w:lang w:eastAsia="en-GB" w:bidi="he-IL"/>
        </w:rPr>
      </w:pPr>
      <w:r>
        <w:rPr>
          <w:rFonts w:ascii="Arial" w:hAnsi="Arial" w:cs="Arial"/>
          <w:sz w:val="22"/>
          <w:szCs w:val="22"/>
          <w:lang w:val="en-US" w:eastAsia="en-GB" w:bidi="he-IL"/>
        </w:rPr>
        <w:t xml:space="preserve"> </w:t>
      </w:r>
      <w:r>
        <w:rPr>
          <w:rFonts w:ascii="Arial" w:hAnsi="Arial" w:cs="Arial"/>
          <w:b/>
          <w:sz w:val="22"/>
          <w:szCs w:val="22"/>
          <w:lang w:eastAsia="en-GB" w:bidi="he-IL"/>
        </w:rPr>
        <w:t>[●]</w:t>
      </w:r>
      <w:r>
        <w:rPr>
          <w:rFonts w:ascii="Arial" w:hAnsi="Arial" w:cs="Arial"/>
          <w:sz w:val="22"/>
          <w:szCs w:val="22"/>
          <w:lang w:eastAsia="en-GB" w:bidi="he-IL"/>
        </w:rPr>
        <w:t xml:space="preserve"> </w:t>
      </w:r>
      <w:r>
        <w:rPr>
          <w:rFonts w:ascii="Arial" w:hAnsi="Arial" w:cs="Arial"/>
          <w:b/>
          <w:sz w:val="22"/>
          <w:szCs w:val="22"/>
          <w:lang w:eastAsia="en-GB" w:bidi="he-IL"/>
        </w:rPr>
        <w:t>EUR</w:t>
      </w:r>
      <w:r>
        <w:rPr>
          <w:rFonts w:ascii="Arial" w:hAnsi="Arial" w:cs="Arial"/>
          <w:sz w:val="22"/>
          <w:szCs w:val="22"/>
          <w:lang w:eastAsia="en-GB" w:bidi="he-IL"/>
        </w:rPr>
        <w:t xml:space="preserve"> </w:t>
      </w:r>
      <w:r>
        <w:rPr>
          <w:rFonts w:ascii="Arial" w:hAnsi="Arial" w:cs="Arial"/>
          <w:b/>
          <w:sz w:val="22"/>
          <w:szCs w:val="22"/>
          <w:lang w:eastAsia="en-GB" w:bidi="he-IL"/>
        </w:rPr>
        <w:t xml:space="preserve">advance payment relating to the time based </w:t>
      </w:r>
      <w:proofErr w:type="gramStart"/>
      <w:r>
        <w:rPr>
          <w:rFonts w:ascii="Arial" w:hAnsi="Arial" w:cs="Arial"/>
          <w:b/>
          <w:sz w:val="22"/>
          <w:szCs w:val="22"/>
          <w:lang w:eastAsia="en-GB" w:bidi="he-IL"/>
        </w:rPr>
        <w:t>services</w:t>
      </w:r>
      <w:proofErr w:type="gramEnd"/>
      <w:r>
        <w:rPr>
          <w:rFonts w:ascii="Arial" w:hAnsi="Arial" w:cs="Arial"/>
          <w:sz w:val="22"/>
          <w:szCs w:val="22"/>
          <w:lang w:eastAsia="en-GB" w:bidi="he-IL"/>
        </w:rPr>
        <w:t xml:space="preserve"> </w:t>
      </w:r>
    </w:p>
    <w:p w14:paraId="2C51D7F6" w14:textId="77777777" w:rsidR="009153DB" w:rsidRDefault="00653EB1">
      <w:pPr>
        <w:spacing w:before="240" w:after="0"/>
        <w:ind w:left="1418"/>
        <w:rPr>
          <w:rFonts w:ascii="Arial" w:hAnsi="Arial" w:cs="Arial"/>
          <w:sz w:val="22"/>
          <w:szCs w:val="22"/>
          <w:lang w:val="en-US" w:eastAsia="en-GB" w:bidi="he-IL"/>
        </w:rPr>
      </w:pPr>
      <w:proofErr w:type="spellStart"/>
      <w:r>
        <w:rPr>
          <w:rFonts w:ascii="Arial" w:hAnsi="Arial" w:cs="Arial"/>
          <w:sz w:val="22"/>
          <w:szCs w:val="22"/>
          <w:lang w:val="en-US" w:eastAsia="en-GB" w:bidi="he-IL"/>
        </w:rPr>
        <w:t>equalling</w:t>
      </w:r>
      <w:proofErr w:type="spellEnd"/>
      <w:r>
        <w:rPr>
          <w:rFonts w:ascii="Arial" w:hAnsi="Arial" w:cs="Arial"/>
          <w:sz w:val="22"/>
          <w:szCs w:val="22"/>
          <w:lang w:val="en-US" w:eastAsia="en-GB" w:bidi="he-IL"/>
        </w:rPr>
        <w:t xml:space="preserve"> </w:t>
      </w:r>
      <w:r>
        <w:rPr>
          <w:rFonts w:ascii="Arial" w:hAnsi="Arial" w:cs="Arial"/>
          <w:b/>
          <w:sz w:val="22"/>
          <w:szCs w:val="22"/>
          <w:lang w:val="en-US" w:eastAsia="en-GB" w:bidi="he-IL"/>
        </w:rPr>
        <w:t>[</w:t>
      </w:r>
      <w:r>
        <w:rPr>
          <w:rFonts w:ascii="Arial" w:hAnsi="Arial" w:cs="Arial" w:hint="eastAsia"/>
          <w:sz w:val="22"/>
          <w:szCs w:val="22"/>
          <w:lang w:val="en-US" w:eastAsia="en-GB" w:bidi="he-IL"/>
        </w:rPr>
        <w:t>●</w:t>
      </w:r>
      <w:r>
        <w:rPr>
          <w:rFonts w:ascii="Arial" w:hAnsi="Arial" w:cs="Arial"/>
          <w:b/>
          <w:sz w:val="22"/>
          <w:szCs w:val="22"/>
          <w:lang w:val="en-US" w:eastAsia="en-GB" w:bidi="he-IL"/>
        </w:rPr>
        <w:t>]</w:t>
      </w:r>
      <w:r>
        <w:rPr>
          <w:rFonts w:ascii="Arial" w:hAnsi="Arial" w:cs="Arial"/>
          <w:sz w:val="22"/>
          <w:szCs w:val="22"/>
          <w:lang w:val="en-US" w:eastAsia="en-GB" w:bidi="he-IL"/>
        </w:rPr>
        <w:t xml:space="preserve"> % of the total remuneration for the </w:t>
      </w:r>
      <w:proofErr w:type="gramStart"/>
      <w:r>
        <w:rPr>
          <w:rFonts w:ascii="Arial" w:hAnsi="Arial" w:cs="Arial"/>
          <w:sz w:val="22"/>
          <w:szCs w:val="22"/>
          <w:lang w:val="en-US" w:eastAsia="en-GB" w:bidi="he-IL"/>
        </w:rPr>
        <w:t>time based</w:t>
      </w:r>
      <w:proofErr w:type="gramEnd"/>
      <w:r>
        <w:rPr>
          <w:rFonts w:ascii="Arial" w:hAnsi="Arial" w:cs="Arial"/>
          <w:sz w:val="22"/>
          <w:szCs w:val="22"/>
          <w:lang w:val="en-US" w:eastAsia="en-GB" w:bidi="he-IL"/>
        </w:rPr>
        <w:t xml:space="preserve"> services]]</w:t>
      </w:r>
    </w:p>
    <w:p w14:paraId="5AD6CE75" w14:textId="77777777" w:rsidR="009153DB" w:rsidRDefault="00653EB1">
      <w:pPr>
        <w:spacing w:before="240" w:after="0"/>
        <w:ind w:left="1440"/>
        <w:rPr>
          <w:rFonts w:ascii="Arial" w:hAnsi="Arial" w:cs="Arial"/>
          <w:sz w:val="22"/>
          <w:szCs w:val="22"/>
          <w:lang w:eastAsia="en-GB" w:bidi="he-IL"/>
        </w:rPr>
      </w:pPr>
      <w:r>
        <w:rPr>
          <w:rFonts w:ascii="Arial" w:hAnsi="Arial" w:cs="Arial"/>
          <w:b/>
          <w:sz w:val="22"/>
          <w:szCs w:val="22"/>
          <w:lang w:eastAsia="en-GB" w:bidi="he-IL"/>
        </w:rPr>
        <w:t>Instalments</w:t>
      </w:r>
    </w:p>
    <w:p w14:paraId="7DBB5363" w14:textId="77777777" w:rsidR="009153DB" w:rsidRDefault="00653EB1">
      <w:pPr>
        <w:spacing w:before="240"/>
        <w:ind w:left="1440"/>
        <w:rPr>
          <w:rFonts w:ascii="Arial" w:hAnsi="Arial" w:cs="Arial"/>
          <w:sz w:val="22"/>
          <w:szCs w:val="22"/>
          <w:lang w:val="en-US" w:eastAsia="en-GB" w:bidi="he-IL"/>
        </w:rPr>
      </w:pPr>
      <w:r>
        <w:rPr>
          <w:rFonts w:ascii="Arial" w:hAnsi="Arial" w:cs="Arial"/>
          <w:sz w:val="22"/>
          <w:szCs w:val="22"/>
          <w:lang w:val="en-US" w:eastAsia="en-GB" w:bidi="he-IL"/>
        </w:rPr>
        <w:t xml:space="preserve">Instalments will be invoiced </w:t>
      </w:r>
      <w:proofErr w:type="gramStart"/>
      <w:r>
        <w:rPr>
          <w:rFonts w:ascii="Arial" w:hAnsi="Arial" w:cs="Arial"/>
          <w:sz w:val="22"/>
          <w:szCs w:val="22"/>
          <w:lang w:val="en-US" w:eastAsia="en-GB" w:bidi="he-IL"/>
        </w:rPr>
        <w:t>on the basis of</w:t>
      </w:r>
      <w:proofErr w:type="gramEnd"/>
      <w:r>
        <w:rPr>
          <w:rFonts w:ascii="Arial" w:hAnsi="Arial" w:cs="Arial"/>
          <w:sz w:val="22"/>
          <w:szCs w:val="22"/>
          <w:lang w:val="en-US" w:eastAsia="en-GB" w:bidi="he-IL"/>
        </w:rPr>
        <w:t xml:space="preserve"> the Cost Calculation and Invoicing Table (Annex 8) and the unit prices set out therein and substantially in the form of the model invoicing sheet enclosed in Annex 8. </w:t>
      </w:r>
    </w:p>
    <w:p w14:paraId="167B0AF5" w14:textId="77777777" w:rsidR="009153DB" w:rsidRDefault="00653EB1">
      <w:pPr>
        <w:spacing w:before="240" w:after="0"/>
        <w:ind w:left="1440"/>
        <w:rPr>
          <w:rFonts w:ascii="Arial" w:hAnsi="Arial" w:cs="Arial"/>
          <w:sz w:val="22"/>
          <w:szCs w:val="22"/>
          <w:lang w:eastAsia="en-GB" w:bidi="he-IL"/>
        </w:rPr>
      </w:pPr>
      <w:r>
        <w:rPr>
          <w:rFonts w:ascii="Arial" w:hAnsi="Arial" w:cs="Arial"/>
          <w:sz w:val="22"/>
          <w:szCs w:val="22"/>
          <w:lang w:val="en-US" w:eastAsia="en-GB" w:bidi="he-IL"/>
        </w:rPr>
        <w:t xml:space="preserve">In accordance with article 5.4, once the threshold of 70% of the Contract Value has been reached, invoices must be accompanied by the respective </w:t>
      </w:r>
      <w:proofErr w:type="spellStart"/>
      <w:r>
        <w:rPr>
          <w:rFonts w:ascii="Arial" w:hAnsi="Arial" w:cs="Arial"/>
          <w:sz w:val="22"/>
          <w:szCs w:val="22"/>
          <w:lang w:val="en-US" w:eastAsia="en-GB" w:bidi="he-IL"/>
        </w:rPr>
        <w:t>quartery</w:t>
      </w:r>
      <w:proofErr w:type="spellEnd"/>
      <w:r>
        <w:rPr>
          <w:rFonts w:ascii="Arial" w:hAnsi="Arial" w:cs="Arial"/>
          <w:sz w:val="22"/>
          <w:szCs w:val="22"/>
          <w:lang w:val="en-US" w:eastAsia="en-GB" w:bidi="he-IL"/>
        </w:rPr>
        <w:t xml:space="preserve"> report</w:t>
      </w:r>
      <w:r>
        <w:rPr>
          <w:rFonts w:ascii="Arial" w:hAnsi="Arial" w:cs="Arial"/>
          <w:sz w:val="22"/>
          <w:szCs w:val="22"/>
          <w:lang w:eastAsia="en-GB" w:bidi="he-IL"/>
        </w:rPr>
        <w:t xml:space="preserve">. </w:t>
      </w:r>
    </w:p>
    <w:p w14:paraId="09601493" w14:textId="77777777" w:rsidR="009153DB" w:rsidRDefault="00653EB1">
      <w:pPr>
        <w:spacing w:before="240" w:after="0"/>
        <w:ind w:left="1440"/>
        <w:rPr>
          <w:rFonts w:ascii="Arial" w:hAnsi="Arial" w:cs="Arial"/>
          <w:sz w:val="22"/>
          <w:szCs w:val="22"/>
          <w:lang w:eastAsia="en-GB" w:bidi="he-IL"/>
        </w:rPr>
      </w:pPr>
      <w:r>
        <w:rPr>
          <w:rFonts w:ascii="Arial" w:hAnsi="Arial" w:cs="Arial"/>
          <w:sz w:val="22"/>
          <w:szCs w:val="22"/>
          <w:lang w:eastAsia="en-GB" w:bidi="he-IL"/>
        </w:rPr>
        <w:t xml:space="preserve"> </w:t>
      </w:r>
      <w:r>
        <w:rPr>
          <w:rFonts w:ascii="Arial" w:hAnsi="Arial" w:cs="Arial"/>
          <w:i/>
          <w:sz w:val="22"/>
          <w:szCs w:val="22"/>
          <w:lang w:eastAsia="en-GB" w:bidi="he-IL"/>
        </w:rPr>
        <w:t xml:space="preserve">[If applicable: </w:t>
      </w:r>
      <w:r>
        <w:rPr>
          <w:rFonts w:ascii="Arial" w:hAnsi="Arial" w:cs="Arial"/>
          <w:sz w:val="22"/>
          <w:szCs w:val="22"/>
          <w:lang w:eastAsia="en-GB" w:bidi="he-IL"/>
        </w:rPr>
        <w:t xml:space="preserve">In derogation of Art. 5.2(b), instalments will be made every </w:t>
      </w:r>
      <w:r>
        <w:rPr>
          <w:rFonts w:ascii="Arial" w:hAnsi="Arial" w:cs="Arial"/>
          <w:b/>
          <w:sz w:val="22"/>
          <w:szCs w:val="22"/>
          <w:lang w:eastAsia="en-GB" w:bidi="he-IL"/>
        </w:rPr>
        <w:t xml:space="preserve">[●] </w:t>
      </w:r>
      <w:r>
        <w:rPr>
          <w:rFonts w:ascii="Arial" w:hAnsi="Arial" w:cs="Arial"/>
          <w:sz w:val="22"/>
          <w:szCs w:val="22"/>
          <w:lang w:eastAsia="en-GB" w:bidi="he-IL"/>
        </w:rPr>
        <w:t>months.</w:t>
      </w:r>
    </w:p>
    <w:p w14:paraId="46020E63" w14:textId="77777777" w:rsidR="009153DB" w:rsidRDefault="00653EB1">
      <w:pPr>
        <w:spacing w:before="240" w:after="0"/>
        <w:ind w:left="1440"/>
        <w:rPr>
          <w:rFonts w:ascii="Arial" w:hAnsi="Arial" w:cs="Arial"/>
          <w:i/>
          <w:sz w:val="22"/>
          <w:szCs w:val="22"/>
          <w:lang w:eastAsia="en-GB" w:bidi="he-IL"/>
        </w:rPr>
      </w:pPr>
      <w:r>
        <w:rPr>
          <w:rFonts w:ascii="Arial" w:hAnsi="Arial" w:cs="Arial"/>
          <w:i/>
          <w:sz w:val="22"/>
          <w:szCs w:val="22"/>
          <w:lang w:eastAsia="en-GB" w:bidi="he-IL"/>
        </w:rPr>
        <w:t>Payments shall generally be made quarterly; any more frequent payments need to be approved by KfW transaction management department.]</w:t>
      </w:r>
    </w:p>
    <w:p w14:paraId="57EED4A3" w14:textId="77777777" w:rsidR="009153DB" w:rsidRDefault="00653EB1">
      <w:pPr>
        <w:spacing w:before="240"/>
        <w:ind w:left="1440"/>
        <w:rPr>
          <w:rFonts w:ascii="Arial" w:hAnsi="Arial" w:cs="Arial"/>
          <w:sz w:val="22"/>
          <w:szCs w:val="22"/>
          <w:lang w:eastAsia="en-GB" w:bidi="he-IL"/>
        </w:rPr>
      </w:pPr>
      <w:r>
        <w:rPr>
          <w:rFonts w:ascii="Arial" w:hAnsi="Arial" w:cs="Arial"/>
          <w:sz w:val="22"/>
          <w:szCs w:val="22"/>
          <w:lang w:val="en-US" w:eastAsia="en-GB" w:bidi="he-IL"/>
        </w:rPr>
        <w:t xml:space="preserve">The advance payment [relating to the </w:t>
      </w:r>
      <w:proofErr w:type="gramStart"/>
      <w:r>
        <w:rPr>
          <w:rFonts w:ascii="Arial" w:hAnsi="Arial" w:cs="Arial"/>
          <w:sz w:val="22"/>
          <w:szCs w:val="22"/>
          <w:lang w:val="en-US" w:eastAsia="en-GB" w:bidi="he-IL"/>
        </w:rPr>
        <w:t>time based</w:t>
      </w:r>
      <w:proofErr w:type="gramEnd"/>
      <w:r>
        <w:rPr>
          <w:rFonts w:ascii="Arial" w:hAnsi="Arial" w:cs="Arial"/>
          <w:sz w:val="22"/>
          <w:szCs w:val="22"/>
          <w:lang w:val="en-US" w:eastAsia="en-GB" w:bidi="he-IL"/>
        </w:rPr>
        <w:t xml:space="preserve"> services] of </w:t>
      </w:r>
      <w:r>
        <w:rPr>
          <w:rFonts w:ascii="Arial" w:hAnsi="Arial" w:cs="Arial" w:hint="eastAsia"/>
          <w:caps/>
          <w:sz w:val="22"/>
          <w:szCs w:val="22"/>
          <w:lang w:eastAsia="en-GB" w:bidi="he-IL"/>
        </w:rPr>
        <w:t>[</w:t>
      </w:r>
      <w:r>
        <w:rPr>
          <w:rFonts w:ascii="Arial" w:hAnsi="Arial" w:cs="Arial" w:hint="eastAsia"/>
          <w:caps/>
          <w:sz w:val="22"/>
          <w:szCs w:val="22"/>
          <w:lang w:eastAsia="en-GB" w:bidi="he-IL"/>
        </w:rPr>
        <w:t>●</w:t>
      </w:r>
      <w:r>
        <w:rPr>
          <w:rFonts w:ascii="Arial" w:hAnsi="Arial" w:cs="Arial" w:hint="eastAsia"/>
          <w:caps/>
          <w:sz w:val="22"/>
          <w:szCs w:val="22"/>
          <w:lang w:eastAsia="en-GB" w:bidi="he-IL"/>
        </w:rPr>
        <w:t>]</w:t>
      </w:r>
      <w:r>
        <w:rPr>
          <w:rFonts w:ascii="Arial" w:hAnsi="Arial" w:cs="Arial"/>
          <w:caps/>
          <w:sz w:val="22"/>
          <w:szCs w:val="22"/>
          <w:lang w:eastAsia="en-GB" w:bidi="he-IL"/>
        </w:rPr>
        <w:t xml:space="preserve"> EUR</w:t>
      </w:r>
      <w:r>
        <w:rPr>
          <w:rFonts w:ascii="Arial" w:hAnsi="Arial" w:cs="Arial"/>
          <w:sz w:val="22"/>
          <w:szCs w:val="22"/>
          <w:lang w:eastAsia="en-GB" w:bidi="he-IL"/>
        </w:rPr>
        <w:t xml:space="preserve"> will be deducted from each instalment on a pro rata basis. </w:t>
      </w:r>
      <w:r>
        <w:rPr>
          <w:rFonts w:ascii="Arial" w:hAnsi="Arial" w:cs="Arial"/>
          <w:sz w:val="22"/>
          <w:szCs w:val="22"/>
          <w:lang w:val="en-US" w:eastAsia="en-GB" w:bidi="he-IL"/>
        </w:rPr>
        <w:t xml:space="preserve"> </w:t>
      </w:r>
      <w:r>
        <w:rPr>
          <w:rFonts w:ascii="Arial" w:hAnsi="Arial" w:cs="Arial"/>
          <w:sz w:val="22"/>
          <w:szCs w:val="22"/>
          <w:lang w:eastAsia="en-GB" w:bidi="he-IL"/>
        </w:rPr>
        <w:t xml:space="preserve">A retention of </w:t>
      </w:r>
      <w:r>
        <w:rPr>
          <w:rFonts w:ascii="Arial" w:hAnsi="Arial" w:cs="Arial"/>
          <w:b/>
          <w:sz w:val="22"/>
          <w:szCs w:val="22"/>
          <w:lang w:eastAsia="en-GB" w:bidi="he-IL"/>
        </w:rPr>
        <w:t>[</w:t>
      </w:r>
      <w:proofErr w:type="gramStart"/>
      <w:r>
        <w:rPr>
          <w:rFonts w:ascii="Arial" w:hAnsi="Arial" w:cs="Arial"/>
          <w:b/>
          <w:sz w:val="22"/>
          <w:szCs w:val="22"/>
          <w:lang w:eastAsia="en-GB" w:bidi="he-IL"/>
        </w:rPr>
        <w:t>●]</w:t>
      </w:r>
      <w:r>
        <w:rPr>
          <w:rFonts w:ascii="Arial" w:hAnsi="Arial" w:cs="Arial"/>
          <w:sz w:val="22"/>
          <w:szCs w:val="22"/>
          <w:lang w:eastAsia="en-GB" w:bidi="he-IL"/>
        </w:rPr>
        <w:t>%</w:t>
      </w:r>
      <w:proofErr w:type="gramEnd"/>
      <w:r>
        <w:rPr>
          <w:rFonts w:ascii="Arial" w:hAnsi="Arial" w:cs="Arial"/>
          <w:sz w:val="22"/>
          <w:szCs w:val="22"/>
          <w:lang w:eastAsia="en-GB" w:bidi="he-IL"/>
        </w:rPr>
        <w:t xml:space="preserve"> will be deducted from each instalment and will constitute the final payment.</w:t>
      </w:r>
    </w:p>
    <w:p w14:paraId="006067E8" w14:textId="77777777" w:rsidR="009153DB" w:rsidRDefault="00653EB1">
      <w:pPr>
        <w:spacing w:before="240"/>
        <w:ind w:left="1440"/>
        <w:rPr>
          <w:rFonts w:ascii="Arial" w:hAnsi="Arial" w:cs="Arial"/>
          <w:sz w:val="22"/>
          <w:szCs w:val="22"/>
          <w:lang w:eastAsia="en-GB" w:bidi="he-IL"/>
        </w:rPr>
      </w:pPr>
      <w:r>
        <w:rPr>
          <w:rFonts w:ascii="Arial" w:hAnsi="Arial" w:cs="Arial"/>
          <w:sz w:val="22"/>
          <w:szCs w:val="22"/>
          <w:lang w:eastAsia="en-GB" w:bidi="he-IL"/>
        </w:rPr>
        <w:t xml:space="preserve"> </w:t>
      </w:r>
      <w:r>
        <w:rPr>
          <w:rFonts w:ascii="Arial" w:hAnsi="Arial" w:cs="Arial"/>
          <w:b/>
          <w:sz w:val="22"/>
          <w:szCs w:val="22"/>
          <w:lang w:eastAsia="en-GB" w:bidi="he-IL"/>
        </w:rPr>
        <w:t>[●] EUR as the final payment</w:t>
      </w:r>
      <w:r>
        <w:rPr>
          <w:rFonts w:ascii="Arial" w:hAnsi="Arial" w:cs="Arial"/>
          <w:sz w:val="22"/>
          <w:szCs w:val="22"/>
          <w:lang w:eastAsia="en-GB" w:bidi="he-IL"/>
        </w:rPr>
        <w:t xml:space="preserve"> </w:t>
      </w:r>
    </w:p>
    <w:p w14:paraId="0D7ED7F9" w14:textId="77777777" w:rsidR="009153DB" w:rsidRDefault="00653EB1">
      <w:pPr>
        <w:ind w:left="1440"/>
        <w:rPr>
          <w:i/>
          <w:lang w:val="en-US"/>
        </w:rPr>
      </w:pPr>
      <w:r>
        <w:rPr>
          <w:i/>
          <w:lang w:val="en-US"/>
        </w:rPr>
        <w:t xml:space="preserve">[The instalments should be arranged in a way that the final payment for </w:t>
      </w:r>
      <w:proofErr w:type="gramStart"/>
      <w:r>
        <w:rPr>
          <w:i/>
          <w:lang w:val="en-US"/>
        </w:rPr>
        <w:t>time based</w:t>
      </w:r>
      <w:proofErr w:type="gramEnd"/>
      <w:r>
        <w:rPr>
          <w:i/>
          <w:lang w:val="en-US"/>
        </w:rPr>
        <w:t xml:space="preserve"> services will amount to approximately 10 %, of the Contract Value.]</w:t>
      </w:r>
    </w:p>
    <w:p w14:paraId="563010C6" w14:textId="77777777" w:rsidR="009153DB" w:rsidRDefault="009153DB">
      <w:pPr>
        <w:ind w:left="1440"/>
        <w:rPr>
          <w:i/>
          <w:lang w:val="en-US"/>
        </w:rPr>
      </w:pPr>
    </w:p>
    <w:p w14:paraId="0D004F4F" w14:textId="77777777" w:rsidR="009153DB" w:rsidRDefault="00653EB1" w:rsidP="00007508">
      <w:pPr>
        <w:numPr>
          <w:ilvl w:val="0"/>
          <w:numId w:val="14"/>
        </w:numPr>
        <w:ind w:left="1778"/>
        <w:contextualSpacing/>
        <w:rPr>
          <w:rFonts w:ascii="Arial" w:hAnsi="Arial" w:cs="Arial"/>
          <w:b/>
          <w:i/>
          <w:sz w:val="22"/>
          <w:szCs w:val="22"/>
        </w:rPr>
      </w:pPr>
      <w:r>
        <w:rPr>
          <w:rFonts w:ascii="Arial" w:hAnsi="Arial" w:cs="Arial"/>
          <w:b/>
          <w:i/>
          <w:sz w:val="22"/>
          <w:szCs w:val="22"/>
        </w:rPr>
        <w:lastRenderedPageBreak/>
        <w:t xml:space="preserve">Combination of lump sum services and </w:t>
      </w:r>
      <w:proofErr w:type="gramStart"/>
      <w:r>
        <w:rPr>
          <w:rFonts w:ascii="Arial" w:hAnsi="Arial" w:cs="Arial"/>
          <w:b/>
          <w:i/>
          <w:sz w:val="22"/>
          <w:szCs w:val="22"/>
        </w:rPr>
        <w:t>time based</w:t>
      </w:r>
      <w:proofErr w:type="gramEnd"/>
      <w:r>
        <w:rPr>
          <w:rFonts w:ascii="Arial" w:hAnsi="Arial" w:cs="Arial"/>
          <w:b/>
          <w:i/>
          <w:sz w:val="22"/>
          <w:szCs w:val="22"/>
        </w:rPr>
        <w:t xml:space="preserve"> services</w:t>
      </w:r>
    </w:p>
    <w:p w14:paraId="5FEF4B69" w14:textId="77777777" w:rsidR="009153DB" w:rsidRDefault="009153DB">
      <w:pPr>
        <w:ind w:left="1778"/>
        <w:contextualSpacing/>
        <w:rPr>
          <w:rFonts w:ascii="Arial" w:hAnsi="Arial" w:cs="Arial"/>
          <w:b/>
          <w:i/>
          <w:sz w:val="22"/>
          <w:szCs w:val="22"/>
        </w:rPr>
      </w:pPr>
    </w:p>
    <w:p w14:paraId="7A2CE072" w14:textId="77777777" w:rsidR="009153DB" w:rsidRDefault="00653EB1">
      <w:pPr>
        <w:pStyle w:val="Listenabsatz"/>
        <w:ind w:left="1800"/>
        <w:rPr>
          <w:i/>
          <w:lang w:val="en-US"/>
        </w:rPr>
      </w:pPr>
      <w:bookmarkStart w:id="16" w:name="_Hlk34381817"/>
      <w:r>
        <w:rPr>
          <w:i/>
          <w:lang w:val="en-US"/>
        </w:rPr>
        <w:t xml:space="preserve">[In the case of a combination of lump sum services and </w:t>
      </w:r>
      <w:proofErr w:type="gramStart"/>
      <w:r>
        <w:rPr>
          <w:i/>
          <w:lang w:val="en-US"/>
        </w:rPr>
        <w:t>time based</w:t>
      </w:r>
      <w:proofErr w:type="gramEnd"/>
      <w:r>
        <w:rPr>
          <w:i/>
          <w:lang w:val="en-US"/>
        </w:rPr>
        <w:t xml:space="preserve"> services, the payment conditions shall clearly separate the payments for lump sum services from time based services including different final payments subject to the final acceptance of the respective services as per A) and B). The Parties may agree on a single advance payment or dividing the advance payment into two separate advance payments, for the lump sum and </w:t>
      </w:r>
      <w:proofErr w:type="gramStart"/>
      <w:r>
        <w:rPr>
          <w:i/>
          <w:lang w:val="en-US"/>
        </w:rPr>
        <w:t>time based</w:t>
      </w:r>
      <w:proofErr w:type="gramEnd"/>
      <w:r>
        <w:rPr>
          <w:i/>
          <w:lang w:val="en-US"/>
        </w:rPr>
        <w:t xml:space="preserve"> phases respectively. In the latter case the Payment Conditions shall be defined </w:t>
      </w:r>
      <w:proofErr w:type="spellStart"/>
      <w:r>
        <w:rPr>
          <w:i/>
          <w:lang w:val="en-US"/>
        </w:rPr>
        <w:t>separatedly</w:t>
      </w:r>
      <w:proofErr w:type="spellEnd"/>
      <w:r>
        <w:rPr>
          <w:i/>
          <w:lang w:val="en-US"/>
        </w:rPr>
        <w:t xml:space="preserve"> for lump sum services and </w:t>
      </w:r>
      <w:proofErr w:type="gramStart"/>
      <w:r>
        <w:rPr>
          <w:i/>
          <w:lang w:val="en-US"/>
        </w:rPr>
        <w:t>time based</w:t>
      </w:r>
      <w:proofErr w:type="gramEnd"/>
      <w:r>
        <w:rPr>
          <w:i/>
          <w:lang w:val="en-US"/>
        </w:rPr>
        <w:t xml:space="preserve"> services as per 5.3. </w:t>
      </w:r>
      <w:proofErr w:type="gramStart"/>
      <w:r>
        <w:rPr>
          <w:i/>
          <w:lang w:val="en-US"/>
        </w:rPr>
        <w:t>A and</w:t>
      </w:r>
      <w:proofErr w:type="gramEnd"/>
      <w:r>
        <w:rPr>
          <w:i/>
          <w:lang w:val="en-US"/>
        </w:rPr>
        <w:t xml:space="preserve"> B.]</w:t>
      </w:r>
      <w:bookmarkEnd w:id="16"/>
    </w:p>
    <w:p w14:paraId="26AB656F" w14:textId="77777777" w:rsidR="009153DB" w:rsidRDefault="009153DB">
      <w:pPr>
        <w:ind w:left="1778"/>
        <w:contextualSpacing/>
        <w:rPr>
          <w:rFonts w:ascii="Arial" w:hAnsi="Arial" w:cs="Arial"/>
          <w:b/>
          <w:i/>
          <w:sz w:val="22"/>
          <w:szCs w:val="22"/>
        </w:rPr>
      </w:pPr>
    </w:p>
    <w:p w14:paraId="185F1C15" w14:textId="77777777" w:rsidR="009153DB" w:rsidRDefault="00653EB1" w:rsidP="00007508">
      <w:pPr>
        <w:numPr>
          <w:ilvl w:val="0"/>
          <w:numId w:val="14"/>
        </w:numPr>
        <w:spacing w:before="240"/>
        <w:rPr>
          <w:rFonts w:ascii="Arial" w:hAnsi="Arial" w:cs="Arial"/>
          <w:b/>
          <w:i/>
          <w:sz w:val="22"/>
          <w:szCs w:val="22"/>
          <w:lang w:val="en-US" w:eastAsia="en-GB" w:bidi="he-IL"/>
        </w:rPr>
      </w:pPr>
      <w:r>
        <w:rPr>
          <w:rFonts w:ascii="Arial" w:hAnsi="Arial" w:cs="Arial"/>
          <w:b/>
          <w:i/>
          <w:sz w:val="22"/>
          <w:szCs w:val="22"/>
          <w:lang w:val="en-US" w:eastAsia="en-GB" w:bidi="he-IL"/>
        </w:rPr>
        <w:t>Other Costs</w:t>
      </w:r>
    </w:p>
    <w:p w14:paraId="13C5136B" w14:textId="77777777" w:rsidR="009153DB" w:rsidRDefault="00653EB1">
      <w:pPr>
        <w:spacing w:before="240"/>
        <w:ind w:left="1440"/>
        <w:rPr>
          <w:rFonts w:ascii="Arial" w:hAnsi="Arial" w:cs="Arial"/>
          <w:sz w:val="22"/>
          <w:szCs w:val="22"/>
          <w:lang w:val="en-US" w:eastAsia="en-GB" w:bidi="he-IL"/>
        </w:rPr>
      </w:pPr>
      <w:r>
        <w:rPr>
          <w:rFonts w:ascii="Arial" w:hAnsi="Arial" w:cs="Arial"/>
          <w:sz w:val="22"/>
          <w:szCs w:val="22"/>
          <w:lang w:val="en-US" w:eastAsia="en-GB" w:bidi="he-IL"/>
        </w:rPr>
        <w:t xml:space="preserve">Other Costs, if any, will be invoiced together with the instalments </w:t>
      </w:r>
      <w:proofErr w:type="gramStart"/>
      <w:r>
        <w:rPr>
          <w:rFonts w:ascii="Arial" w:hAnsi="Arial" w:cs="Arial"/>
          <w:sz w:val="22"/>
          <w:szCs w:val="22"/>
          <w:lang w:val="en-US" w:eastAsia="en-GB" w:bidi="he-IL"/>
        </w:rPr>
        <w:t>on the basis of</w:t>
      </w:r>
      <w:proofErr w:type="gramEnd"/>
      <w:r>
        <w:rPr>
          <w:rFonts w:ascii="Arial" w:hAnsi="Arial" w:cs="Arial"/>
          <w:sz w:val="22"/>
          <w:szCs w:val="22"/>
          <w:lang w:val="en-US" w:eastAsia="en-GB" w:bidi="he-IL"/>
        </w:rPr>
        <w:t xml:space="preserve"> and substantially in the form set out in the Cost Calculation and Invoicing Table (Annex 8) stating the actual costs and exchange rates applied. </w:t>
      </w:r>
    </w:p>
    <w:p w14:paraId="0A86B5C8" w14:textId="77777777" w:rsidR="009153DB" w:rsidRDefault="009153DB">
      <w:pPr>
        <w:spacing w:before="240"/>
        <w:ind w:left="1440"/>
        <w:rPr>
          <w:rFonts w:ascii="Arial" w:hAnsi="Arial" w:cs="Arial"/>
          <w:sz w:val="22"/>
          <w:szCs w:val="22"/>
          <w:lang w:val="en-US" w:eastAsia="en-GB" w:bidi="he-IL"/>
        </w:rPr>
      </w:pPr>
    </w:p>
    <w:p w14:paraId="6CF87F30" w14:textId="77777777" w:rsidR="009153DB" w:rsidRDefault="00653EB1">
      <w:pPr>
        <w:ind w:firstLine="7"/>
        <w:rPr>
          <w:rFonts w:ascii="Arial" w:hAnsi="Arial" w:cs="Arial"/>
          <w:b/>
          <w:sz w:val="22"/>
          <w:szCs w:val="22"/>
          <w:lang w:eastAsia="en-GB"/>
        </w:rPr>
      </w:pPr>
      <w:r>
        <w:rPr>
          <w:rFonts w:ascii="Arial" w:hAnsi="Arial" w:cs="Arial"/>
          <w:b/>
          <w:sz w:val="22"/>
          <w:szCs w:val="22"/>
          <w:lang w:eastAsia="en-GB"/>
        </w:rPr>
        <w:t>Ad 5.5:</w:t>
      </w:r>
      <w:r>
        <w:rPr>
          <w:rFonts w:ascii="Arial" w:hAnsi="Arial" w:cs="Arial"/>
          <w:b/>
          <w:sz w:val="22"/>
          <w:szCs w:val="22"/>
          <w:lang w:eastAsia="en-GB"/>
        </w:rPr>
        <w:tab/>
        <w:t>Invoicing</w:t>
      </w:r>
    </w:p>
    <w:p w14:paraId="143443DC" w14:textId="77777777" w:rsidR="009153DB" w:rsidRDefault="00653EB1">
      <w:pPr>
        <w:ind w:left="1440"/>
        <w:rPr>
          <w:rFonts w:ascii="Arial" w:hAnsi="Arial" w:cs="Arial"/>
          <w:sz w:val="22"/>
          <w:szCs w:val="22"/>
          <w:lang w:val="en-US"/>
        </w:rPr>
      </w:pPr>
      <w:r>
        <w:rPr>
          <w:rFonts w:ascii="Arial" w:hAnsi="Arial" w:cs="Arial"/>
          <w:sz w:val="22"/>
          <w:szCs w:val="22"/>
          <w:lang w:eastAsia="en-GB"/>
        </w:rPr>
        <w:t>The</w:t>
      </w:r>
      <w:r>
        <w:rPr>
          <w:rFonts w:ascii="Arial" w:hAnsi="Arial" w:cs="Arial"/>
          <w:sz w:val="22"/>
          <w:szCs w:val="22"/>
          <w:lang w:val="en-US"/>
        </w:rPr>
        <w:t xml:space="preserve"> Consultant's invoice shall indicate the BMZ-No. (see </w:t>
      </w:r>
      <w:r>
        <w:rPr>
          <w:rFonts w:ascii="Arial" w:hAnsi="Arial" w:cs="Arial"/>
          <w:iCs/>
          <w:sz w:val="22"/>
          <w:szCs w:val="22"/>
          <w:lang w:val="en-US" w:bidi="he-IL"/>
        </w:rPr>
        <w:t>Definition of “Project” pursuant to Article 1.1</w:t>
      </w:r>
      <w:r>
        <w:rPr>
          <w:rFonts w:ascii="Arial" w:hAnsi="Arial" w:cs="Arial"/>
          <w:sz w:val="22"/>
          <w:szCs w:val="22"/>
          <w:lang w:val="en-US"/>
        </w:rPr>
        <w:t xml:space="preserve">). </w:t>
      </w:r>
    </w:p>
    <w:p w14:paraId="341C064C" w14:textId="77777777" w:rsidR="009153DB" w:rsidRDefault="00653EB1">
      <w:pPr>
        <w:spacing w:before="240" w:after="0"/>
        <w:ind w:left="1440"/>
        <w:rPr>
          <w:rFonts w:ascii="Arial" w:hAnsi="Arial" w:cs="Arial"/>
          <w:sz w:val="22"/>
          <w:szCs w:val="22"/>
          <w:lang w:eastAsia="en-GB" w:bidi="he-IL"/>
        </w:rPr>
      </w:pPr>
      <w:r>
        <w:rPr>
          <w:rFonts w:ascii="Arial" w:hAnsi="Arial" w:cs="Arial"/>
          <w:sz w:val="22"/>
          <w:szCs w:val="22"/>
          <w:lang w:eastAsia="en-GB" w:bidi="he-IL"/>
        </w:rPr>
        <w:t>Payments may be made to the Consultant directly by KfW according to the direct disbursement procedure if agreed between KfW and the Employer.</w:t>
      </w:r>
    </w:p>
    <w:p w14:paraId="322A4E01" w14:textId="77777777" w:rsidR="009153DB" w:rsidRDefault="00653EB1">
      <w:pPr>
        <w:spacing w:before="240" w:after="0"/>
        <w:ind w:left="720" w:firstLine="720"/>
        <w:rPr>
          <w:rFonts w:ascii="Arial" w:hAnsi="Arial" w:cs="Arial"/>
          <w:sz w:val="20"/>
          <w:lang w:val="en-US" w:eastAsia="en-GB" w:bidi="he-IL"/>
        </w:rPr>
      </w:pPr>
      <w:r>
        <w:rPr>
          <w:rFonts w:ascii="Arial" w:hAnsi="Arial" w:cs="Arial"/>
          <w:sz w:val="20"/>
          <w:lang w:val="en-US" w:eastAsia="en-GB" w:bidi="he-IL"/>
        </w:rPr>
        <w:t xml:space="preserve">Payments shall be made to the following account: </w:t>
      </w:r>
    </w:p>
    <w:p w14:paraId="1BFF3F47" w14:textId="77777777" w:rsidR="009153DB" w:rsidRDefault="00653EB1">
      <w:pPr>
        <w:spacing w:before="240" w:after="0"/>
        <w:ind w:left="720" w:firstLine="720"/>
        <w:rPr>
          <w:rFonts w:ascii="Arial" w:hAnsi="Arial" w:cs="Arial"/>
          <w:sz w:val="20"/>
          <w:lang w:val="en-US" w:eastAsia="en-GB" w:bidi="he-IL"/>
        </w:rPr>
      </w:pPr>
      <w:r>
        <w:rPr>
          <w:rFonts w:ascii="Arial" w:hAnsi="Arial" w:cs="Arial"/>
          <w:sz w:val="20"/>
          <w:lang w:val="en-US" w:eastAsia="en-GB" w:bidi="he-IL"/>
        </w:rPr>
        <w:t>Account holder:</w:t>
      </w:r>
      <w:r>
        <w:rPr>
          <w:rFonts w:ascii="Arial" w:hAnsi="Arial" w:cs="Arial"/>
          <w:lang w:val="en-US" w:eastAsia="en-GB" w:bidi="he-IL"/>
        </w:rPr>
        <w:tab/>
      </w:r>
      <w:r>
        <w:rPr>
          <w:rFonts w:ascii="Arial" w:hAnsi="Arial" w:cs="Arial"/>
          <w:lang w:val="en-US" w:eastAsia="en-GB" w:bidi="he-IL"/>
        </w:rPr>
        <w:tab/>
      </w:r>
      <w:r>
        <w:rPr>
          <w:rFonts w:ascii="Arial" w:hAnsi="Arial" w:cs="Arial"/>
          <w:lang w:val="en-US" w:eastAsia="en-GB" w:bidi="he-IL"/>
        </w:rPr>
        <w:tab/>
      </w:r>
      <w:r>
        <w:rPr>
          <w:rFonts w:ascii="Arial" w:hAnsi="Arial" w:cs="Arial"/>
          <w:b/>
          <w:sz w:val="22"/>
          <w:szCs w:val="22"/>
          <w:lang w:eastAsia="en-GB" w:bidi="he-IL"/>
        </w:rPr>
        <w:t>[●]</w:t>
      </w:r>
    </w:p>
    <w:p w14:paraId="2A2B4223" w14:textId="77777777" w:rsidR="009153DB" w:rsidRDefault="00653EB1">
      <w:pPr>
        <w:spacing w:before="240" w:after="0"/>
        <w:ind w:left="720" w:firstLine="720"/>
        <w:rPr>
          <w:rFonts w:ascii="Arial" w:hAnsi="Arial" w:cs="Arial"/>
          <w:lang w:val="en-US" w:eastAsia="en-GB" w:bidi="he-IL"/>
        </w:rPr>
      </w:pPr>
      <w:r>
        <w:rPr>
          <w:rFonts w:ascii="Arial" w:hAnsi="Arial" w:cs="Arial"/>
          <w:sz w:val="20"/>
          <w:lang w:val="en-US" w:eastAsia="en-GB" w:bidi="he-IL"/>
        </w:rPr>
        <w:t>Bank:</w:t>
      </w:r>
      <w:r>
        <w:rPr>
          <w:rFonts w:ascii="Arial" w:hAnsi="Arial" w:cs="Arial"/>
          <w:sz w:val="20"/>
          <w:lang w:val="en-US" w:eastAsia="en-GB" w:bidi="he-IL"/>
        </w:rPr>
        <w:tab/>
        <w:t xml:space="preserve"> </w:t>
      </w:r>
      <w:r>
        <w:rPr>
          <w:rFonts w:ascii="Arial" w:hAnsi="Arial" w:cs="Arial"/>
          <w:lang w:val="en-US" w:eastAsia="en-GB" w:bidi="he-IL"/>
        </w:rPr>
        <w:tab/>
      </w:r>
      <w:r>
        <w:rPr>
          <w:rFonts w:ascii="Arial" w:hAnsi="Arial" w:cs="Arial"/>
          <w:lang w:val="en-US" w:eastAsia="en-GB" w:bidi="he-IL"/>
        </w:rPr>
        <w:tab/>
      </w:r>
      <w:r>
        <w:rPr>
          <w:rFonts w:ascii="Arial" w:hAnsi="Arial" w:cs="Arial"/>
          <w:lang w:val="en-US" w:eastAsia="en-GB" w:bidi="he-IL"/>
        </w:rPr>
        <w:tab/>
      </w:r>
      <w:r>
        <w:rPr>
          <w:rFonts w:ascii="Arial" w:hAnsi="Arial" w:cs="Arial"/>
          <w:b/>
          <w:sz w:val="22"/>
          <w:szCs w:val="22"/>
          <w:lang w:eastAsia="en-GB" w:bidi="he-IL"/>
        </w:rPr>
        <w:t>[●]</w:t>
      </w:r>
      <w:r>
        <w:rPr>
          <w:rFonts w:ascii="Arial" w:hAnsi="Arial" w:cs="Arial"/>
          <w:b/>
          <w:sz w:val="20"/>
          <w:lang w:val="en-US" w:eastAsia="en-GB" w:bidi="he-IL"/>
        </w:rPr>
        <w:t xml:space="preserve"> </w:t>
      </w:r>
      <w:r>
        <w:rPr>
          <w:rFonts w:ascii="Arial" w:hAnsi="Arial" w:cs="Arial"/>
          <w:lang w:val="en-US" w:eastAsia="en-GB" w:bidi="he-IL"/>
        </w:rPr>
        <w:tab/>
      </w:r>
      <w:r>
        <w:rPr>
          <w:rFonts w:ascii="Arial" w:hAnsi="Arial" w:cs="Arial"/>
          <w:lang w:val="en-US" w:eastAsia="en-GB" w:bidi="he-IL"/>
        </w:rPr>
        <w:tab/>
      </w:r>
      <w:r>
        <w:rPr>
          <w:rFonts w:ascii="Arial" w:hAnsi="Arial" w:cs="Arial"/>
          <w:lang w:val="en-US" w:eastAsia="en-GB" w:bidi="he-IL"/>
        </w:rPr>
        <w:tab/>
      </w:r>
    </w:p>
    <w:p w14:paraId="58950D28" w14:textId="77777777" w:rsidR="009153DB" w:rsidRDefault="00653EB1">
      <w:pPr>
        <w:spacing w:before="240" w:after="0"/>
        <w:ind w:left="720" w:firstLine="720"/>
        <w:rPr>
          <w:rFonts w:ascii="Arial" w:hAnsi="Arial" w:cs="Arial"/>
          <w:sz w:val="20"/>
          <w:lang w:val="en-US" w:eastAsia="en-GB" w:bidi="he-IL"/>
        </w:rPr>
      </w:pPr>
      <w:r>
        <w:rPr>
          <w:rFonts w:ascii="Arial" w:hAnsi="Arial" w:cs="Arial"/>
          <w:sz w:val="20"/>
          <w:lang w:val="en-US" w:eastAsia="en-GB" w:bidi="he-IL"/>
        </w:rPr>
        <w:t>Account number:</w:t>
      </w:r>
      <w:r>
        <w:rPr>
          <w:rFonts w:ascii="Arial" w:hAnsi="Arial" w:cs="Arial"/>
          <w:sz w:val="20"/>
          <w:lang w:val="en-US" w:eastAsia="en-GB" w:bidi="he-IL"/>
        </w:rPr>
        <w:tab/>
      </w:r>
      <w:r>
        <w:rPr>
          <w:rFonts w:ascii="Arial" w:hAnsi="Arial" w:cs="Arial"/>
          <w:sz w:val="20"/>
          <w:lang w:val="en-US" w:eastAsia="en-GB" w:bidi="he-IL"/>
        </w:rPr>
        <w:tab/>
      </w:r>
      <w:r>
        <w:rPr>
          <w:rFonts w:ascii="Arial" w:hAnsi="Arial" w:cs="Arial"/>
          <w:b/>
          <w:sz w:val="22"/>
          <w:szCs w:val="22"/>
          <w:lang w:eastAsia="en-GB" w:bidi="he-IL"/>
        </w:rPr>
        <w:t>[●]</w:t>
      </w:r>
    </w:p>
    <w:p w14:paraId="6926AC91" w14:textId="77777777" w:rsidR="009153DB" w:rsidRDefault="00653EB1">
      <w:pPr>
        <w:spacing w:before="240" w:after="0"/>
        <w:ind w:left="720" w:firstLine="720"/>
        <w:rPr>
          <w:rFonts w:ascii="Arial" w:hAnsi="Arial" w:cs="Arial"/>
          <w:lang w:val="en-US" w:eastAsia="en-GB" w:bidi="he-IL"/>
        </w:rPr>
      </w:pPr>
      <w:r>
        <w:rPr>
          <w:rFonts w:ascii="Arial" w:hAnsi="Arial" w:cs="Arial"/>
          <w:i/>
          <w:sz w:val="20"/>
          <w:lang w:val="en-US" w:eastAsia="en-GB" w:bidi="ar-SA"/>
        </w:rPr>
        <w:t xml:space="preserve">[where applicable: </w:t>
      </w:r>
      <w:r>
        <w:rPr>
          <w:rFonts w:ascii="Arial" w:hAnsi="Arial" w:cs="Arial"/>
          <w:lang w:val="en-US" w:eastAsia="en-GB" w:bidi="he-IL"/>
        </w:rPr>
        <w:tab/>
      </w:r>
    </w:p>
    <w:p w14:paraId="0BB72C3E" w14:textId="77777777" w:rsidR="009153DB" w:rsidRDefault="00653EB1">
      <w:pPr>
        <w:spacing w:before="240" w:after="0"/>
        <w:ind w:left="720" w:firstLine="720"/>
        <w:rPr>
          <w:rFonts w:ascii="Arial" w:hAnsi="Arial" w:cs="Arial"/>
          <w:b/>
          <w:sz w:val="22"/>
          <w:szCs w:val="22"/>
          <w:lang w:eastAsia="en-GB" w:bidi="he-IL"/>
        </w:rPr>
      </w:pPr>
      <w:r>
        <w:rPr>
          <w:rFonts w:ascii="Arial" w:hAnsi="Arial" w:cs="Arial"/>
          <w:sz w:val="20"/>
          <w:lang w:val="en-US" w:eastAsia="en-GB" w:bidi="he-IL"/>
        </w:rPr>
        <w:t>IBAN:</w:t>
      </w:r>
      <w:r>
        <w:rPr>
          <w:rFonts w:ascii="Arial" w:hAnsi="Arial" w:cs="Arial"/>
          <w:sz w:val="20"/>
          <w:lang w:val="en-US" w:eastAsia="en-GB" w:bidi="he-IL"/>
        </w:rPr>
        <w:tab/>
      </w:r>
      <w:r>
        <w:rPr>
          <w:rFonts w:ascii="Arial" w:hAnsi="Arial" w:cs="Arial"/>
          <w:sz w:val="20"/>
          <w:lang w:val="en-US" w:eastAsia="en-GB" w:bidi="he-IL"/>
        </w:rPr>
        <w:tab/>
      </w:r>
      <w:r>
        <w:rPr>
          <w:rFonts w:ascii="Arial" w:hAnsi="Arial" w:cs="Arial"/>
          <w:sz w:val="20"/>
          <w:lang w:val="en-US" w:eastAsia="en-GB" w:bidi="he-IL"/>
        </w:rPr>
        <w:tab/>
      </w:r>
      <w:r>
        <w:rPr>
          <w:rFonts w:ascii="Arial" w:hAnsi="Arial" w:cs="Arial"/>
          <w:sz w:val="20"/>
          <w:lang w:val="en-US" w:eastAsia="en-GB" w:bidi="he-IL"/>
        </w:rPr>
        <w:tab/>
      </w:r>
      <w:r>
        <w:rPr>
          <w:rFonts w:ascii="Arial" w:hAnsi="Arial" w:cs="Arial"/>
          <w:b/>
          <w:sz w:val="22"/>
          <w:szCs w:val="22"/>
          <w:lang w:eastAsia="en-GB" w:bidi="he-IL"/>
        </w:rPr>
        <w:t>[●]</w:t>
      </w:r>
    </w:p>
    <w:p w14:paraId="0D28F9C7" w14:textId="77777777" w:rsidR="009153DB" w:rsidRDefault="00653EB1">
      <w:pPr>
        <w:spacing w:before="240" w:after="0"/>
        <w:ind w:left="720" w:firstLine="720"/>
        <w:rPr>
          <w:rFonts w:ascii="Arial" w:hAnsi="Arial" w:cs="Arial"/>
          <w:i/>
          <w:sz w:val="20"/>
          <w:lang w:val="en-US" w:eastAsia="en-GB" w:bidi="ar-SA"/>
        </w:rPr>
      </w:pPr>
      <w:r>
        <w:rPr>
          <w:rFonts w:ascii="Arial" w:hAnsi="Arial" w:cs="Arial"/>
          <w:sz w:val="20"/>
          <w:lang w:val="en-US" w:eastAsia="en-GB" w:bidi="he-IL"/>
        </w:rPr>
        <w:t>BIC:</w:t>
      </w:r>
      <w:r>
        <w:rPr>
          <w:rFonts w:ascii="Arial" w:hAnsi="Arial" w:cs="Arial"/>
          <w:b/>
          <w:sz w:val="22"/>
          <w:szCs w:val="22"/>
          <w:lang w:eastAsia="en-GB" w:bidi="he-IL"/>
        </w:rPr>
        <w:t xml:space="preserve"> </w:t>
      </w:r>
      <w:r>
        <w:rPr>
          <w:rFonts w:ascii="Arial" w:hAnsi="Arial" w:cs="Arial"/>
          <w:b/>
          <w:sz w:val="22"/>
          <w:szCs w:val="22"/>
          <w:lang w:eastAsia="en-GB" w:bidi="he-IL"/>
        </w:rPr>
        <w:tab/>
      </w:r>
      <w:r>
        <w:rPr>
          <w:rFonts w:ascii="Arial" w:hAnsi="Arial" w:cs="Arial"/>
          <w:b/>
          <w:sz w:val="22"/>
          <w:szCs w:val="22"/>
          <w:lang w:eastAsia="en-GB" w:bidi="he-IL"/>
        </w:rPr>
        <w:tab/>
      </w:r>
      <w:r>
        <w:rPr>
          <w:rFonts w:ascii="Arial" w:hAnsi="Arial" w:cs="Arial"/>
          <w:b/>
          <w:sz w:val="22"/>
          <w:szCs w:val="22"/>
          <w:lang w:eastAsia="en-GB" w:bidi="he-IL"/>
        </w:rPr>
        <w:tab/>
      </w:r>
      <w:r>
        <w:rPr>
          <w:rFonts w:ascii="Arial" w:hAnsi="Arial" w:cs="Arial"/>
          <w:b/>
          <w:sz w:val="22"/>
          <w:szCs w:val="22"/>
          <w:lang w:eastAsia="en-GB" w:bidi="he-IL"/>
        </w:rPr>
        <w:tab/>
        <w:t>[●]</w:t>
      </w:r>
      <w:r>
        <w:rPr>
          <w:rFonts w:ascii="Arial" w:hAnsi="Arial" w:cs="Arial"/>
          <w:sz w:val="20"/>
          <w:lang w:val="en-US" w:eastAsia="en-GB" w:bidi="he-IL"/>
        </w:rPr>
        <w:t xml:space="preserve"> </w:t>
      </w:r>
    </w:p>
    <w:p w14:paraId="7803040F" w14:textId="77777777" w:rsidR="009153DB" w:rsidRDefault="00653EB1">
      <w:pPr>
        <w:spacing w:before="240" w:after="0"/>
        <w:ind w:left="1440"/>
        <w:rPr>
          <w:rFonts w:ascii="Arial" w:hAnsi="Arial" w:cs="Arial"/>
          <w:sz w:val="20"/>
          <w:lang w:val="en-US" w:eastAsia="en-GB" w:bidi="he-IL"/>
        </w:rPr>
      </w:pPr>
      <w:r>
        <w:rPr>
          <w:rFonts w:ascii="Arial" w:hAnsi="Arial" w:cs="Arial"/>
          <w:sz w:val="20"/>
          <w:lang w:val="en-US" w:eastAsia="en-GB" w:bidi="he-IL"/>
        </w:rPr>
        <w:t>If the Consultant’s account-holding bank is not located in the currency area of the currency of payment:</w:t>
      </w:r>
    </w:p>
    <w:p w14:paraId="26BF9934" w14:textId="77777777" w:rsidR="009153DB" w:rsidRDefault="00653EB1">
      <w:pPr>
        <w:spacing w:before="240" w:after="0"/>
        <w:ind w:left="720" w:firstLine="720"/>
        <w:rPr>
          <w:rFonts w:ascii="Arial" w:hAnsi="Arial" w:cs="Arial"/>
          <w:sz w:val="22"/>
          <w:szCs w:val="22"/>
          <w:highlight w:val="green"/>
          <w:lang w:val="en-US" w:eastAsia="en-GB" w:bidi="he-IL"/>
        </w:rPr>
      </w:pPr>
      <w:r>
        <w:rPr>
          <w:rFonts w:ascii="Arial" w:hAnsi="Arial" w:cs="Arial"/>
          <w:sz w:val="20"/>
          <w:lang w:val="en-US" w:eastAsia="en-GB" w:bidi="ar-SA"/>
        </w:rPr>
        <w:t>BIC of correspondent bank:</w:t>
      </w:r>
      <w:r>
        <w:rPr>
          <w:rFonts w:ascii="Arial" w:hAnsi="Arial" w:cs="Arial"/>
          <w:sz w:val="20"/>
          <w:lang w:val="en-US" w:eastAsia="en-GB" w:bidi="ar-SA"/>
        </w:rPr>
        <w:tab/>
      </w:r>
      <w:r>
        <w:rPr>
          <w:rFonts w:ascii="Arial" w:hAnsi="Arial" w:cs="Arial"/>
          <w:b/>
          <w:sz w:val="22"/>
          <w:szCs w:val="22"/>
          <w:lang w:eastAsia="en-GB" w:bidi="he-IL"/>
        </w:rPr>
        <w:t>[●]</w:t>
      </w:r>
      <w:r>
        <w:rPr>
          <w:rFonts w:ascii="Arial" w:hAnsi="Arial" w:cs="Arial"/>
          <w:i/>
          <w:sz w:val="20"/>
          <w:lang w:val="en-US" w:eastAsia="en-GB" w:bidi="ar-SA"/>
        </w:rPr>
        <w:tab/>
      </w:r>
      <w:r>
        <w:rPr>
          <w:rFonts w:ascii="Arial" w:hAnsi="Arial" w:cs="Arial"/>
          <w:i/>
          <w:sz w:val="20"/>
          <w:lang w:val="en-US" w:eastAsia="en-GB" w:bidi="ar-SA"/>
        </w:rPr>
        <w:tab/>
      </w:r>
      <w:r>
        <w:rPr>
          <w:rFonts w:ascii="Arial" w:hAnsi="Arial" w:cs="Arial"/>
          <w:i/>
          <w:sz w:val="20"/>
          <w:lang w:val="en-US" w:eastAsia="en-GB" w:bidi="ar-SA"/>
        </w:rPr>
        <w:tab/>
      </w:r>
    </w:p>
    <w:p w14:paraId="1F652D25" w14:textId="77777777" w:rsidR="009153DB" w:rsidRDefault="009153DB">
      <w:pPr>
        <w:ind w:left="1440"/>
        <w:rPr>
          <w:i/>
          <w:lang w:val="en-US"/>
        </w:rPr>
      </w:pPr>
    </w:p>
    <w:p w14:paraId="0781A256" w14:textId="77777777" w:rsidR="009153DB" w:rsidRDefault="00653EB1">
      <w:pPr>
        <w:ind w:left="1418" w:firstLine="7"/>
        <w:rPr>
          <w:rFonts w:ascii="Arial" w:hAnsi="Arial" w:cs="Arial"/>
          <w:sz w:val="22"/>
          <w:szCs w:val="22"/>
          <w:lang w:eastAsia="en-GB" w:bidi="he-IL"/>
        </w:rPr>
      </w:pPr>
      <w:r>
        <w:rPr>
          <w:rFonts w:ascii="Arial" w:hAnsi="Arial" w:cs="Arial"/>
          <w:sz w:val="22"/>
          <w:szCs w:val="22"/>
          <w:lang w:eastAsia="en-GB" w:bidi="he-IL"/>
        </w:rPr>
        <w:t xml:space="preserve">[If applicable: The Consultant Contract has been entered into </w:t>
      </w:r>
      <w:proofErr w:type="gramStart"/>
      <w:r>
        <w:rPr>
          <w:rFonts w:ascii="Arial" w:hAnsi="Arial" w:cs="Arial"/>
          <w:sz w:val="22"/>
          <w:szCs w:val="22"/>
          <w:lang w:eastAsia="en-GB" w:bidi="he-IL"/>
        </w:rPr>
        <w:t>on the basis of</w:t>
      </w:r>
      <w:proofErr w:type="gramEnd"/>
      <w:r>
        <w:rPr>
          <w:rFonts w:ascii="Arial" w:hAnsi="Arial" w:cs="Arial"/>
          <w:sz w:val="22"/>
          <w:szCs w:val="22"/>
          <w:lang w:eastAsia="en-GB" w:bidi="he-IL"/>
        </w:rPr>
        <w:t xml:space="preserve"> an Agency Contract. Invoices for advance payments and instalments must therefore be sent to KfW (addressed to the Employer c/o KfW) in accordance with article 5.5.a) of the General Conditions.] </w:t>
      </w:r>
    </w:p>
    <w:p w14:paraId="133D7212" w14:textId="77777777" w:rsidR="009153DB" w:rsidRDefault="009153DB">
      <w:pPr>
        <w:ind w:left="1440"/>
        <w:rPr>
          <w:i/>
        </w:rPr>
      </w:pPr>
    </w:p>
    <w:p w14:paraId="374DD230" w14:textId="77777777" w:rsidR="009153DB" w:rsidRDefault="00653EB1">
      <w:pPr>
        <w:ind w:firstLine="7"/>
        <w:rPr>
          <w:rFonts w:ascii="Arial" w:hAnsi="Arial" w:cs="Arial"/>
          <w:b/>
          <w:sz w:val="22"/>
          <w:szCs w:val="22"/>
          <w:lang w:eastAsia="en-GB"/>
        </w:rPr>
      </w:pPr>
      <w:r>
        <w:rPr>
          <w:rFonts w:ascii="Arial" w:hAnsi="Arial" w:cs="Arial"/>
          <w:b/>
          <w:sz w:val="22"/>
          <w:szCs w:val="22"/>
          <w:lang w:eastAsia="en-GB"/>
        </w:rPr>
        <w:t>Ad 5.9:</w:t>
      </w:r>
      <w:r>
        <w:rPr>
          <w:rFonts w:ascii="Arial" w:hAnsi="Arial" w:cs="Arial"/>
          <w:sz w:val="22"/>
          <w:szCs w:val="22"/>
        </w:rPr>
        <w:tab/>
      </w:r>
      <w:r>
        <w:rPr>
          <w:rFonts w:ascii="Arial" w:hAnsi="Arial" w:cs="Arial"/>
          <w:b/>
          <w:sz w:val="22"/>
          <w:szCs w:val="22"/>
          <w:lang w:eastAsia="en-GB"/>
        </w:rPr>
        <w:t>Price adjustment</w:t>
      </w:r>
    </w:p>
    <w:p w14:paraId="3F855760" w14:textId="77777777" w:rsidR="009153DB" w:rsidRDefault="00653EB1">
      <w:pPr>
        <w:ind w:left="1418" w:firstLine="7"/>
        <w:rPr>
          <w:rFonts w:ascii="Arial" w:hAnsi="Arial" w:cs="Arial"/>
          <w:i/>
          <w:sz w:val="22"/>
          <w:szCs w:val="22"/>
          <w:lang w:eastAsia="en-GB" w:bidi="he-IL"/>
        </w:rPr>
      </w:pPr>
      <w:r>
        <w:rPr>
          <w:rFonts w:ascii="Arial" w:hAnsi="Arial" w:cs="Arial"/>
          <w:i/>
          <w:sz w:val="22"/>
          <w:szCs w:val="22"/>
          <w:lang w:eastAsia="en-GB" w:bidi="he-IL"/>
        </w:rPr>
        <w:t>If not used, insert:</w:t>
      </w:r>
    </w:p>
    <w:p w14:paraId="7975D2D7" w14:textId="77777777" w:rsidR="009153DB" w:rsidRDefault="00653EB1">
      <w:pPr>
        <w:ind w:left="1418" w:firstLine="7"/>
        <w:rPr>
          <w:rFonts w:ascii="Arial" w:hAnsi="Arial" w:cs="Arial"/>
          <w:sz w:val="22"/>
          <w:szCs w:val="22"/>
          <w:lang w:eastAsia="en-GB" w:bidi="he-IL"/>
        </w:rPr>
      </w:pPr>
      <w:r>
        <w:rPr>
          <w:rFonts w:ascii="Arial" w:hAnsi="Arial" w:cs="Arial"/>
          <w:sz w:val="22"/>
          <w:szCs w:val="22"/>
          <w:lang w:eastAsia="en-GB" w:bidi="he-IL"/>
        </w:rPr>
        <w:t xml:space="preserve">Not applicable. </w:t>
      </w:r>
    </w:p>
    <w:p w14:paraId="3826818F" w14:textId="77777777" w:rsidR="009153DB" w:rsidRDefault="00653EB1">
      <w:pPr>
        <w:ind w:left="1418" w:firstLine="7"/>
        <w:rPr>
          <w:rFonts w:ascii="Arial" w:hAnsi="Arial" w:cs="Arial"/>
          <w:sz w:val="22"/>
          <w:szCs w:val="22"/>
          <w:lang w:eastAsia="en-GB" w:bidi="he-IL"/>
        </w:rPr>
      </w:pPr>
      <w:r>
        <w:rPr>
          <w:rFonts w:ascii="Arial" w:hAnsi="Arial" w:cs="Arial"/>
          <w:i/>
          <w:sz w:val="22"/>
          <w:szCs w:val="22"/>
          <w:lang w:eastAsia="en-GB" w:bidi="he-IL"/>
        </w:rPr>
        <w:t>[A Price adjustment is generally not applicable to lump sum contracts or lump sum portions of a contract.</w:t>
      </w:r>
    </w:p>
    <w:p w14:paraId="384523BD" w14:textId="77777777" w:rsidR="009153DB" w:rsidRDefault="00653EB1">
      <w:pPr>
        <w:ind w:left="1418" w:firstLine="7"/>
        <w:rPr>
          <w:rFonts w:ascii="Arial" w:hAnsi="Arial" w:cs="Arial"/>
          <w:i/>
          <w:sz w:val="22"/>
          <w:szCs w:val="22"/>
          <w:lang w:eastAsia="en-GB" w:bidi="he-IL"/>
        </w:rPr>
      </w:pPr>
      <w:r>
        <w:rPr>
          <w:rFonts w:ascii="Arial" w:hAnsi="Arial" w:cs="Arial"/>
          <w:i/>
          <w:sz w:val="22"/>
          <w:szCs w:val="22"/>
          <w:lang w:eastAsia="en-GB" w:bidi="he-IL"/>
        </w:rPr>
        <w:t>If used, insert the following separately for (</w:t>
      </w:r>
      <w:proofErr w:type="spellStart"/>
      <w:r>
        <w:rPr>
          <w:rFonts w:ascii="Arial" w:hAnsi="Arial" w:cs="Arial"/>
          <w:i/>
          <w:sz w:val="22"/>
          <w:szCs w:val="22"/>
          <w:lang w:eastAsia="en-GB" w:bidi="he-IL"/>
        </w:rPr>
        <w:t>i</w:t>
      </w:r>
      <w:proofErr w:type="spellEnd"/>
      <w:r>
        <w:rPr>
          <w:rFonts w:ascii="Arial" w:hAnsi="Arial" w:cs="Arial"/>
          <w:i/>
          <w:sz w:val="22"/>
          <w:szCs w:val="22"/>
          <w:lang w:eastAsia="en-GB" w:bidi="he-IL"/>
        </w:rPr>
        <w:t xml:space="preserve">) unit prices expressed in foreign currency and (ii) unit prices expressed in local currency: </w:t>
      </w:r>
    </w:p>
    <w:p w14:paraId="4F78ECDD" w14:textId="77777777" w:rsidR="009153DB" w:rsidRDefault="00653EB1">
      <w:pPr>
        <w:ind w:left="1418" w:firstLine="7"/>
        <w:rPr>
          <w:rFonts w:ascii="Arial" w:hAnsi="Arial" w:cs="Arial"/>
          <w:sz w:val="22"/>
          <w:szCs w:val="22"/>
          <w:lang w:eastAsia="en-GB" w:bidi="he-IL"/>
        </w:rPr>
      </w:pPr>
      <w:r>
        <w:rPr>
          <w:rFonts w:ascii="Arial" w:hAnsi="Arial" w:cs="Arial"/>
          <w:sz w:val="22"/>
          <w:szCs w:val="22"/>
          <w:lang w:eastAsia="en-GB" w:bidi="he-IL"/>
        </w:rPr>
        <w:t>The following method shall apply to the adjustment of unit prices in [choose “Foreign Currency” or “Local Currency”]. The unit prices shall be fixed “for a period of [please include a period which should not exceed “24 months”]. For Services which are provided beyond this period, the unit prices shall be adjusted as follows:</w:t>
      </w:r>
    </w:p>
    <w:p w14:paraId="6D23C701" w14:textId="77777777" w:rsidR="009153DB" w:rsidRDefault="00653EB1">
      <w:pPr>
        <w:ind w:left="1418" w:firstLine="7"/>
        <w:rPr>
          <w:rFonts w:ascii="Arial" w:hAnsi="Arial" w:cs="Arial"/>
          <w:sz w:val="22"/>
          <w:szCs w:val="22"/>
          <w:lang w:eastAsia="en-GB" w:bidi="he-IL"/>
        </w:rPr>
      </w:pPr>
      <w:proofErr w:type="spellStart"/>
      <w:r>
        <w:rPr>
          <w:rFonts w:ascii="Arial" w:hAnsi="Arial" w:cs="Arial"/>
          <w:sz w:val="22"/>
          <w:szCs w:val="22"/>
          <w:lang w:eastAsia="en-GB" w:bidi="he-IL"/>
        </w:rPr>
        <w:t>Pn</w:t>
      </w:r>
      <w:proofErr w:type="spellEnd"/>
      <w:r>
        <w:rPr>
          <w:rFonts w:ascii="Arial" w:hAnsi="Arial" w:cs="Arial"/>
          <w:sz w:val="22"/>
          <w:szCs w:val="22"/>
          <w:lang w:eastAsia="en-GB" w:bidi="he-IL"/>
        </w:rPr>
        <w:t xml:space="preserve"> = </w:t>
      </w:r>
      <w:r>
        <w:rPr>
          <w:rFonts w:ascii="Arial" w:hAnsi="Arial" w:cs="Arial"/>
          <w:sz w:val="22"/>
          <w:szCs w:val="22"/>
          <w:lang w:eastAsia="en-GB" w:bidi="he-IL"/>
        </w:rPr>
        <w:tab/>
        <w:t>Po * (0.15 + 0.85 * In / Io)</w:t>
      </w:r>
    </w:p>
    <w:p w14:paraId="109660B6" w14:textId="77777777" w:rsidR="009153DB" w:rsidRDefault="00653EB1">
      <w:pPr>
        <w:ind w:left="1418" w:firstLine="7"/>
        <w:rPr>
          <w:rFonts w:ascii="Arial" w:hAnsi="Arial" w:cs="Arial"/>
          <w:sz w:val="22"/>
          <w:szCs w:val="22"/>
          <w:lang w:eastAsia="en-GB" w:bidi="he-IL"/>
        </w:rPr>
      </w:pPr>
      <w:proofErr w:type="spellStart"/>
      <w:r>
        <w:rPr>
          <w:rFonts w:ascii="Arial" w:hAnsi="Arial" w:cs="Arial"/>
          <w:sz w:val="22"/>
          <w:szCs w:val="22"/>
          <w:lang w:eastAsia="en-GB" w:bidi="he-IL"/>
        </w:rPr>
        <w:t>Pn</w:t>
      </w:r>
      <w:proofErr w:type="spellEnd"/>
      <w:r>
        <w:rPr>
          <w:rFonts w:ascii="Arial" w:hAnsi="Arial" w:cs="Arial"/>
          <w:sz w:val="22"/>
          <w:szCs w:val="22"/>
          <w:lang w:eastAsia="en-GB" w:bidi="he-IL"/>
        </w:rPr>
        <w:t xml:space="preserve"> =</w:t>
      </w:r>
      <w:r>
        <w:rPr>
          <w:rFonts w:ascii="Arial" w:hAnsi="Arial" w:cs="Arial"/>
          <w:sz w:val="22"/>
          <w:szCs w:val="22"/>
          <w:lang w:eastAsia="en-GB" w:bidi="he-IL"/>
        </w:rPr>
        <w:tab/>
        <w:t>Revised unit price.</w:t>
      </w:r>
    </w:p>
    <w:p w14:paraId="7408D698" w14:textId="77777777" w:rsidR="009153DB" w:rsidRDefault="00653EB1">
      <w:pPr>
        <w:ind w:left="2160" w:hanging="742"/>
        <w:rPr>
          <w:rFonts w:ascii="Arial" w:hAnsi="Arial" w:cs="Arial"/>
          <w:sz w:val="22"/>
          <w:szCs w:val="22"/>
          <w:lang w:eastAsia="en-GB" w:bidi="he-IL"/>
        </w:rPr>
      </w:pPr>
      <w:r>
        <w:rPr>
          <w:rFonts w:ascii="Arial" w:hAnsi="Arial" w:cs="Arial"/>
          <w:sz w:val="22"/>
          <w:szCs w:val="22"/>
          <w:lang w:eastAsia="en-GB" w:bidi="he-IL"/>
        </w:rPr>
        <w:t>Po =</w:t>
      </w:r>
      <w:r>
        <w:rPr>
          <w:rFonts w:ascii="Arial" w:hAnsi="Arial" w:cs="Arial"/>
          <w:sz w:val="22"/>
          <w:szCs w:val="22"/>
          <w:lang w:eastAsia="en-GB" w:bidi="he-IL"/>
        </w:rPr>
        <w:tab/>
        <w:t>Original unit price (</w:t>
      </w:r>
      <w:proofErr w:type="spellStart"/>
      <w:r>
        <w:rPr>
          <w:rFonts w:ascii="Arial" w:hAnsi="Arial" w:cs="Arial"/>
          <w:sz w:val="22"/>
          <w:szCs w:val="22"/>
          <w:lang w:eastAsia="en-GB" w:bidi="he-IL"/>
        </w:rPr>
        <w:t>i</w:t>
      </w:r>
      <w:proofErr w:type="spellEnd"/>
      <w:r>
        <w:rPr>
          <w:rFonts w:ascii="Arial" w:hAnsi="Arial" w:cs="Arial"/>
          <w:sz w:val="22"/>
          <w:szCs w:val="22"/>
          <w:lang w:eastAsia="en-GB" w:bidi="he-IL"/>
        </w:rPr>
        <w:t xml:space="preserve">) valid at the date of expiry of the validity (including any extensions) of the Consultant’s bid. </w:t>
      </w:r>
    </w:p>
    <w:p w14:paraId="121D7311" w14:textId="77777777" w:rsidR="009153DB" w:rsidRDefault="00653EB1">
      <w:pPr>
        <w:ind w:left="2160" w:hanging="742"/>
        <w:rPr>
          <w:rFonts w:ascii="Arial" w:hAnsi="Arial" w:cs="Arial"/>
          <w:sz w:val="22"/>
          <w:szCs w:val="22"/>
          <w:lang w:eastAsia="en-GB" w:bidi="he-IL"/>
        </w:rPr>
      </w:pPr>
      <w:proofErr w:type="gramStart"/>
      <w:r>
        <w:rPr>
          <w:rFonts w:ascii="Arial" w:hAnsi="Arial" w:cs="Arial"/>
          <w:sz w:val="22"/>
          <w:szCs w:val="22"/>
          <w:lang w:eastAsia="en-GB" w:bidi="he-IL"/>
        </w:rPr>
        <w:t>In  =</w:t>
      </w:r>
      <w:proofErr w:type="gramEnd"/>
      <w:r>
        <w:rPr>
          <w:rFonts w:ascii="Arial" w:hAnsi="Arial" w:cs="Arial"/>
          <w:sz w:val="22"/>
          <w:szCs w:val="22"/>
          <w:lang w:eastAsia="en-GB" w:bidi="he-IL"/>
        </w:rPr>
        <w:tab/>
        <w:t>Unit price per Index prevailing one month after expiry of the fixed rate and which shall be valid for 12 (twelve) months. If no official Index is available at this time the latest available Index before this date shall be used.</w:t>
      </w:r>
    </w:p>
    <w:p w14:paraId="0ED411BF" w14:textId="77777777" w:rsidR="009153DB" w:rsidRDefault="00653EB1">
      <w:pPr>
        <w:ind w:left="2160" w:hanging="742"/>
        <w:rPr>
          <w:rFonts w:ascii="Arial" w:hAnsi="Arial" w:cs="Arial"/>
          <w:sz w:val="22"/>
          <w:szCs w:val="22"/>
          <w:highlight w:val="yellow"/>
          <w:lang w:eastAsia="en-GB" w:bidi="he-IL"/>
        </w:rPr>
      </w:pPr>
      <w:r>
        <w:rPr>
          <w:rFonts w:ascii="Arial" w:hAnsi="Arial" w:cs="Arial"/>
          <w:sz w:val="22"/>
          <w:szCs w:val="22"/>
          <w:lang w:eastAsia="en-GB" w:bidi="he-IL"/>
        </w:rPr>
        <w:t>Io =</w:t>
      </w:r>
      <w:r>
        <w:rPr>
          <w:rFonts w:ascii="Arial" w:hAnsi="Arial" w:cs="Arial"/>
          <w:sz w:val="22"/>
          <w:szCs w:val="22"/>
          <w:lang w:eastAsia="en-GB" w:bidi="he-IL"/>
        </w:rPr>
        <w:tab/>
        <w:t>Unit price per Index applicable at the date determination of the Po. If no official Index is available at this time the latest available Index before this date shall be used.</w:t>
      </w:r>
    </w:p>
    <w:p w14:paraId="78B97332" w14:textId="77777777" w:rsidR="009153DB" w:rsidRDefault="00653EB1">
      <w:pPr>
        <w:ind w:left="1418"/>
        <w:rPr>
          <w:i/>
          <w:lang w:val="en-US"/>
        </w:rPr>
      </w:pPr>
      <w:r>
        <w:rPr>
          <w:rFonts w:ascii="Arial" w:hAnsi="Arial" w:cs="Arial"/>
          <w:sz w:val="22"/>
          <w:szCs w:val="22"/>
          <w:lang w:eastAsia="en-GB" w:bidi="he-IL"/>
        </w:rPr>
        <w:t>“</w:t>
      </w:r>
      <w:r>
        <w:rPr>
          <w:rFonts w:ascii="Arial" w:hAnsi="Arial" w:cs="Arial"/>
          <w:b/>
          <w:sz w:val="22"/>
          <w:szCs w:val="22"/>
          <w:lang w:eastAsia="en-GB" w:bidi="he-IL"/>
        </w:rPr>
        <w:t>Index</w:t>
      </w:r>
      <w:r>
        <w:rPr>
          <w:rFonts w:ascii="Arial" w:hAnsi="Arial" w:cs="Arial"/>
          <w:sz w:val="22"/>
          <w:szCs w:val="22"/>
          <w:lang w:eastAsia="en-GB" w:bidi="he-IL"/>
        </w:rPr>
        <w:t xml:space="preserve">” is defined as the </w:t>
      </w:r>
      <w:r>
        <w:rPr>
          <w:i/>
          <w:lang w:val="en-US"/>
        </w:rPr>
        <w:t xml:space="preserve">[choose and specify an appropriate index for salaries. Generally in the country of the Consultant for foreign currency and in the country of the Employer for local which shall be </w:t>
      </w:r>
      <w:proofErr w:type="gramStart"/>
      <w:r>
        <w:rPr>
          <w:i/>
          <w:lang w:val="en-US"/>
        </w:rPr>
        <w:t>for:.</w:t>
      </w:r>
      <w:proofErr w:type="gramEnd"/>
      <w:r>
        <w:rPr>
          <w:i/>
          <w:lang w:val="en-US"/>
        </w:rPr>
        <w:t>]</w:t>
      </w:r>
    </w:p>
    <w:p w14:paraId="7D8548CF" w14:textId="77777777" w:rsidR="009153DB" w:rsidRDefault="00653EB1">
      <w:pPr>
        <w:spacing w:before="240" w:after="0"/>
        <w:ind w:left="1440"/>
        <w:rPr>
          <w:rFonts w:ascii="Arial" w:hAnsi="Arial" w:cs="Arial"/>
          <w:b/>
          <w:sz w:val="22"/>
          <w:szCs w:val="22"/>
          <w:lang w:eastAsia="en-GB" w:bidi="he-IL"/>
        </w:rPr>
      </w:pPr>
      <w:r>
        <w:rPr>
          <w:rFonts w:ascii="Arial" w:hAnsi="Arial" w:cs="Arial"/>
          <w:b/>
          <w:sz w:val="22"/>
          <w:szCs w:val="22"/>
          <w:lang w:eastAsia="en-GB" w:bidi="he-IL"/>
        </w:rPr>
        <w:t>foreign currency costs:</w:t>
      </w:r>
      <w:r>
        <w:rPr>
          <w:rFonts w:ascii="Arial" w:hAnsi="Arial" w:cs="Arial"/>
          <w:b/>
          <w:sz w:val="22"/>
          <w:szCs w:val="22"/>
          <w:lang w:eastAsia="en-GB" w:bidi="he-IL"/>
        </w:rPr>
        <w:tab/>
      </w:r>
      <w:r>
        <w:rPr>
          <w:i/>
          <w:lang w:val="en-US"/>
        </w:rPr>
        <w:t>[please include appropriate index];</w:t>
      </w:r>
      <w:r>
        <w:rPr>
          <w:b/>
          <w:bCs/>
          <w:sz w:val="22"/>
          <w:szCs w:val="22"/>
        </w:rPr>
        <w:t xml:space="preserve"> </w:t>
      </w:r>
      <w:r>
        <w:rPr>
          <w:rFonts w:ascii="Arial" w:hAnsi="Arial" w:cs="Arial"/>
          <w:sz w:val="22"/>
          <w:szCs w:val="22"/>
          <w:lang w:eastAsia="en-GB" w:bidi="he-IL"/>
        </w:rPr>
        <w:t>[</w:t>
      </w:r>
      <w:r>
        <w:rPr>
          <w:rFonts w:ascii="Arial" w:hAnsi="Arial" w:cs="Arial" w:hint="eastAsia"/>
          <w:sz w:val="22"/>
          <w:szCs w:val="22"/>
          <w:lang w:eastAsia="en-GB" w:bidi="he-IL"/>
        </w:rPr>
        <w:t>●</w:t>
      </w:r>
      <w:r>
        <w:rPr>
          <w:rFonts w:ascii="Arial" w:hAnsi="Arial" w:cs="Arial"/>
          <w:sz w:val="22"/>
          <w:szCs w:val="22"/>
          <w:lang w:eastAsia="en-GB" w:bidi="he-IL"/>
        </w:rPr>
        <w:t>] and for</w:t>
      </w:r>
    </w:p>
    <w:p w14:paraId="7D4732F1" w14:textId="77777777" w:rsidR="009153DB" w:rsidRDefault="00653EB1">
      <w:pPr>
        <w:spacing w:before="240"/>
        <w:ind w:left="1440"/>
        <w:rPr>
          <w:rFonts w:ascii="Arial" w:hAnsi="Arial" w:cs="Arial"/>
          <w:b/>
          <w:sz w:val="22"/>
          <w:szCs w:val="22"/>
          <w:lang w:eastAsia="en-GB" w:bidi="he-IL"/>
        </w:rPr>
      </w:pPr>
      <w:r>
        <w:rPr>
          <w:rFonts w:ascii="Arial" w:hAnsi="Arial" w:cs="Arial"/>
          <w:b/>
          <w:sz w:val="22"/>
          <w:szCs w:val="22"/>
          <w:lang w:eastAsia="en-GB" w:bidi="he-IL"/>
        </w:rPr>
        <w:t>local currency costs:</w:t>
      </w:r>
      <w:r>
        <w:rPr>
          <w:rFonts w:ascii="Arial" w:hAnsi="Arial" w:cs="Arial"/>
          <w:b/>
          <w:sz w:val="22"/>
          <w:szCs w:val="22"/>
          <w:lang w:eastAsia="en-GB" w:bidi="he-IL"/>
        </w:rPr>
        <w:tab/>
      </w:r>
      <w:r>
        <w:rPr>
          <w:i/>
          <w:lang w:val="en-US"/>
        </w:rPr>
        <w:t>[please include appropriate index];</w:t>
      </w:r>
      <w:r>
        <w:rPr>
          <w:b/>
          <w:bCs/>
          <w:sz w:val="22"/>
          <w:szCs w:val="22"/>
        </w:rPr>
        <w:t xml:space="preserve"> </w:t>
      </w:r>
      <w:r>
        <w:rPr>
          <w:rFonts w:ascii="Arial" w:hAnsi="Arial" w:cs="Arial"/>
          <w:sz w:val="22"/>
          <w:szCs w:val="22"/>
          <w:lang w:eastAsia="en-GB" w:bidi="he-IL"/>
        </w:rPr>
        <w:t>[</w:t>
      </w:r>
      <w:r>
        <w:rPr>
          <w:rFonts w:ascii="Arial" w:hAnsi="Arial" w:cs="Arial" w:hint="eastAsia"/>
          <w:sz w:val="22"/>
          <w:szCs w:val="22"/>
          <w:lang w:eastAsia="en-GB" w:bidi="he-IL"/>
        </w:rPr>
        <w:t>●</w:t>
      </w:r>
      <w:r>
        <w:rPr>
          <w:rFonts w:ascii="Arial" w:hAnsi="Arial" w:cs="Arial"/>
          <w:sz w:val="22"/>
          <w:szCs w:val="22"/>
          <w:lang w:eastAsia="en-GB" w:bidi="he-IL"/>
        </w:rPr>
        <w:t>]</w:t>
      </w:r>
    </w:p>
    <w:p w14:paraId="2F7A5099" w14:textId="77777777" w:rsidR="009153DB" w:rsidRDefault="00653EB1">
      <w:pPr>
        <w:ind w:firstLine="7"/>
        <w:rPr>
          <w:rFonts w:ascii="Arial" w:hAnsi="Arial" w:cs="Arial"/>
          <w:bCs/>
          <w:sz w:val="22"/>
          <w:szCs w:val="22"/>
          <w:lang w:eastAsia="en-GB"/>
        </w:rPr>
      </w:pPr>
      <w:r>
        <w:rPr>
          <w:rFonts w:ascii="Arial" w:hAnsi="Arial" w:cs="Arial"/>
          <w:b/>
          <w:sz w:val="22"/>
          <w:szCs w:val="22"/>
          <w:lang w:eastAsia="en-GB"/>
        </w:rPr>
        <w:t>Ad 5.6:</w:t>
      </w:r>
      <w:r>
        <w:rPr>
          <w:rFonts w:ascii="Arial" w:hAnsi="Arial" w:cs="Arial"/>
          <w:sz w:val="22"/>
          <w:szCs w:val="22"/>
        </w:rPr>
        <w:tab/>
      </w:r>
      <w:r>
        <w:rPr>
          <w:rFonts w:ascii="Arial" w:hAnsi="Arial" w:cs="Arial"/>
          <w:b/>
          <w:sz w:val="22"/>
          <w:szCs w:val="22"/>
          <w:lang w:eastAsia="en-GB"/>
        </w:rPr>
        <w:t>Payment deadline</w:t>
      </w:r>
    </w:p>
    <w:p w14:paraId="0272B99B" w14:textId="77777777" w:rsidR="009153DB" w:rsidRDefault="00653EB1">
      <w:pPr>
        <w:spacing w:before="240"/>
        <w:ind w:left="1440"/>
        <w:rPr>
          <w:rFonts w:ascii="Arial" w:hAnsi="Arial" w:cs="Arial"/>
          <w:sz w:val="22"/>
          <w:szCs w:val="22"/>
          <w:lang w:eastAsia="en-GB" w:bidi="he-IL"/>
        </w:rPr>
      </w:pPr>
      <w:r>
        <w:rPr>
          <w:rFonts w:ascii="Arial" w:hAnsi="Arial" w:cs="Arial"/>
          <w:sz w:val="22"/>
          <w:szCs w:val="22"/>
          <w:lang w:eastAsia="en-GB" w:bidi="he-IL"/>
        </w:rPr>
        <w:t xml:space="preserve">Agreed compensation for overdue payments pursuant to Paragraph 5.6 </w:t>
      </w:r>
      <w:r>
        <w:rPr>
          <w:i/>
          <w:lang w:val="en-US"/>
        </w:rPr>
        <w:t>[Payment Deadline]</w:t>
      </w:r>
      <w:r>
        <w:rPr>
          <w:rFonts w:ascii="Arial" w:hAnsi="Arial" w:cs="Arial"/>
          <w:sz w:val="22"/>
          <w:szCs w:val="22"/>
          <w:lang w:eastAsia="en-GB" w:bidi="he-IL"/>
        </w:rPr>
        <w:t xml:space="preserve">: </w:t>
      </w:r>
      <w:r>
        <w:rPr>
          <w:rFonts w:ascii="Arial" w:hAnsi="Arial" w:cs="Arial"/>
          <w:b/>
          <w:sz w:val="22"/>
          <w:szCs w:val="22"/>
          <w:lang w:eastAsia="en-GB" w:bidi="he-IL"/>
        </w:rPr>
        <w:t xml:space="preserve">[●] </w:t>
      </w:r>
      <w:r>
        <w:rPr>
          <w:rFonts w:ascii="Arial" w:hAnsi="Arial" w:cs="Arial"/>
          <w:sz w:val="22"/>
          <w:szCs w:val="22"/>
          <w:lang w:eastAsia="en-GB" w:bidi="he-IL"/>
        </w:rPr>
        <w:t>per cent per year, in relation to the outstanding amount.</w:t>
      </w:r>
    </w:p>
    <w:p w14:paraId="06470F62" w14:textId="77777777" w:rsidR="009153DB" w:rsidRDefault="00653EB1">
      <w:pPr>
        <w:ind w:firstLine="7"/>
        <w:rPr>
          <w:rFonts w:ascii="Arial" w:hAnsi="Arial" w:cs="Arial"/>
          <w:b/>
          <w:sz w:val="22"/>
          <w:szCs w:val="22"/>
          <w:lang w:eastAsia="en-GB"/>
        </w:rPr>
      </w:pPr>
      <w:r>
        <w:rPr>
          <w:rFonts w:ascii="Arial" w:hAnsi="Arial" w:cs="Arial"/>
          <w:b/>
          <w:sz w:val="22"/>
          <w:szCs w:val="22"/>
          <w:lang w:eastAsia="en-GB"/>
        </w:rPr>
        <w:t>Ad Article 6:</w:t>
      </w:r>
      <w:r>
        <w:rPr>
          <w:rFonts w:ascii="Arial" w:hAnsi="Arial" w:cs="Arial"/>
          <w:sz w:val="22"/>
          <w:szCs w:val="22"/>
        </w:rPr>
        <w:tab/>
      </w:r>
      <w:r>
        <w:rPr>
          <w:rFonts w:ascii="Arial" w:hAnsi="Arial" w:cs="Arial"/>
          <w:b/>
          <w:sz w:val="22"/>
          <w:szCs w:val="22"/>
          <w:lang w:eastAsia="en-GB"/>
        </w:rPr>
        <w:t>Liability</w:t>
      </w:r>
    </w:p>
    <w:p w14:paraId="6F25CC30" w14:textId="77777777" w:rsidR="009153DB" w:rsidRDefault="00653EB1">
      <w:pPr>
        <w:ind w:firstLine="7"/>
        <w:rPr>
          <w:rFonts w:ascii="Arial" w:hAnsi="Arial" w:cs="Arial"/>
          <w:sz w:val="22"/>
          <w:szCs w:val="22"/>
        </w:rPr>
      </w:pPr>
      <w:r>
        <w:rPr>
          <w:rFonts w:ascii="Arial" w:hAnsi="Arial" w:cs="Arial"/>
          <w:b/>
          <w:sz w:val="22"/>
          <w:szCs w:val="22"/>
          <w:lang w:eastAsia="en-GB"/>
        </w:rPr>
        <w:t>Ad 6.3:</w:t>
      </w:r>
      <w:r>
        <w:rPr>
          <w:rFonts w:ascii="Arial" w:hAnsi="Arial" w:cs="Arial"/>
          <w:sz w:val="22"/>
          <w:szCs w:val="22"/>
        </w:rPr>
        <w:tab/>
      </w:r>
      <w:r>
        <w:rPr>
          <w:rFonts w:ascii="Arial" w:hAnsi="Arial" w:cs="Arial"/>
          <w:b/>
          <w:sz w:val="22"/>
          <w:szCs w:val="22"/>
          <w:lang w:eastAsia="en-GB"/>
        </w:rPr>
        <w:t>Period of liability</w:t>
      </w:r>
    </w:p>
    <w:p w14:paraId="18173701" w14:textId="77777777" w:rsidR="009153DB" w:rsidRDefault="00653EB1">
      <w:pPr>
        <w:spacing w:before="240"/>
        <w:ind w:left="1440"/>
        <w:rPr>
          <w:rFonts w:ascii="Arial" w:hAnsi="Arial" w:cs="Arial"/>
          <w:sz w:val="22"/>
          <w:szCs w:val="22"/>
          <w:lang w:eastAsia="en-GB" w:bidi="he-IL"/>
        </w:rPr>
      </w:pPr>
      <w:r>
        <w:rPr>
          <w:rFonts w:ascii="Arial" w:hAnsi="Arial" w:cs="Arial"/>
          <w:sz w:val="22"/>
          <w:szCs w:val="22"/>
          <w:lang w:eastAsia="en-GB" w:bidi="he-IL"/>
        </w:rPr>
        <w:t>[</w:t>
      </w:r>
      <w:r>
        <w:rPr>
          <w:rFonts w:ascii="Arial" w:hAnsi="Arial" w:cs="Arial"/>
          <w:i/>
          <w:sz w:val="22"/>
          <w:szCs w:val="22"/>
          <w:lang w:eastAsia="en-GB" w:bidi="he-IL"/>
        </w:rPr>
        <w:t>Please choose applicable alternative or delete altogether.</w:t>
      </w:r>
      <w:r>
        <w:rPr>
          <w:rFonts w:ascii="Arial" w:hAnsi="Arial" w:cs="Arial"/>
          <w:sz w:val="22"/>
          <w:szCs w:val="22"/>
          <w:lang w:eastAsia="en-GB" w:bidi="he-IL"/>
        </w:rPr>
        <w:t>]</w:t>
      </w:r>
    </w:p>
    <w:p w14:paraId="4DA5E95E" w14:textId="77777777" w:rsidR="009153DB" w:rsidRDefault="00653EB1">
      <w:pPr>
        <w:spacing w:before="240"/>
        <w:ind w:left="1440"/>
        <w:rPr>
          <w:rFonts w:ascii="Arial" w:hAnsi="Arial" w:cs="Arial"/>
          <w:b/>
          <w:bCs/>
          <w:sz w:val="22"/>
          <w:szCs w:val="22"/>
          <w:lang w:eastAsia="en-GB" w:bidi="he-IL"/>
        </w:rPr>
      </w:pPr>
      <w:r>
        <w:rPr>
          <w:rFonts w:ascii="Arial" w:hAnsi="Arial" w:cs="Arial"/>
          <w:sz w:val="22"/>
          <w:szCs w:val="22"/>
          <w:lang w:eastAsia="en-GB" w:bidi="he-IL"/>
        </w:rPr>
        <w:lastRenderedPageBreak/>
        <w:t xml:space="preserve">The Consultant’s liability shall terminate </w:t>
      </w:r>
      <w:r>
        <w:rPr>
          <w:rFonts w:ascii="Arial" w:hAnsi="Arial" w:cs="Arial"/>
          <w:b/>
          <w:bCs/>
          <w:sz w:val="22"/>
          <w:szCs w:val="22"/>
          <w:lang w:eastAsia="en-GB" w:bidi="he-IL"/>
        </w:rPr>
        <w:t>[</w:t>
      </w:r>
      <w:r>
        <w:rPr>
          <w:rFonts w:ascii="Arial" w:hAnsi="Arial" w:cs="Arial"/>
          <w:b/>
          <w:bCs/>
          <w:i/>
          <w:sz w:val="22"/>
          <w:szCs w:val="22"/>
          <w:lang w:eastAsia="en-GB" w:bidi="he-IL"/>
        </w:rPr>
        <w:t>insert date</w:t>
      </w:r>
      <w:r>
        <w:rPr>
          <w:rFonts w:ascii="Arial" w:hAnsi="Arial" w:cs="Arial"/>
          <w:b/>
          <w:bCs/>
          <w:sz w:val="22"/>
          <w:szCs w:val="22"/>
          <w:lang w:eastAsia="en-GB" w:bidi="he-IL"/>
        </w:rPr>
        <w:t>]</w:t>
      </w:r>
      <w:r>
        <w:rPr>
          <w:rFonts w:ascii="Arial" w:hAnsi="Arial" w:cs="Arial"/>
          <w:bCs/>
          <w:sz w:val="22"/>
          <w:szCs w:val="22"/>
          <w:lang w:eastAsia="en-GB" w:bidi="he-IL"/>
        </w:rPr>
        <w:t xml:space="preserve"> [or]</w:t>
      </w:r>
      <w:r>
        <w:rPr>
          <w:rFonts w:ascii="Arial" w:hAnsi="Arial" w:cs="Arial"/>
          <w:b/>
          <w:bCs/>
          <w:sz w:val="22"/>
          <w:szCs w:val="22"/>
          <w:lang w:eastAsia="en-GB" w:bidi="he-IL"/>
        </w:rPr>
        <w:t xml:space="preserve"> </w:t>
      </w:r>
      <w:r>
        <w:rPr>
          <w:rFonts w:ascii="Arial" w:hAnsi="Arial" w:cs="Arial"/>
          <w:bCs/>
          <w:sz w:val="22"/>
          <w:szCs w:val="22"/>
          <w:lang w:eastAsia="en-GB" w:bidi="he-IL"/>
        </w:rPr>
        <w:t>[[</w:t>
      </w:r>
      <w:r>
        <w:rPr>
          <w:rFonts w:ascii="Arial" w:hAnsi="Arial" w:cs="Arial" w:hint="eastAsia"/>
          <w:sz w:val="22"/>
          <w:szCs w:val="22"/>
          <w:lang w:eastAsia="en-GB" w:bidi="he-IL"/>
        </w:rPr>
        <w:t>●</w:t>
      </w:r>
      <w:r>
        <w:rPr>
          <w:rFonts w:ascii="Arial" w:hAnsi="Arial" w:cs="Arial"/>
          <w:sz w:val="22"/>
          <w:szCs w:val="22"/>
          <w:lang w:eastAsia="en-GB" w:bidi="he-IL"/>
        </w:rPr>
        <w:t xml:space="preserve">] year[s] </w:t>
      </w:r>
      <w:r>
        <w:rPr>
          <w:rFonts w:ascii="Arial" w:hAnsi="Arial" w:cs="Arial"/>
          <w:bCs/>
          <w:sz w:val="22"/>
          <w:szCs w:val="22"/>
          <w:lang w:eastAsia="en-GB" w:bidi="he-IL"/>
        </w:rPr>
        <w:t>after the final acceptance of the structures or units (if any) planned and supervised by it.]]</w:t>
      </w:r>
    </w:p>
    <w:p w14:paraId="70F6AA57" w14:textId="77777777" w:rsidR="009153DB" w:rsidRDefault="00653EB1">
      <w:pPr>
        <w:tabs>
          <w:tab w:val="left" w:pos="1418"/>
        </w:tabs>
        <w:spacing w:after="200" w:line="280" w:lineRule="auto"/>
        <w:ind w:left="1440" w:hanging="2880"/>
        <w:rPr>
          <w:i/>
          <w:lang w:val="en-US"/>
        </w:rPr>
      </w:pPr>
      <w:r>
        <w:rPr>
          <w:rFonts w:ascii="Arial" w:hAnsi="Arial" w:cs="Arial"/>
          <w:i/>
          <w:sz w:val="22"/>
          <w:szCs w:val="22"/>
        </w:rPr>
        <w:tab/>
      </w:r>
    </w:p>
    <w:p w14:paraId="41F1BAB9" w14:textId="77777777" w:rsidR="009153DB" w:rsidRDefault="00653EB1">
      <w:pPr>
        <w:tabs>
          <w:tab w:val="left" w:pos="709"/>
          <w:tab w:val="left" w:pos="1418"/>
          <w:tab w:val="left" w:pos="2127"/>
          <w:tab w:val="left" w:pos="2836"/>
          <w:tab w:val="center" w:pos="4896"/>
        </w:tabs>
        <w:rPr>
          <w:rFonts w:ascii="Arial" w:hAnsi="Arial" w:cs="Arial"/>
          <w:b/>
          <w:sz w:val="22"/>
          <w:szCs w:val="22"/>
          <w:lang w:eastAsia="en-GB"/>
        </w:rPr>
      </w:pPr>
      <w:r>
        <w:rPr>
          <w:rFonts w:ascii="Arial" w:hAnsi="Arial" w:cs="Arial"/>
          <w:b/>
          <w:sz w:val="22"/>
          <w:szCs w:val="22"/>
          <w:lang w:eastAsia="en-GB"/>
        </w:rPr>
        <w:t>Ad Article 7:</w:t>
      </w:r>
      <w:r>
        <w:rPr>
          <w:rFonts w:ascii="Arial" w:hAnsi="Arial" w:cs="Arial"/>
          <w:sz w:val="22"/>
          <w:szCs w:val="22"/>
        </w:rPr>
        <w:tab/>
      </w:r>
      <w:r>
        <w:rPr>
          <w:rFonts w:ascii="Arial" w:hAnsi="Arial" w:cs="Arial"/>
          <w:b/>
          <w:sz w:val="22"/>
          <w:szCs w:val="22"/>
          <w:lang w:eastAsia="en-GB"/>
        </w:rPr>
        <w:t>Insurance</w:t>
      </w:r>
    </w:p>
    <w:p w14:paraId="7195336E" w14:textId="77777777" w:rsidR="009153DB" w:rsidRDefault="00653EB1">
      <w:pPr>
        <w:tabs>
          <w:tab w:val="left" w:pos="709"/>
          <w:tab w:val="left" w:pos="1418"/>
          <w:tab w:val="left" w:pos="2127"/>
          <w:tab w:val="left" w:pos="2836"/>
          <w:tab w:val="left" w:pos="3390"/>
        </w:tabs>
        <w:ind w:left="1418"/>
        <w:rPr>
          <w:rFonts w:ascii="Arial" w:hAnsi="Arial" w:cs="Arial"/>
          <w:bCs/>
          <w:i/>
          <w:sz w:val="22"/>
          <w:szCs w:val="22"/>
          <w:lang w:eastAsia="en-GB"/>
        </w:rPr>
      </w:pPr>
      <w:r>
        <w:rPr>
          <w:rFonts w:ascii="Arial" w:hAnsi="Arial" w:cs="Arial"/>
          <w:bCs/>
          <w:sz w:val="22"/>
          <w:szCs w:val="22"/>
          <w:lang w:eastAsia="en-GB"/>
        </w:rPr>
        <w:t xml:space="preserve">The insurance </w:t>
      </w:r>
      <w:r>
        <w:rPr>
          <w:rFonts w:ascii="Arial" w:hAnsi="Arial" w:cs="Arial"/>
          <w:b/>
          <w:bCs/>
          <w:sz w:val="22"/>
          <w:szCs w:val="22"/>
          <w:lang w:eastAsia="en-GB"/>
        </w:rPr>
        <w:t xml:space="preserve">[●] </w:t>
      </w:r>
      <w:r>
        <w:rPr>
          <w:rFonts w:ascii="Arial" w:hAnsi="Arial" w:cs="Arial"/>
          <w:bCs/>
          <w:sz w:val="22"/>
          <w:szCs w:val="22"/>
          <w:lang w:eastAsia="en-GB"/>
        </w:rPr>
        <w:t xml:space="preserve">shall be taken out and maintained by the Consultant, the insurance </w:t>
      </w:r>
      <w:r>
        <w:rPr>
          <w:rFonts w:ascii="Arial" w:hAnsi="Arial" w:cs="Arial"/>
          <w:b/>
          <w:bCs/>
          <w:sz w:val="22"/>
          <w:szCs w:val="22"/>
          <w:lang w:eastAsia="en-GB"/>
        </w:rPr>
        <w:t>[●]</w:t>
      </w:r>
      <w:r>
        <w:rPr>
          <w:rFonts w:ascii="Arial" w:hAnsi="Arial" w:cs="Arial"/>
          <w:bCs/>
          <w:sz w:val="22"/>
          <w:szCs w:val="22"/>
          <w:lang w:eastAsia="en-GB"/>
        </w:rPr>
        <w:t xml:space="preserve"> by the Employer. </w:t>
      </w:r>
      <w:r>
        <w:rPr>
          <w:i/>
          <w:lang w:val="en-US"/>
        </w:rPr>
        <w:t>[N.B.: Complete as appropriate].</w:t>
      </w:r>
    </w:p>
    <w:p w14:paraId="03E2F634" w14:textId="77777777" w:rsidR="009153DB" w:rsidRDefault="00653EB1">
      <w:pPr>
        <w:tabs>
          <w:tab w:val="left" w:pos="709"/>
          <w:tab w:val="left" w:pos="1418"/>
          <w:tab w:val="left" w:pos="2127"/>
          <w:tab w:val="left" w:pos="2836"/>
          <w:tab w:val="center" w:pos="4896"/>
        </w:tabs>
        <w:rPr>
          <w:rFonts w:ascii="Arial" w:hAnsi="Arial" w:cs="Arial"/>
          <w:b/>
          <w:sz w:val="22"/>
          <w:szCs w:val="22"/>
          <w:lang w:eastAsia="en-GB"/>
        </w:rPr>
      </w:pPr>
      <w:r>
        <w:rPr>
          <w:rFonts w:ascii="Arial" w:hAnsi="Arial" w:cs="Arial"/>
          <w:b/>
          <w:sz w:val="22"/>
          <w:szCs w:val="22"/>
          <w:lang w:eastAsia="en-GB"/>
        </w:rPr>
        <w:t>Ad Article 8:</w:t>
      </w:r>
      <w:r>
        <w:rPr>
          <w:rFonts w:ascii="Arial" w:hAnsi="Arial" w:cs="Arial"/>
          <w:sz w:val="22"/>
          <w:szCs w:val="22"/>
        </w:rPr>
        <w:tab/>
      </w:r>
      <w:r>
        <w:rPr>
          <w:rFonts w:ascii="Arial" w:hAnsi="Arial" w:cs="Arial"/>
          <w:b/>
          <w:sz w:val="22"/>
          <w:szCs w:val="22"/>
          <w:lang w:eastAsia="en-GB"/>
        </w:rPr>
        <w:t>Disputes and Arbitration Procedure</w:t>
      </w:r>
    </w:p>
    <w:p w14:paraId="350BEA74" w14:textId="77777777" w:rsidR="009153DB" w:rsidRDefault="00653EB1">
      <w:pPr>
        <w:rPr>
          <w:rFonts w:ascii="Arial" w:hAnsi="Arial" w:cs="Arial"/>
          <w:bCs/>
          <w:sz w:val="22"/>
          <w:szCs w:val="22"/>
          <w:lang w:eastAsia="en-GB"/>
        </w:rPr>
      </w:pPr>
      <w:r>
        <w:rPr>
          <w:rFonts w:ascii="Arial" w:hAnsi="Arial" w:cs="Arial"/>
          <w:b/>
          <w:sz w:val="22"/>
          <w:szCs w:val="22"/>
          <w:lang w:eastAsia="en-GB"/>
        </w:rPr>
        <w:t>Ad 8.2:</w:t>
      </w:r>
      <w:r>
        <w:rPr>
          <w:rFonts w:ascii="Arial" w:hAnsi="Arial" w:cs="Arial"/>
          <w:sz w:val="22"/>
          <w:szCs w:val="22"/>
        </w:rPr>
        <w:tab/>
      </w:r>
      <w:r>
        <w:rPr>
          <w:rFonts w:ascii="Arial" w:hAnsi="Arial" w:cs="Arial"/>
          <w:b/>
          <w:sz w:val="22"/>
          <w:szCs w:val="22"/>
          <w:lang w:eastAsia="en-GB"/>
        </w:rPr>
        <w:t>Mediation</w:t>
      </w:r>
    </w:p>
    <w:p w14:paraId="252E3B82" w14:textId="77777777" w:rsidR="009153DB" w:rsidRDefault="00653EB1">
      <w:pPr>
        <w:tabs>
          <w:tab w:val="left" w:pos="709"/>
          <w:tab w:val="left" w:pos="1418"/>
          <w:tab w:val="left" w:pos="2127"/>
          <w:tab w:val="left" w:pos="2836"/>
          <w:tab w:val="center" w:pos="4896"/>
        </w:tabs>
        <w:ind w:left="1418"/>
        <w:rPr>
          <w:rFonts w:ascii="Arial" w:hAnsi="Arial" w:cs="Arial"/>
          <w:sz w:val="22"/>
          <w:szCs w:val="22"/>
          <w:lang w:eastAsia="en-GB"/>
        </w:rPr>
      </w:pPr>
      <w:r>
        <w:rPr>
          <w:rFonts w:ascii="Arial" w:hAnsi="Arial" w:cs="Arial"/>
          <w:sz w:val="22"/>
          <w:szCs w:val="22"/>
          <w:lang w:eastAsia="en-GB"/>
        </w:rPr>
        <w:t xml:space="preserve">The mediator shall be appointed by </w:t>
      </w:r>
      <w:r>
        <w:rPr>
          <w:rFonts w:ascii="Arial" w:hAnsi="Arial" w:cs="Arial"/>
          <w:b/>
          <w:bCs/>
          <w:sz w:val="22"/>
          <w:szCs w:val="22"/>
          <w:lang w:eastAsia="en-GB"/>
        </w:rPr>
        <w:t xml:space="preserve">[●] </w:t>
      </w:r>
      <w:r>
        <w:rPr>
          <w:rFonts w:ascii="Arial" w:hAnsi="Arial" w:cs="Arial"/>
          <w:bCs/>
          <w:sz w:val="22"/>
          <w:szCs w:val="22"/>
          <w:lang w:eastAsia="en-GB"/>
        </w:rPr>
        <w:t>and the appointment shall be binding for the Parties</w:t>
      </w:r>
      <w:r>
        <w:rPr>
          <w:rFonts w:ascii="Arial" w:hAnsi="Arial" w:cs="Arial"/>
          <w:sz w:val="22"/>
          <w:szCs w:val="22"/>
          <w:vertAlign w:val="superscript"/>
          <w:lang w:eastAsia="en-GB"/>
        </w:rPr>
        <w:footnoteReference w:id="3"/>
      </w:r>
      <w:r>
        <w:rPr>
          <w:rFonts w:ascii="Arial" w:hAnsi="Arial" w:cs="Arial"/>
          <w:bCs/>
          <w:sz w:val="22"/>
          <w:szCs w:val="22"/>
          <w:lang w:eastAsia="en-GB"/>
        </w:rPr>
        <w:t>.</w:t>
      </w:r>
    </w:p>
    <w:p w14:paraId="79ADBC1F" w14:textId="77777777" w:rsidR="009153DB" w:rsidRDefault="00653EB1">
      <w:pPr>
        <w:tabs>
          <w:tab w:val="left" w:pos="709"/>
          <w:tab w:val="left" w:pos="1418"/>
          <w:tab w:val="left" w:pos="2127"/>
          <w:tab w:val="left" w:pos="2836"/>
          <w:tab w:val="center" w:pos="4896"/>
        </w:tabs>
        <w:ind w:left="1418"/>
        <w:rPr>
          <w:rFonts w:ascii="Arial" w:hAnsi="Arial" w:cs="Arial"/>
          <w:sz w:val="22"/>
          <w:szCs w:val="22"/>
          <w:lang w:eastAsia="en-GB"/>
        </w:rPr>
      </w:pPr>
      <w:r>
        <w:rPr>
          <w:rFonts w:ascii="Arial" w:hAnsi="Arial" w:cs="Arial"/>
          <w:sz w:val="22"/>
          <w:szCs w:val="22"/>
          <w:lang w:eastAsia="en-GB"/>
        </w:rPr>
        <w:t>The costs of the mediation and of the mediator’s services shall be shared equally between the Parties.</w:t>
      </w:r>
    </w:p>
    <w:p w14:paraId="1916DF8F" w14:textId="77777777" w:rsidR="009153DB" w:rsidRDefault="00653EB1">
      <w:pPr>
        <w:rPr>
          <w:rFonts w:ascii="Arial" w:hAnsi="Arial" w:cs="Arial"/>
          <w:bCs/>
          <w:sz w:val="22"/>
          <w:szCs w:val="22"/>
          <w:lang w:eastAsia="en-GB"/>
        </w:rPr>
      </w:pPr>
      <w:r>
        <w:rPr>
          <w:rFonts w:ascii="Arial" w:hAnsi="Arial" w:cs="Arial"/>
          <w:b/>
          <w:sz w:val="22"/>
          <w:szCs w:val="22"/>
          <w:lang w:eastAsia="en-GB"/>
        </w:rPr>
        <w:t>Ad 8.3:</w:t>
      </w:r>
      <w:r>
        <w:rPr>
          <w:rFonts w:ascii="Arial" w:hAnsi="Arial" w:cs="Arial"/>
          <w:sz w:val="22"/>
          <w:szCs w:val="22"/>
        </w:rPr>
        <w:tab/>
      </w:r>
      <w:r>
        <w:rPr>
          <w:rFonts w:ascii="Arial" w:hAnsi="Arial" w:cs="Arial"/>
          <w:b/>
          <w:sz w:val="22"/>
          <w:szCs w:val="22"/>
          <w:lang w:eastAsia="en-GB"/>
        </w:rPr>
        <w:t>Arbitration Procedure</w:t>
      </w:r>
    </w:p>
    <w:p w14:paraId="1D8B32D0" w14:textId="77777777" w:rsidR="009153DB" w:rsidRDefault="00653EB1">
      <w:pPr>
        <w:tabs>
          <w:tab w:val="left" w:pos="709"/>
          <w:tab w:val="left" w:pos="1418"/>
          <w:tab w:val="left" w:pos="2127"/>
          <w:tab w:val="left" w:pos="2836"/>
          <w:tab w:val="left" w:pos="3390"/>
        </w:tabs>
        <w:ind w:left="1418"/>
        <w:rPr>
          <w:rFonts w:ascii="Arial" w:hAnsi="Arial" w:cs="Arial"/>
          <w:b/>
          <w:bCs/>
          <w:sz w:val="22"/>
          <w:szCs w:val="22"/>
          <w:lang w:eastAsia="en-GB"/>
        </w:rPr>
      </w:pPr>
      <w:r>
        <w:rPr>
          <w:rFonts w:ascii="Arial" w:hAnsi="Arial" w:cs="Arial"/>
          <w:sz w:val="22"/>
          <w:szCs w:val="22"/>
          <w:lang w:eastAsia="en-GB"/>
        </w:rPr>
        <w:t xml:space="preserve">The place of arbitration shall be </w:t>
      </w:r>
      <w:r>
        <w:rPr>
          <w:rFonts w:ascii="Arial" w:hAnsi="Arial" w:cs="Arial"/>
          <w:b/>
          <w:bCs/>
          <w:sz w:val="22"/>
          <w:szCs w:val="22"/>
          <w:lang w:eastAsia="en-GB"/>
        </w:rPr>
        <w:t>[●].</w:t>
      </w:r>
    </w:p>
    <w:p w14:paraId="00292271" w14:textId="77777777" w:rsidR="009153DB" w:rsidRDefault="00653EB1">
      <w:pPr>
        <w:tabs>
          <w:tab w:val="left" w:pos="709"/>
          <w:tab w:val="left" w:pos="1418"/>
          <w:tab w:val="left" w:pos="2127"/>
          <w:tab w:val="left" w:pos="2836"/>
          <w:tab w:val="left" w:pos="3390"/>
        </w:tabs>
        <w:ind w:left="1418"/>
        <w:rPr>
          <w:rFonts w:ascii="Arial" w:hAnsi="Arial" w:cs="Arial"/>
          <w:bCs/>
          <w:sz w:val="22"/>
          <w:szCs w:val="22"/>
          <w:lang w:eastAsia="en-GB"/>
        </w:rPr>
      </w:pPr>
      <w:r>
        <w:rPr>
          <w:rFonts w:ascii="Arial" w:hAnsi="Arial" w:cs="Arial"/>
          <w:bCs/>
          <w:sz w:val="22"/>
          <w:szCs w:val="22"/>
          <w:lang w:eastAsia="en-GB"/>
        </w:rPr>
        <w:t xml:space="preserve">The language of the arbitration procedure shall be </w:t>
      </w:r>
      <w:r>
        <w:rPr>
          <w:rFonts w:ascii="Arial" w:hAnsi="Arial" w:cs="Arial"/>
          <w:b/>
          <w:bCs/>
          <w:sz w:val="22"/>
          <w:szCs w:val="22"/>
          <w:lang w:eastAsia="en-GB"/>
        </w:rPr>
        <w:t>[●].</w:t>
      </w:r>
    </w:p>
    <w:p w14:paraId="451B0A77" w14:textId="77777777" w:rsidR="009153DB" w:rsidRDefault="009153DB">
      <w:pPr>
        <w:spacing w:after="100"/>
        <w:rPr>
          <w:rFonts w:ascii="Arial" w:hAnsi="Arial" w:cs="Arial"/>
          <w:bCs/>
          <w:sz w:val="22"/>
          <w:szCs w:val="22"/>
          <w:lang w:eastAsia="en-GB"/>
        </w:rPr>
      </w:pPr>
    </w:p>
    <w:p w14:paraId="396D40AA" w14:textId="77777777" w:rsidR="009153DB" w:rsidRDefault="00653EB1">
      <w:pPr>
        <w:spacing w:after="100" w:line="280" w:lineRule="auto"/>
        <w:rPr>
          <w:rFonts w:ascii="Arial" w:hAnsi="Arial" w:cs="Arial"/>
          <w:sz w:val="22"/>
          <w:szCs w:val="22"/>
          <w:lang w:eastAsia="en-GB"/>
        </w:rPr>
      </w:pPr>
      <w:r>
        <w:rPr>
          <w:rFonts w:ascii="Arial" w:hAnsi="Arial" w:cs="Arial"/>
          <w:sz w:val="22"/>
          <w:szCs w:val="22"/>
          <w:lang w:eastAsia="en-GB"/>
        </w:rPr>
        <w:t>(Place, date)</w:t>
      </w:r>
    </w:p>
    <w:p w14:paraId="2F567BEC" w14:textId="77777777" w:rsidR="009153DB" w:rsidRDefault="009153DB">
      <w:pPr>
        <w:spacing w:after="100" w:line="276" w:lineRule="auto"/>
        <w:rPr>
          <w:rFonts w:ascii="Arial" w:hAnsi="Arial" w:cs="Arial"/>
          <w:sz w:val="22"/>
          <w:szCs w:val="22"/>
          <w:highlight w:val="yellow"/>
          <w:lang w:eastAsia="en-GB"/>
        </w:rPr>
      </w:pPr>
    </w:p>
    <w:tbl>
      <w:tblPr>
        <w:tblW w:w="0" w:type="auto"/>
        <w:tblInd w:w="8" w:type="dxa"/>
        <w:tblLayout w:type="fixed"/>
        <w:tblCellMar>
          <w:left w:w="0" w:type="dxa"/>
          <w:right w:w="0" w:type="dxa"/>
        </w:tblCellMar>
        <w:tblLook w:val="0000" w:firstRow="0" w:lastRow="0" w:firstColumn="0" w:lastColumn="0" w:noHBand="0" w:noVBand="0"/>
      </w:tblPr>
      <w:tblGrid>
        <w:gridCol w:w="3686"/>
        <w:gridCol w:w="1134"/>
        <w:gridCol w:w="3686"/>
      </w:tblGrid>
      <w:tr w:rsidR="009153DB" w14:paraId="047B8502" w14:textId="77777777">
        <w:trPr>
          <w:trHeight w:hRule="exact" w:val="60"/>
        </w:trPr>
        <w:tc>
          <w:tcPr>
            <w:tcW w:w="3686" w:type="dxa"/>
            <w:tcBorders>
              <w:top w:val="single" w:sz="6" w:space="0" w:color="auto"/>
            </w:tcBorders>
          </w:tcPr>
          <w:p w14:paraId="23DCCF1F" w14:textId="77777777" w:rsidR="009153DB" w:rsidRDefault="009153DB">
            <w:pPr>
              <w:spacing w:after="140" w:line="276" w:lineRule="auto"/>
              <w:rPr>
                <w:rFonts w:ascii="Arial" w:hAnsi="Arial" w:cs="Arial"/>
                <w:sz w:val="22"/>
                <w:szCs w:val="22"/>
                <w:highlight w:val="yellow"/>
              </w:rPr>
            </w:pPr>
          </w:p>
        </w:tc>
        <w:tc>
          <w:tcPr>
            <w:tcW w:w="1134" w:type="dxa"/>
          </w:tcPr>
          <w:p w14:paraId="6902AF8D" w14:textId="77777777" w:rsidR="009153DB" w:rsidRDefault="009153DB">
            <w:pPr>
              <w:spacing w:after="140" w:line="276" w:lineRule="auto"/>
              <w:rPr>
                <w:rFonts w:ascii="Arial" w:hAnsi="Arial" w:cs="Arial"/>
                <w:sz w:val="22"/>
                <w:szCs w:val="22"/>
                <w:highlight w:val="yellow"/>
              </w:rPr>
            </w:pPr>
          </w:p>
        </w:tc>
        <w:tc>
          <w:tcPr>
            <w:tcW w:w="3686" w:type="dxa"/>
            <w:tcBorders>
              <w:top w:val="single" w:sz="6" w:space="0" w:color="auto"/>
            </w:tcBorders>
          </w:tcPr>
          <w:p w14:paraId="2715A584" w14:textId="77777777" w:rsidR="009153DB" w:rsidRDefault="009153DB">
            <w:pPr>
              <w:spacing w:after="140" w:line="276" w:lineRule="auto"/>
              <w:rPr>
                <w:rFonts w:ascii="Arial" w:hAnsi="Arial" w:cs="Arial"/>
                <w:sz w:val="22"/>
                <w:szCs w:val="22"/>
                <w:highlight w:val="yellow"/>
              </w:rPr>
            </w:pPr>
          </w:p>
        </w:tc>
      </w:tr>
      <w:tr w:rsidR="009153DB" w14:paraId="048C0789" w14:textId="77777777">
        <w:tc>
          <w:tcPr>
            <w:tcW w:w="3686" w:type="dxa"/>
          </w:tcPr>
          <w:p w14:paraId="11AA5F38" w14:textId="77777777" w:rsidR="009153DB" w:rsidRDefault="00653EB1">
            <w:pPr>
              <w:spacing w:after="140" w:line="280" w:lineRule="auto"/>
              <w:rPr>
                <w:rFonts w:ascii="Arial" w:hAnsi="Arial" w:cs="Arial"/>
                <w:sz w:val="22"/>
                <w:szCs w:val="22"/>
              </w:rPr>
            </w:pPr>
            <w:r>
              <w:rPr>
                <w:rFonts w:ascii="Arial" w:hAnsi="Arial" w:cs="Arial"/>
                <w:sz w:val="22"/>
                <w:szCs w:val="22"/>
              </w:rPr>
              <w:t>(</w:t>
            </w:r>
            <w:proofErr w:type="gramStart"/>
            <w:r>
              <w:rPr>
                <w:rFonts w:ascii="Arial" w:hAnsi="Arial" w:cs="Arial"/>
                <w:sz w:val="22"/>
                <w:szCs w:val="22"/>
              </w:rPr>
              <w:t>for</w:t>
            </w:r>
            <w:proofErr w:type="gramEnd"/>
            <w:r>
              <w:rPr>
                <w:rFonts w:ascii="Arial" w:hAnsi="Arial" w:cs="Arial"/>
                <w:sz w:val="22"/>
                <w:szCs w:val="22"/>
              </w:rPr>
              <w:t xml:space="preserve"> the Employer)</w:t>
            </w:r>
          </w:p>
        </w:tc>
        <w:tc>
          <w:tcPr>
            <w:tcW w:w="1134" w:type="dxa"/>
          </w:tcPr>
          <w:p w14:paraId="50139161" w14:textId="77777777" w:rsidR="009153DB" w:rsidRDefault="009153DB">
            <w:pPr>
              <w:spacing w:after="140" w:line="276" w:lineRule="auto"/>
              <w:rPr>
                <w:rFonts w:ascii="Arial" w:hAnsi="Arial" w:cs="Arial"/>
                <w:sz w:val="22"/>
                <w:szCs w:val="22"/>
              </w:rPr>
            </w:pPr>
          </w:p>
        </w:tc>
        <w:tc>
          <w:tcPr>
            <w:tcW w:w="3686" w:type="dxa"/>
          </w:tcPr>
          <w:p w14:paraId="19BD0C42" w14:textId="77777777" w:rsidR="009153DB" w:rsidRDefault="00653EB1">
            <w:pPr>
              <w:spacing w:after="140" w:line="280" w:lineRule="auto"/>
              <w:rPr>
                <w:rFonts w:ascii="Arial" w:eastAsia="Times New Roman" w:hAnsi="Arial" w:cs="Arial"/>
                <w:sz w:val="22"/>
                <w:szCs w:val="22"/>
                <w:lang w:eastAsia="en-US" w:bidi="ar-SA"/>
              </w:rPr>
            </w:pPr>
            <w:r>
              <w:rPr>
                <w:rFonts w:ascii="Arial" w:eastAsia="Times New Roman" w:hAnsi="Arial" w:cs="Arial"/>
                <w:sz w:val="22"/>
                <w:szCs w:val="22"/>
                <w:lang w:eastAsia="en-US" w:bidi="ar-SA"/>
              </w:rPr>
              <w:t>(</w:t>
            </w:r>
            <w:proofErr w:type="gramStart"/>
            <w:r>
              <w:rPr>
                <w:rFonts w:ascii="Arial" w:eastAsia="Times New Roman" w:hAnsi="Arial" w:cs="Arial"/>
                <w:sz w:val="22"/>
                <w:szCs w:val="22"/>
                <w:lang w:eastAsia="en-US" w:bidi="ar-SA"/>
              </w:rPr>
              <w:t>for</w:t>
            </w:r>
            <w:proofErr w:type="gramEnd"/>
            <w:r>
              <w:rPr>
                <w:rFonts w:ascii="Arial" w:eastAsia="Times New Roman" w:hAnsi="Arial" w:cs="Arial"/>
                <w:sz w:val="22"/>
                <w:szCs w:val="22"/>
                <w:lang w:eastAsia="en-US" w:bidi="ar-SA"/>
              </w:rPr>
              <w:t xml:space="preserve"> the Consultant)</w:t>
            </w:r>
          </w:p>
        </w:tc>
      </w:tr>
    </w:tbl>
    <w:p w14:paraId="0B09D828" w14:textId="77777777" w:rsidR="009153DB" w:rsidRDefault="009153DB">
      <w:pPr>
        <w:rPr>
          <w:rFonts w:ascii="Arial" w:hAnsi="Arial" w:cs="Arial"/>
          <w:bCs/>
          <w:sz w:val="22"/>
          <w:szCs w:val="22"/>
          <w:lang w:eastAsia="en-GB"/>
        </w:rPr>
      </w:pPr>
    </w:p>
    <w:p w14:paraId="13B631A7" w14:textId="77777777" w:rsidR="009153DB" w:rsidRDefault="009153DB">
      <w:pPr>
        <w:rPr>
          <w:rFonts w:ascii="Arial" w:hAnsi="Arial" w:cs="Arial"/>
          <w:bCs/>
          <w:sz w:val="22"/>
          <w:szCs w:val="22"/>
          <w:lang w:eastAsia="en-GB"/>
        </w:rPr>
      </w:pPr>
    </w:p>
    <w:p w14:paraId="4F9B9335" w14:textId="77777777" w:rsidR="009153DB" w:rsidRDefault="009153DB">
      <w:pPr>
        <w:rPr>
          <w:rFonts w:ascii="Arial" w:hAnsi="Arial" w:cs="Arial"/>
          <w:bCs/>
          <w:sz w:val="22"/>
          <w:szCs w:val="22"/>
          <w:lang w:eastAsia="en-GB"/>
        </w:rPr>
        <w:sectPr w:rsidR="009153DB">
          <w:footerReference w:type="default" r:id="rId19"/>
          <w:footerReference w:type="first" r:id="rId20"/>
          <w:pgSz w:w="11906" w:h="16838" w:code="9"/>
          <w:pgMar w:top="1440" w:right="1440" w:bottom="1440" w:left="1440" w:header="720" w:footer="340" w:gutter="0"/>
          <w:cols w:space="708"/>
          <w:formProt w:val="0"/>
          <w:docGrid w:linePitch="360"/>
        </w:sectPr>
      </w:pPr>
    </w:p>
    <w:p w14:paraId="1E6B334B" w14:textId="77777777" w:rsidR="009153DB" w:rsidRDefault="00653EB1">
      <w:pPr>
        <w:keepNext/>
        <w:keepLines/>
        <w:outlineLvl w:val="0"/>
        <w:rPr>
          <w:rFonts w:ascii="Arial" w:hAnsi="Arial" w:cs="Arial"/>
          <w:b/>
          <w:kern w:val="28"/>
          <w:sz w:val="22"/>
          <w:szCs w:val="22"/>
          <w:u w:val="single"/>
          <w:lang w:eastAsia="en-US" w:bidi="ar-SA"/>
        </w:rPr>
      </w:pPr>
      <w:bookmarkStart w:id="17" w:name="_Toc515628011"/>
      <w:r>
        <w:rPr>
          <w:rFonts w:ascii="Arial" w:hAnsi="Arial" w:cs="Arial"/>
          <w:b/>
          <w:kern w:val="28"/>
          <w:sz w:val="22"/>
          <w:szCs w:val="22"/>
          <w:u w:val="single"/>
          <w:lang w:eastAsia="en-US" w:bidi="ar-SA"/>
        </w:rPr>
        <w:lastRenderedPageBreak/>
        <w:t>List of Annexes</w:t>
      </w:r>
      <w:bookmarkEnd w:id="17"/>
    </w:p>
    <w:p w14:paraId="119B9253" w14:textId="77777777" w:rsidR="009153DB" w:rsidRDefault="00653EB1">
      <w:pPr>
        <w:rPr>
          <w:rFonts w:ascii="Arial" w:hAnsi="Arial" w:cs="Arial"/>
          <w:b/>
          <w:sz w:val="22"/>
          <w:szCs w:val="22"/>
        </w:rPr>
      </w:pPr>
      <w:r>
        <w:rPr>
          <w:rFonts w:ascii="Arial" w:hAnsi="Arial" w:cs="Arial"/>
          <w:b/>
          <w:sz w:val="22"/>
          <w:szCs w:val="22"/>
        </w:rPr>
        <w:t>[</w:t>
      </w:r>
      <w:r>
        <w:rPr>
          <w:rFonts w:ascii="Arial" w:hAnsi="Arial" w:cs="Arial"/>
          <w:b/>
          <w:i/>
          <w:sz w:val="22"/>
          <w:szCs w:val="22"/>
        </w:rPr>
        <w:t>Note: If one or several of the Annexes are not necessary in the respective Contract, to preserve the integrity of the references please retain the numbering of the Annexes and insert the words “not applicable” in the relevant Annexes.</w:t>
      </w:r>
      <w:r>
        <w:rPr>
          <w:rFonts w:ascii="Arial" w:hAnsi="Arial" w:cs="Arial"/>
          <w:b/>
          <w:sz w:val="22"/>
          <w:szCs w:val="22"/>
        </w:rPr>
        <w:t>]</w:t>
      </w:r>
    </w:p>
    <w:tbl>
      <w:tblPr>
        <w:tblW w:w="0" w:type="auto"/>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4"/>
        <w:gridCol w:w="6695"/>
      </w:tblGrid>
      <w:tr w:rsidR="009153DB" w14:paraId="100D5233" w14:textId="77777777">
        <w:tc>
          <w:tcPr>
            <w:tcW w:w="964" w:type="dxa"/>
            <w:shd w:val="clear" w:color="auto" w:fill="D9D9D9" w:themeFill="background1" w:themeFillShade="D9"/>
          </w:tcPr>
          <w:p w14:paraId="184937F9" w14:textId="77777777" w:rsidR="009153DB" w:rsidRDefault="00653EB1">
            <w:pPr>
              <w:spacing w:before="120" w:after="140" w:line="280" w:lineRule="auto"/>
              <w:rPr>
                <w:rFonts w:ascii="Arial" w:hAnsi="Arial" w:cs="Arial"/>
                <w:b/>
                <w:sz w:val="22"/>
                <w:szCs w:val="22"/>
                <w:lang w:eastAsia="en-GB"/>
              </w:rPr>
            </w:pPr>
            <w:r>
              <w:rPr>
                <w:rFonts w:ascii="Arial" w:hAnsi="Arial" w:cs="Arial"/>
                <w:b/>
                <w:sz w:val="22"/>
                <w:szCs w:val="22"/>
                <w:lang w:eastAsia="en-GB"/>
              </w:rPr>
              <w:t>Annex no.</w:t>
            </w:r>
          </w:p>
        </w:tc>
        <w:tc>
          <w:tcPr>
            <w:tcW w:w="6695" w:type="dxa"/>
            <w:shd w:val="clear" w:color="auto" w:fill="D9D9D9" w:themeFill="background1" w:themeFillShade="D9"/>
          </w:tcPr>
          <w:p w14:paraId="4BF4F950" w14:textId="77777777" w:rsidR="009153DB" w:rsidRDefault="00653EB1">
            <w:pPr>
              <w:spacing w:before="120" w:after="140" w:line="280" w:lineRule="auto"/>
              <w:rPr>
                <w:rFonts w:ascii="Arial" w:hAnsi="Arial" w:cs="Arial"/>
                <w:b/>
                <w:sz w:val="22"/>
                <w:szCs w:val="22"/>
                <w:lang w:eastAsia="en-GB"/>
              </w:rPr>
            </w:pPr>
            <w:r>
              <w:rPr>
                <w:rFonts w:ascii="Arial" w:hAnsi="Arial" w:cs="Arial"/>
                <w:b/>
                <w:sz w:val="22"/>
                <w:szCs w:val="22"/>
                <w:lang w:eastAsia="en-GB"/>
              </w:rPr>
              <w:t>Title</w:t>
            </w:r>
          </w:p>
        </w:tc>
      </w:tr>
      <w:tr w:rsidR="009153DB" w14:paraId="022B8026" w14:textId="77777777">
        <w:tc>
          <w:tcPr>
            <w:tcW w:w="964" w:type="dxa"/>
          </w:tcPr>
          <w:p w14:paraId="6A1723B9" w14:textId="77777777" w:rsidR="009153DB" w:rsidRDefault="00653EB1">
            <w:pPr>
              <w:spacing w:before="240" w:after="140" w:line="276" w:lineRule="auto"/>
              <w:rPr>
                <w:rFonts w:ascii="Arial" w:hAnsi="Arial" w:cs="Arial"/>
                <w:sz w:val="22"/>
                <w:szCs w:val="22"/>
                <w:lang w:eastAsia="en-GB"/>
              </w:rPr>
            </w:pPr>
            <w:r>
              <w:rPr>
                <w:rFonts w:ascii="Arial" w:hAnsi="Arial" w:cs="Arial"/>
                <w:sz w:val="22"/>
                <w:szCs w:val="22"/>
                <w:lang w:eastAsia="en-GB"/>
              </w:rPr>
              <w:t>1</w:t>
            </w:r>
          </w:p>
        </w:tc>
        <w:tc>
          <w:tcPr>
            <w:tcW w:w="6695" w:type="dxa"/>
          </w:tcPr>
          <w:p w14:paraId="14C26F10" w14:textId="77777777" w:rsidR="009153DB" w:rsidRDefault="00653EB1">
            <w:pPr>
              <w:spacing w:before="240" w:after="140" w:line="280" w:lineRule="auto"/>
              <w:rPr>
                <w:rFonts w:ascii="Arial" w:hAnsi="Arial" w:cs="Arial"/>
                <w:sz w:val="22"/>
                <w:szCs w:val="22"/>
                <w:lang w:eastAsia="en-GB"/>
              </w:rPr>
            </w:pPr>
            <w:r>
              <w:rPr>
                <w:rFonts w:ascii="Arial" w:hAnsi="Arial" w:cs="Arial"/>
                <w:sz w:val="22"/>
                <w:szCs w:val="22"/>
                <w:lang w:eastAsia="en-GB"/>
              </w:rPr>
              <w:t>Declaration of Undertaking</w:t>
            </w:r>
          </w:p>
        </w:tc>
      </w:tr>
      <w:tr w:rsidR="009153DB" w14:paraId="709D45C7" w14:textId="77777777">
        <w:tc>
          <w:tcPr>
            <w:tcW w:w="964" w:type="dxa"/>
          </w:tcPr>
          <w:p w14:paraId="59DFE248" w14:textId="77777777" w:rsidR="009153DB" w:rsidRDefault="00653EB1">
            <w:pPr>
              <w:spacing w:before="240" w:after="140" w:line="276" w:lineRule="auto"/>
              <w:rPr>
                <w:rFonts w:ascii="Arial" w:hAnsi="Arial" w:cs="Arial"/>
                <w:sz w:val="22"/>
                <w:szCs w:val="22"/>
                <w:lang w:eastAsia="en-GB"/>
              </w:rPr>
            </w:pPr>
            <w:r>
              <w:rPr>
                <w:rFonts w:ascii="Arial" w:hAnsi="Arial" w:cs="Arial"/>
                <w:sz w:val="22"/>
                <w:szCs w:val="22"/>
                <w:lang w:eastAsia="en-GB"/>
              </w:rPr>
              <w:t>2</w:t>
            </w:r>
          </w:p>
        </w:tc>
        <w:tc>
          <w:tcPr>
            <w:tcW w:w="6695" w:type="dxa"/>
          </w:tcPr>
          <w:p w14:paraId="7CF8D200" w14:textId="77777777" w:rsidR="009153DB" w:rsidRDefault="00653EB1">
            <w:pPr>
              <w:spacing w:before="240" w:after="140" w:line="280" w:lineRule="auto"/>
              <w:rPr>
                <w:rFonts w:ascii="Arial" w:hAnsi="Arial" w:cs="Arial"/>
                <w:sz w:val="22"/>
                <w:szCs w:val="22"/>
                <w:lang w:eastAsia="en-GB"/>
              </w:rPr>
            </w:pPr>
            <w:r>
              <w:rPr>
                <w:rFonts w:ascii="Arial" w:hAnsi="Arial" w:cs="Arial"/>
                <w:sz w:val="22"/>
                <w:szCs w:val="22"/>
                <w:lang w:eastAsia="en-GB"/>
              </w:rPr>
              <w:t>Minutes of Negotiation (if relevant)</w:t>
            </w:r>
          </w:p>
        </w:tc>
      </w:tr>
      <w:tr w:rsidR="009153DB" w14:paraId="4180B286" w14:textId="77777777">
        <w:tc>
          <w:tcPr>
            <w:tcW w:w="964" w:type="dxa"/>
          </w:tcPr>
          <w:p w14:paraId="5C8AE631" w14:textId="77777777" w:rsidR="009153DB" w:rsidRDefault="00653EB1">
            <w:pPr>
              <w:spacing w:before="240" w:after="140" w:line="276" w:lineRule="auto"/>
              <w:rPr>
                <w:rFonts w:ascii="Arial" w:hAnsi="Arial" w:cs="Arial"/>
                <w:sz w:val="22"/>
                <w:szCs w:val="22"/>
                <w:lang w:eastAsia="en-GB"/>
              </w:rPr>
            </w:pPr>
            <w:r>
              <w:rPr>
                <w:rFonts w:ascii="Arial" w:hAnsi="Arial" w:cs="Arial"/>
                <w:sz w:val="22"/>
                <w:szCs w:val="22"/>
                <w:lang w:eastAsia="en-GB"/>
              </w:rPr>
              <w:t>3</w:t>
            </w:r>
          </w:p>
        </w:tc>
        <w:tc>
          <w:tcPr>
            <w:tcW w:w="6695" w:type="dxa"/>
          </w:tcPr>
          <w:p w14:paraId="57ADCC3A" w14:textId="77777777" w:rsidR="009153DB" w:rsidRDefault="00653EB1">
            <w:pPr>
              <w:spacing w:before="240" w:after="140" w:line="280" w:lineRule="auto"/>
              <w:rPr>
                <w:rFonts w:ascii="Arial" w:hAnsi="Arial" w:cs="Arial"/>
                <w:sz w:val="22"/>
                <w:szCs w:val="22"/>
                <w:lang w:eastAsia="en-GB"/>
              </w:rPr>
            </w:pPr>
            <w:r>
              <w:rPr>
                <w:rFonts w:ascii="Arial" w:hAnsi="Arial" w:cs="Arial"/>
                <w:sz w:val="22"/>
                <w:szCs w:val="22"/>
                <w:lang w:eastAsia="en-GB"/>
              </w:rPr>
              <w:t>Terms of Reference plus Tender Documents</w:t>
            </w:r>
          </w:p>
        </w:tc>
      </w:tr>
      <w:tr w:rsidR="009153DB" w14:paraId="1D561595" w14:textId="77777777">
        <w:tc>
          <w:tcPr>
            <w:tcW w:w="964" w:type="dxa"/>
          </w:tcPr>
          <w:p w14:paraId="014D9646" w14:textId="77777777" w:rsidR="009153DB" w:rsidRDefault="00653EB1">
            <w:pPr>
              <w:spacing w:before="240" w:after="140" w:line="276" w:lineRule="auto"/>
              <w:rPr>
                <w:rFonts w:ascii="Arial" w:hAnsi="Arial" w:cs="Arial"/>
                <w:sz w:val="22"/>
                <w:szCs w:val="22"/>
                <w:lang w:eastAsia="en-GB"/>
              </w:rPr>
            </w:pPr>
            <w:r>
              <w:rPr>
                <w:rFonts w:ascii="Arial" w:hAnsi="Arial" w:cs="Arial"/>
                <w:sz w:val="22"/>
                <w:szCs w:val="22"/>
                <w:lang w:eastAsia="en-GB"/>
              </w:rPr>
              <w:t>4</w:t>
            </w:r>
          </w:p>
        </w:tc>
        <w:tc>
          <w:tcPr>
            <w:tcW w:w="6695" w:type="dxa"/>
          </w:tcPr>
          <w:p w14:paraId="188ABBDF" w14:textId="77777777" w:rsidR="009153DB" w:rsidRDefault="00653EB1">
            <w:pPr>
              <w:spacing w:before="240" w:after="140" w:line="280" w:lineRule="auto"/>
              <w:rPr>
                <w:rFonts w:ascii="Arial" w:hAnsi="Arial" w:cs="Arial"/>
                <w:sz w:val="22"/>
                <w:szCs w:val="22"/>
                <w:lang w:eastAsia="en-GB"/>
              </w:rPr>
            </w:pPr>
            <w:r>
              <w:rPr>
                <w:rFonts w:ascii="Arial" w:hAnsi="Arial" w:cs="Arial"/>
                <w:sz w:val="22"/>
                <w:szCs w:val="22"/>
                <w:lang w:eastAsia="en-GB"/>
              </w:rPr>
              <w:t>Guidelines for the Procurement of Consulting Services, Works, Goods, Plant and Non-Consulting Services in Financial Co-operation with Partner Countries (in the version valid on the date the bid was submitted)</w:t>
            </w:r>
          </w:p>
        </w:tc>
      </w:tr>
      <w:tr w:rsidR="009153DB" w14:paraId="20D67B29" w14:textId="77777777">
        <w:tc>
          <w:tcPr>
            <w:tcW w:w="964" w:type="dxa"/>
          </w:tcPr>
          <w:p w14:paraId="0A86C39F" w14:textId="77777777" w:rsidR="009153DB" w:rsidRDefault="00653EB1">
            <w:pPr>
              <w:spacing w:before="240" w:after="140" w:line="276" w:lineRule="auto"/>
              <w:rPr>
                <w:rFonts w:ascii="Arial" w:hAnsi="Arial" w:cs="Arial"/>
                <w:sz w:val="22"/>
                <w:szCs w:val="22"/>
                <w:lang w:eastAsia="en-GB"/>
              </w:rPr>
            </w:pPr>
            <w:r>
              <w:rPr>
                <w:rFonts w:ascii="Arial" w:hAnsi="Arial" w:cs="Arial"/>
                <w:sz w:val="22"/>
                <w:szCs w:val="22"/>
                <w:lang w:eastAsia="en-GB"/>
              </w:rPr>
              <w:t>5</w:t>
            </w:r>
          </w:p>
        </w:tc>
        <w:tc>
          <w:tcPr>
            <w:tcW w:w="6695" w:type="dxa"/>
          </w:tcPr>
          <w:p w14:paraId="6F0B555B" w14:textId="77777777" w:rsidR="009153DB" w:rsidRDefault="00653EB1">
            <w:pPr>
              <w:spacing w:before="240" w:line="280" w:lineRule="auto"/>
              <w:outlineLvl w:val="2"/>
              <w:rPr>
                <w:rFonts w:ascii="Arial" w:eastAsia="Times New Roman" w:hAnsi="Arial" w:cs="Arial"/>
                <w:sz w:val="22"/>
                <w:szCs w:val="22"/>
                <w:lang w:eastAsia="en-US" w:bidi="ar-SA"/>
              </w:rPr>
            </w:pPr>
            <w:r>
              <w:rPr>
                <w:rFonts w:ascii="Arial" w:hAnsi="Arial" w:cs="Arial"/>
                <w:sz w:val="22"/>
                <w:szCs w:val="22"/>
                <w:lang w:eastAsia="en-GB"/>
              </w:rPr>
              <w:t>Staffing Schedule</w:t>
            </w:r>
          </w:p>
        </w:tc>
      </w:tr>
      <w:tr w:rsidR="009153DB" w14:paraId="1F564D38" w14:textId="77777777">
        <w:tc>
          <w:tcPr>
            <w:tcW w:w="964" w:type="dxa"/>
          </w:tcPr>
          <w:p w14:paraId="5F3F8FC3" w14:textId="77777777" w:rsidR="009153DB" w:rsidRDefault="00653EB1">
            <w:pPr>
              <w:spacing w:before="240" w:after="140" w:line="276" w:lineRule="auto"/>
              <w:rPr>
                <w:rFonts w:ascii="Arial" w:hAnsi="Arial" w:cs="Arial"/>
                <w:sz w:val="22"/>
                <w:szCs w:val="22"/>
                <w:lang w:eastAsia="en-GB"/>
              </w:rPr>
            </w:pPr>
            <w:r>
              <w:rPr>
                <w:rFonts w:ascii="Arial" w:hAnsi="Arial" w:cs="Arial"/>
                <w:sz w:val="22"/>
                <w:szCs w:val="22"/>
                <w:lang w:eastAsia="en-GB"/>
              </w:rPr>
              <w:t>6</w:t>
            </w:r>
          </w:p>
        </w:tc>
        <w:tc>
          <w:tcPr>
            <w:tcW w:w="6695" w:type="dxa"/>
          </w:tcPr>
          <w:p w14:paraId="247B0AB3" w14:textId="77777777" w:rsidR="009153DB" w:rsidRDefault="00653EB1">
            <w:pPr>
              <w:spacing w:before="240" w:after="140" w:line="280" w:lineRule="auto"/>
              <w:rPr>
                <w:rFonts w:ascii="Arial" w:eastAsia="Times New Roman" w:hAnsi="Arial" w:cs="Arial"/>
                <w:sz w:val="22"/>
                <w:szCs w:val="22"/>
                <w:lang w:eastAsia="en-US" w:bidi="ar-SA"/>
              </w:rPr>
            </w:pPr>
            <w:r>
              <w:rPr>
                <w:rFonts w:ascii="Arial" w:hAnsi="Arial" w:cs="Arial"/>
                <w:sz w:val="22"/>
                <w:szCs w:val="22"/>
                <w:lang w:eastAsia="en-GB"/>
              </w:rPr>
              <w:t>Equipment and Furnishings to be provided by the Employer and Third-party Services Commissioned by the Employer</w:t>
            </w:r>
          </w:p>
        </w:tc>
      </w:tr>
      <w:tr w:rsidR="009153DB" w14:paraId="00E5517B" w14:textId="77777777">
        <w:tc>
          <w:tcPr>
            <w:tcW w:w="964" w:type="dxa"/>
          </w:tcPr>
          <w:p w14:paraId="4CDD2F2A" w14:textId="77777777" w:rsidR="009153DB" w:rsidRDefault="00653EB1">
            <w:pPr>
              <w:spacing w:before="240" w:after="140" w:line="276" w:lineRule="auto"/>
              <w:rPr>
                <w:rFonts w:ascii="Arial" w:hAnsi="Arial" w:cs="Arial"/>
                <w:sz w:val="22"/>
                <w:szCs w:val="22"/>
                <w:lang w:eastAsia="en-GB"/>
              </w:rPr>
            </w:pPr>
            <w:r>
              <w:rPr>
                <w:rFonts w:ascii="Arial" w:hAnsi="Arial" w:cs="Arial"/>
                <w:sz w:val="22"/>
                <w:szCs w:val="22"/>
                <w:lang w:eastAsia="en-GB"/>
              </w:rPr>
              <w:t>7</w:t>
            </w:r>
          </w:p>
        </w:tc>
        <w:tc>
          <w:tcPr>
            <w:tcW w:w="6695" w:type="dxa"/>
          </w:tcPr>
          <w:p w14:paraId="5C674595" w14:textId="77777777" w:rsidR="009153DB" w:rsidRDefault="00653EB1">
            <w:pPr>
              <w:spacing w:before="240" w:after="140" w:line="280" w:lineRule="auto"/>
              <w:rPr>
                <w:rFonts w:ascii="Arial" w:eastAsia="Times New Roman" w:hAnsi="Arial" w:cs="Arial"/>
                <w:sz w:val="22"/>
                <w:szCs w:val="22"/>
                <w:lang w:eastAsia="en-US" w:bidi="ar-SA"/>
              </w:rPr>
            </w:pPr>
            <w:r>
              <w:rPr>
                <w:rFonts w:ascii="Arial" w:eastAsia="Times New Roman" w:hAnsi="Arial" w:cs="Arial"/>
                <w:sz w:val="22"/>
                <w:szCs w:val="22"/>
                <w:lang w:eastAsia="en-US" w:bidi="ar-SA"/>
              </w:rPr>
              <w:t>Time Schedule for the Performance of the Services</w:t>
            </w:r>
          </w:p>
        </w:tc>
      </w:tr>
      <w:tr w:rsidR="009153DB" w14:paraId="28E2A411" w14:textId="77777777">
        <w:tc>
          <w:tcPr>
            <w:tcW w:w="964" w:type="dxa"/>
          </w:tcPr>
          <w:p w14:paraId="787381D2" w14:textId="77777777" w:rsidR="009153DB" w:rsidRDefault="00653EB1">
            <w:pPr>
              <w:spacing w:before="240" w:after="140" w:line="276" w:lineRule="auto"/>
              <w:rPr>
                <w:rFonts w:ascii="Arial" w:hAnsi="Arial" w:cs="Arial"/>
                <w:sz w:val="22"/>
                <w:szCs w:val="22"/>
                <w:lang w:eastAsia="en-GB"/>
              </w:rPr>
            </w:pPr>
            <w:r>
              <w:rPr>
                <w:rFonts w:ascii="Arial" w:hAnsi="Arial" w:cs="Arial"/>
                <w:sz w:val="22"/>
                <w:szCs w:val="22"/>
                <w:lang w:eastAsia="en-GB"/>
              </w:rPr>
              <w:t>8</w:t>
            </w:r>
          </w:p>
        </w:tc>
        <w:tc>
          <w:tcPr>
            <w:tcW w:w="6695" w:type="dxa"/>
          </w:tcPr>
          <w:p w14:paraId="02484097" w14:textId="77777777" w:rsidR="009153DB" w:rsidRDefault="00653EB1">
            <w:pPr>
              <w:spacing w:before="240" w:after="140" w:line="280" w:lineRule="auto"/>
              <w:rPr>
                <w:rFonts w:ascii="Arial" w:eastAsia="Times New Roman" w:hAnsi="Arial" w:cs="Arial"/>
                <w:sz w:val="22"/>
                <w:szCs w:val="22"/>
                <w:lang w:eastAsia="en-US" w:bidi="ar-SA"/>
              </w:rPr>
            </w:pPr>
            <w:r>
              <w:rPr>
                <w:rFonts w:ascii="Arial" w:eastAsia="Times New Roman" w:hAnsi="Arial" w:cs="Arial"/>
                <w:sz w:val="22"/>
                <w:szCs w:val="22"/>
                <w:lang w:eastAsia="en-US" w:bidi="ar-SA"/>
              </w:rPr>
              <w:t>Cost Calculation and Invoicing Table</w:t>
            </w:r>
          </w:p>
        </w:tc>
      </w:tr>
      <w:tr w:rsidR="009153DB" w14:paraId="1C97CC24" w14:textId="77777777">
        <w:tc>
          <w:tcPr>
            <w:tcW w:w="964" w:type="dxa"/>
          </w:tcPr>
          <w:p w14:paraId="19BCF766" w14:textId="77777777" w:rsidR="009153DB" w:rsidRDefault="00653EB1">
            <w:pPr>
              <w:spacing w:before="240" w:after="140" w:line="276" w:lineRule="auto"/>
              <w:rPr>
                <w:rFonts w:ascii="Arial" w:hAnsi="Arial" w:cs="Arial"/>
                <w:sz w:val="22"/>
                <w:szCs w:val="22"/>
                <w:lang w:eastAsia="en-GB"/>
              </w:rPr>
            </w:pPr>
            <w:r>
              <w:rPr>
                <w:rFonts w:ascii="Arial" w:hAnsi="Arial" w:cs="Arial"/>
                <w:sz w:val="22"/>
                <w:szCs w:val="22"/>
                <w:lang w:eastAsia="en-GB"/>
              </w:rPr>
              <w:t>9</w:t>
            </w:r>
          </w:p>
        </w:tc>
        <w:tc>
          <w:tcPr>
            <w:tcW w:w="6695" w:type="dxa"/>
          </w:tcPr>
          <w:p w14:paraId="016BB8A9" w14:textId="77777777" w:rsidR="009153DB" w:rsidRDefault="00653EB1">
            <w:pPr>
              <w:spacing w:before="240" w:after="140" w:line="280" w:lineRule="auto"/>
              <w:rPr>
                <w:rFonts w:ascii="Arial" w:eastAsia="Times New Roman" w:hAnsi="Arial" w:cs="Arial"/>
                <w:sz w:val="22"/>
                <w:szCs w:val="22"/>
                <w:lang w:eastAsia="en-US" w:bidi="ar-SA"/>
              </w:rPr>
            </w:pPr>
            <w:r>
              <w:rPr>
                <w:rFonts w:ascii="Arial" w:hAnsi="Arial" w:cs="Arial"/>
                <w:sz w:val="22"/>
                <w:szCs w:val="22"/>
                <w:lang w:eastAsia="en-GB"/>
              </w:rPr>
              <w:t>The Consultant’s Bid</w:t>
            </w:r>
          </w:p>
        </w:tc>
      </w:tr>
      <w:tr w:rsidR="009153DB" w14:paraId="7A42B769" w14:textId="77777777">
        <w:tc>
          <w:tcPr>
            <w:tcW w:w="964" w:type="dxa"/>
          </w:tcPr>
          <w:p w14:paraId="067F4305" w14:textId="77777777" w:rsidR="009153DB" w:rsidRDefault="00653EB1">
            <w:pPr>
              <w:spacing w:before="240" w:after="140" w:line="276" w:lineRule="auto"/>
              <w:rPr>
                <w:rFonts w:ascii="Arial" w:hAnsi="Arial" w:cs="Arial"/>
                <w:sz w:val="22"/>
                <w:szCs w:val="22"/>
                <w:lang w:eastAsia="en-GB"/>
              </w:rPr>
            </w:pPr>
            <w:r>
              <w:rPr>
                <w:rFonts w:ascii="Arial" w:hAnsi="Arial" w:cs="Arial"/>
                <w:sz w:val="22"/>
                <w:szCs w:val="22"/>
                <w:lang w:eastAsia="en-GB"/>
              </w:rPr>
              <w:t>10</w:t>
            </w:r>
          </w:p>
        </w:tc>
        <w:tc>
          <w:tcPr>
            <w:tcW w:w="6695" w:type="dxa"/>
          </w:tcPr>
          <w:p w14:paraId="5B3ACFCC" w14:textId="77777777" w:rsidR="009153DB" w:rsidRDefault="00653EB1">
            <w:pPr>
              <w:spacing w:before="240" w:after="140" w:line="280" w:lineRule="auto"/>
              <w:rPr>
                <w:rFonts w:ascii="Arial" w:hAnsi="Arial" w:cs="Arial"/>
                <w:sz w:val="22"/>
                <w:szCs w:val="22"/>
                <w:lang w:eastAsia="en-GB"/>
              </w:rPr>
            </w:pPr>
            <w:r>
              <w:rPr>
                <w:rFonts w:ascii="Arial" w:eastAsia="Times New Roman" w:hAnsi="Arial" w:cs="Arial"/>
                <w:sz w:val="22"/>
                <w:szCs w:val="22"/>
                <w:lang w:eastAsia="en-US" w:bidi="ar-SA"/>
              </w:rPr>
              <w:t>Form of Advance Payment Guarantee</w:t>
            </w:r>
          </w:p>
        </w:tc>
      </w:tr>
    </w:tbl>
    <w:p w14:paraId="6C8327AF" w14:textId="77777777" w:rsidR="009153DB" w:rsidRDefault="009153DB">
      <w:pPr>
        <w:spacing w:after="0"/>
        <w:rPr>
          <w:rFonts w:ascii="Arial" w:hAnsi="Arial" w:cs="Arial"/>
          <w:b/>
          <w:sz w:val="22"/>
          <w:szCs w:val="22"/>
        </w:rPr>
      </w:pPr>
    </w:p>
    <w:p w14:paraId="7E965E2E" w14:textId="77777777" w:rsidR="009153DB" w:rsidRDefault="009153DB">
      <w:pPr>
        <w:spacing w:after="0"/>
        <w:rPr>
          <w:rFonts w:ascii="Arial" w:hAnsi="Arial" w:cs="Arial"/>
          <w:b/>
          <w:sz w:val="22"/>
          <w:szCs w:val="22"/>
        </w:rPr>
        <w:sectPr w:rsidR="009153DB">
          <w:headerReference w:type="default" r:id="rId21"/>
          <w:pgSz w:w="11906" w:h="16838" w:code="9"/>
          <w:pgMar w:top="1440" w:right="1440" w:bottom="1440" w:left="1440" w:header="720" w:footer="340" w:gutter="0"/>
          <w:cols w:space="708"/>
          <w:formProt w:val="0"/>
          <w:docGrid w:linePitch="360"/>
        </w:sectPr>
      </w:pPr>
    </w:p>
    <w:p w14:paraId="69A8036B" w14:textId="77777777" w:rsidR="009153DB" w:rsidRDefault="009153DB">
      <w:pPr>
        <w:spacing w:line="280" w:lineRule="auto"/>
        <w:rPr>
          <w:rFonts w:ascii="Arial" w:hAnsi="Arial" w:cs="Arial"/>
        </w:rPr>
      </w:pPr>
    </w:p>
    <w:p w14:paraId="242A2441" w14:textId="77777777" w:rsidR="00A8579C" w:rsidRPr="00A8579C" w:rsidRDefault="00A8579C" w:rsidP="00A8579C">
      <w:pPr>
        <w:tabs>
          <w:tab w:val="right" w:leader="dot" w:pos="9000"/>
        </w:tabs>
        <w:suppressAutoHyphens/>
        <w:spacing w:before="240" w:after="0"/>
        <w:ind w:left="720" w:right="720" w:hanging="720"/>
        <w:jc w:val="center"/>
        <w:rPr>
          <w:rFonts w:ascii="Arial" w:eastAsia="Times New Roman" w:hAnsi="Arial"/>
          <w:b/>
          <w:sz w:val="32"/>
          <w:szCs w:val="20"/>
          <w:lang w:eastAsia="en-US" w:bidi="ar-SA"/>
        </w:rPr>
      </w:pPr>
      <w:bookmarkStart w:id="18" w:name="_Toc508872959"/>
      <w:bookmarkStart w:id="19" w:name="_Toc511056088"/>
      <w:bookmarkStart w:id="20" w:name="_Toc383597059"/>
      <w:bookmarkStart w:id="21" w:name="_Toc384046851"/>
      <w:bookmarkStart w:id="22" w:name="_Toc477782609"/>
      <w:r w:rsidRPr="00A8579C">
        <w:rPr>
          <w:rFonts w:ascii="Arial" w:eastAsia="Times New Roman" w:hAnsi="Arial"/>
          <w:b/>
          <w:sz w:val="32"/>
          <w:szCs w:val="20"/>
          <w:lang w:eastAsia="en-US" w:bidi="ar-SA"/>
        </w:rPr>
        <w:t>Declaration of Undertaking</w:t>
      </w:r>
      <w:bookmarkEnd w:id="18"/>
      <w:bookmarkEnd w:id="19"/>
    </w:p>
    <w:p w14:paraId="7FBDA827" w14:textId="77777777" w:rsidR="00A8579C" w:rsidRPr="00A8579C" w:rsidRDefault="00A8579C" w:rsidP="00A8579C">
      <w:pPr>
        <w:spacing w:before="142" w:after="0" w:line="240" w:lineRule="atLeast"/>
        <w:rPr>
          <w:rFonts w:ascii="Arial" w:eastAsia="Times New Roman" w:hAnsi="Arial" w:cs="Arial"/>
          <w:sz w:val="20"/>
          <w:szCs w:val="20"/>
          <w:lang w:val="en-US" w:eastAsia="fr-FR" w:bidi="ar-SA"/>
        </w:rPr>
      </w:pPr>
    </w:p>
    <w:p w14:paraId="29E8D881" w14:textId="77777777" w:rsidR="00A8579C" w:rsidRPr="00A8579C" w:rsidRDefault="00A8579C" w:rsidP="00A8579C">
      <w:pPr>
        <w:spacing w:before="120" w:after="0"/>
        <w:rPr>
          <w:rFonts w:ascii="Arial" w:eastAsia="Times New Roman" w:hAnsi="Arial" w:cs="Arial"/>
          <w:sz w:val="21"/>
          <w:szCs w:val="21"/>
          <w:lang w:eastAsia="fr-FR" w:bidi="ar-SA"/>
        </w:rPr>
      </w:pPr>
      <w:r w:rsidRPr="00A8579C">
        <w:rPr>
          <w:rFonts w:ascii="Arial" w:eastAsia="Times New Roman" w:hAnsi="Arial" w:cs="Arial"/>
          <w:sz w:val="21"/>
          <w:szCs w:val="21"/>
          <w:lang w:eastAsia="fr-FR" w:bidi="ar-SA"/>
        </w:rPr>
        <w:t xml:space="preserve">Reference name of the Application/Offer/Contract: </w:t>
      </w:r>
      <w:r w:rsidRPr="00A8579C">
        <w:rPr>
          <w:rFonts w:ascii="Arial" w:eastAsia="Times New Roman" w:hAnsi="Arial" w:cs="Arial"/>
          <w:sz w:val="21"/>
          <w:szCs w:val="21"/>
          <w:lang w:eastAsia="fr-FR" w:bidi="ar-SA"/>
        </w:rPr>
        <w:tab/>
      </w:r>
      <w:r w:rsidRPr="00A8579C">
        <w:rPr>
          <w:rFonts w:ascii="Arial" w:eastAsia="Times New Roman" w:hAnsi="Arial" w:cs="Arial"/>
          <w:sz w:val="21"/>
          <w:szCs w:val="21"/>
          <w:lang w:eastAsia="fr-FR" w:bidi="ar-SA"/>
        </w:rPr>
        <w:tab/>
      </w:r>
      <w:r w:rsidRPr="00A8579C">
        <w:rPr>
          <w:rFonts w:ascii="Arial" w:eastAsia="Times New Roman" w:hAnsi="Arial" w:cs="Arial"/>
          <w:sz w:val="21"/>
          <w:szCs w:val="21"/>
          <w:lang w:eastAsia="fr-FR" w:bidi="ar-SA"/>
        </w:rPr>
        <w:tab/>
      </w:r>
      <w:r w:rsidRPr="00A8579C">
        <w:rPr>
          <w:rFonts w:ascii="Arial" w:eastAsia="Times New Roman" w:hAnsi="Arial" w:cs="Arial"/>
          <w:sz w:val="21"/>
          <w:szCs w:val="21"/>
          <w:lang w:eastAsia="fr-FR" w:bidi="ar-SA"/>
        </w:rPr>
        <w:tab/>
        <w:t>("</w:t>
      </w:r>
      <w:r w:rsidRPr="00A8579C">
        <w:rPr>
          <w:rFonts w:ascii="Arial" w:eastAsia="Times New Roman" w:hAnsi="Arial" w:cs="Arial"/>
          <w:b/>
          <w:sz w:val="21"/>
          <w:szCs w:val="21"/>
          <w:lang w:eastAsia="fr-FR" w:bidi="ar-SA"/>
        </w:rPr>
        <w:t>Contract</w:t>
      </w:r>
      <w:r w:rsidRPr="00A8579C">
        <w:rPr>
          <w:rFonts w:ascii="Arial" w:eastAsia="Times New Roman" w:hAnsi="Arial" w:cs="Arial"/>
          <w:sz w:val="21"/>
          <w:szCs w:val="21"/>
          <w:lang w:eastAsia="fr-FR" w:bidi="ar-SA"/>
        </w:rPr>
        <w:t>")</w:t>
      </w:r>
      <w:r w:rsidRPr="00A8579C">
        <w:rPr>
          <w:rFonts w:ascii="Arial" w:eastAsia="Times New Roman" w:hAnsi="Arial" w:cs="Arial"/>
          <w:sz w:val="21"/>
          <w:szCs w:val="21"/>
          <w:vertAlign w:val="superscript"/>
          <w:lang w:eastAsia="fr-FR" w:bidi="ar-SA"/>
        </w:rPr>
        <w:footnoteReference w:id="4"/>
      </w:r>
    </w:p>
    <w:p w14:paraId="64C69BE9" w14:textId="77777777" w:rsidR="00A8579C" w:rsidRPr="00A8579C" w:rsidRDefault="00A8579C" w:rsidP="00A8579C">
      <w:pPr>
        <w:spacing w:before="120" w:after="0"/>
        <w:rPr>
          <w:rFonts w:ascii="Arial" w:eastAsia="Times New Roman" w:hAnsi="Arial" w:cs="Arial"/>
          <w:sz w:val="21"/>
          <w:szCs w:val="21"/>
          <w:lang w:eastAsia="fr-FR" w:bidi="ar-SA"/>
        </w:rPr>
      </w:pPr>
      <w:r w:rsidRPr="00A8579C">
        <w:rPr>
          <w:rFonts w:ascii="Arial" w:eastAsia="Times New Roman" w:hAnsi="Arial" w:cs="Arial"/>
          <w:sz w:val="21"/>
          <w:szCs w:val="21"/>
          <w:lang w:eastAsia="fr-FR" w:bidi="ar-SA"/>
        </w:rPr>
        <w:t xml:space="preserve">To: </w:t>
      </w:r>
      <w:r w:rsidRPr="00A8579C">
        <w:rPr>
          <w:rFonts w:ascii="Arial" w:eastAsia="Times New Roman" w:hAnsi="Arial" w:cs="Arial"/>
          <w:sz w:val="21"/>
          <w:szCs w:val="21"/>
          <w:lang w:eastAsia="fr-FR" w:bidi="ar-SA"/>
        </w:rPr>
        <w:tab/>
      </w:r>
      <w:r w:rsidRPr="00A8579C">
        <w:rPr>
          <w:rFonts w:ascii="Arial" w:eastAsia="Times New Roman" w:hAnsi="Arial" w:cs="Arial"/>
          <w:sz w:val="21"/>
          <w:szCs w:val="21"/>
          <w:lang w:eastAsia="fr-FR" w:bidi="ar-SA"/>
        </w:rPr>
        <w:tab/>
      </w:r>
      <w:r w:rsidRPr="00A8579C">
        <w:rPr>
          <w:rFonts w:ascii="Arial" w:eastAsia="Times New Roman" w:hAnsi="Arial" w:cs="Arial"/>
          <w:sz w:val="21"/>
          <w:szCs w:val="21"/>
          <w:lang w:eastAsia="fr-FR" w:bidi="ar-SA"/>
        </w:rPr>
        <w:tab/>
      </w:r>
      <w:r w:rsidRPr="00A8579C">
        <w:rPr>
          <w:rFonts w:ascii="Arial" w:eastAsia="Times New Roman" w:hAnsi="Arial" w:cs="Arial"/>
          <w:sz w:val="21"/>
          <w:szCs w:val="21"/>
          <w:lang w:eastAsia="fr-FR" w:bidi="ar-SA"/>
        </w:rPr>
        <w:tab/>
      </w:r>
      <w:r w:rsidRPr="00A8579C">
        <w:rPr>
          <w:rFonts w:ascii="Arial" w:eastAsia="Times New Roman" w:hAnsi="Arial" w:cs="Arial"/>
          <w:sz w:val="21"/>
          <w:szCs w:val="21"/>
          <w:lang w:eastAsia="fr-FR" w:bidi="ar-SA"/>
        </w:rPr>
        <w:tab/>
      </w:r>
      <w:r w:rsidRPr="00A8579C">
        <w:rPr>
          <w:rFonts w:ascii="Arial" w:eastAsia="Times New Roman" w:hAnsi="Arial" w:cs="Arial"/>
          <w:sz w:val="21"/>
          <w:szCs w:val="21"/>
          <w:lang w:eastAsia="fr-FR" w:bidi="ar-SA"/>
        </w:rPr>
        <w:tab/>
      </w:r>
      <w:r w:rsidRPr="00A8579C">
        <w:rPr>
          <w:rFonts w:ascii="Arial" w:eastAsia="Times New Roman" w:hAnsi="Arial" w:cs="Arial"/>
          <w:sz w:val="21"/>
          <w:szCs w:val="21"/>
          <w:lang w:eastAsia="fr-FR" w:bidi="ar-SA"/>
        </w:rPr>
        <w:tab/>
      </w:r>
      <w:proofErr w:type="gramStart"/>
      <w:r w:rsidRPr="00A8579C">
        <w:rPr>
          <w:rFonts w:ascii="Arial" w:eastAsia="Times New Roman" w:hAnsi="Arial" w:cs="Arial"/>
          <w:sz w:val="21"/>
          <w:szCs w:val="21"/>
          <w:lang w:eastAsia="fr-FR" w:bidi="ar-SA"/>
        </w:rPr>
        <w:t xml:space="preserve">   (</w:t>
      </w:r>
      <w:proofErr w:type="gramEnd"/>
      <w:r w:rsidRPr="00A8579C">
        <w:rPr>
          <w:rFonts w:ascii="Arial" w:eastAsia="Times New Roman" w:hAnsi="Arial" w:cs="Arial"/>
          <w:b/>
          <w:sz w:val="21"/>
          <w:szCs w:val="21"/>
          <w:lang w:eastAsia="fr-FR" w:bidi="ar-SA"/>
        </w:rPr>
        <w:t>"Project Executing Agency"</w:t>
      </w:r>
      <w:r w:rsidRPr="00A8579C">
        <w:rPr>
          <w:rFonts w:ascii="Arial" w:eastAsia="Times New Roman" w:hAnsi="Arial" w:cs="Arial"/>
          <w:sz w:val="21"/>
          <w:szCs w:val="21"/>
          <w:lang w:eastAsia="fr-FR" w:bidi="ar-SA"/>
        </w:rPr>
        <w:t>)</w:t>
      </w:r>
    </w:p>
    <w:p w14:paraId="32582BB0" w14:textId="77777777" w:rsidR="00A8579C" w:rsidRPr="00A8579C" w:rsidRDefault="00A8579C" w:rsidP="00A8579C">
      <w:pPr>
        <w:widowControl w:val="0"/>
        <w:numPr>
          <w:ilvl w:val="0"/>
          <w:numId w:val="11"/>
        </w:numPr>
        <w:tabs>
          <w:tab w:val="clear" w:pos="7590"/>
          <w:tab w:val="num" w:pos="720"/>
        </w:tabs>
        <w:autoSpaceDE w:val="0"/>
        <w:autoSpaceDN w:val="0"/>
        <w:spacing w:before="142" w:after="0" w:line="240" w:lineRule="atLeast"/>
        <w:ind w:left="714" w:hanging="357"/>
        <w:rPr>
          <w:rFonts w:ascii="Arial" w:eastAsia="Times New Roman" w:hAnsi="Arial" w:cs="Arial"/>
          <w:sz w:val="21"/>
          <w:szCs w:val="21"/>
          <w:lang w:eastAsia="fr-FR" w:bidi="ar-SA"/>
        </w:rPr>
      </w:pPr>
      <w:r w:rsidRPr="00A8579C">
        <w:rPr>
          <w:rFonts w:ascii="Arial" w:eastAsia="Times New Roman" w:hAnsi="Arial" w:cs="Arial"/>
          <w:sz w:val="21"/>
          <w:szCs w:val="21"/>
          <w:lang w:eastAsia="fr-FR" w:bidi="ar-SA"/>
        </w:rPr>
        <w:t>We recognise and accept that KfW only finances projects of the Project Executing Agency (“PEA”)</w:t>
      </w:r>
      <w:r w:rsidRPr="00A8579C">
        <w:rPr>
          <w:rFonts w:ascii="Arial" w:eastAsia="Times New Roman" w:hAnsi="Arial" w:cs="Arial"/>
          <w:sz w:val="21"/>
          <w:szCs w:val="21"/>
          <w:vertAlign w:val="superscript"/>
          <w:lang w:val="en-US" w:eastAsia="en-US" w:bidi="ar-SA"/>
        </w:rPr>
        <w:footnoteReference w:id="5"/>
      </w:r>
      <w:r w:rsidRPr="00A8579C">
        <w:rPr>
          <w:rFonts w:ascii="Arial" w:eastAsia="Times New Roman" w:hAnsi="Arial" w:cs="Arial"/>
          <w:sz w:val="21"/>
          <w:szCs w:val="21"/>
          <w:lang w:eastAsia="fr-FR" w:bidi="ar-SA"/>
        </w:rPr>
        <w:t xml:space="preserve"> subject to its own conditions which are set out in the Funding Agreement it has </w:t>
      </w:r>
      <w:proofErr w:type="gramStart"/>
      <w:r w:rsidRPr="00A8579C">
        <w:rPr>
          <w:rFonts w:ascii="Arial" w:eastAsia="Times New Roman" w:hAnsi="Arial" w:cs="Arial"/>
          <w:sz w:val="21"/>
          <w:szCs w:val="21"/>
          <w:lang w:eastAsia="fr-FR" w:bidi="ar-SA"/>
        </w:rPr>
        <w:t>entered into</w:t>
      </w:r>
      <w:proofErr w:type="gramEnd"/>
      <w:r w:rsidRPr="00A8579C">
        <w:rPr>
          <w:rFonts w:ascii="Arial" w:eastAsia="Times New Roman" w:hAnsi="Arial" w:cs="Arial"/>
          <w:sz w:val="21"/>
          <w:szCs w:val="21"/>
          <w:lang w:eastAsia="fr-FR" w:bidi="ar-SA"/>
        </w:rPr>
        <w:t xml:space="preserve"> with the PEA. As a matter of consequence, no legal relationship exists between KfW and our company, our Joint </w:t>
      </w:r>
      <w:proofErr w:type="gramStart"/>
      <w:r w:rsidRPr="00A8579C">
        <w:rPr>
          <w:rFonts w:ascii="Arial" w:eastAsia="Times New Roman" w:hAnsi="Arial" w:cs="Arial"/>
          <w:sz w:val="21"/>
          <w:szCs w:val="21"/>
          <w:lang w:eastAsia="fr-FR" w:bidi="ar-SA"/>
        </w:rPr>
        <w:t>Venture</w:t>
      </w:r>
      <w:proofErr w:type="gramEnd"/>
      <w:r w:rsidRPr="00A8579C">
        <w:rPr>
          <w:rFonts w:ascii="Arial" w:eastAsia="Times New Roman" w:hAnsi="Arial" w:cs="Arial"/>
          <w:sz w:val="21"/>
          <w:szCs w:val="21"/>
          <w:lang w:eastAsia="fr-FR" w:bidi="ar-SA"/>
        </w:rPr>
        <w:t xml:space="preserve"> or our Subcontractors under the Contract. The PEA retains exclusive responsibility for the preparation and implementation of the Tender Process and the performance of the Contract. </w:t>
      </w:r>
    </w:p>
    <w:p w14:paraId="7B90C3F1" w14:textId="77777777" w:rsidR="00A8579C" w:rsidRPr="00A8579C" w:rsidRDefault="00A8579C" w:rsidP="00A8579C">
      <w:pPr>
        <w:widowControl w:val="0"/>
        <w:numPr>
          <w:ilvl w:val="0"/>
          <w:numId w:val="11"/>
        </w:numPr>
        <w:tabs>
          <w:tab w:val="clear" w:pos="7590"/>
          <w:tab w:val="num" w:pos="720"/>
        </w:tabs>
        <w:autoSpaceDE w:val="0"/>
        <w:autoSpaceDN w:val="0"/>
        <w:spacing w:before="142" w:after="0" w:line="240" w:lineRule="atLeast"/>
        <w:ind w:left="720"/>
        <w:rPr>
          <w:rFonts w:ascii="Arial" w:eastAsia="Times New Roman" w:hAnsi="Arial" w:cs="Arial"/>
          <w:sz w:val="21"/>
          <w:szCs w:val="21"/>
          <w:lang w:eastAsia="en-US" w:bidi="ar-SA"/>
        </w:rPr>
      </w:pPr>
      <w:r w:rsidRPr="00A8579C">
        <w:rPr>
          <w:rFonts w:ascii="Arial" w:eastAsia="Times New Roman" w:hAnsi="Arial" w:cs="Arial"/>
          <w:sz w:val="21"/>
          <w:szCs w:val="21"/>
          <w:lang w:eastAsia="en-US" w:bidi="ar-SA"/>
        </w:rPr>
        <w:t xml:space="preserve">We hereby certify that neither we nor any of our </w:t>
      </w:r>
      <w:r w:rsidRPr="00A8579C">
        <w:rPr>
          <w:rFonts w:ascii="Arial" w:eastAsia="Times New Roman" w:hAnsi="Arial" w:cs="Arial"/>
          <w:sz w:val="21"/>
          <w:szCs w:val="21"/>
          <w:lang w:val="en-US" w:eastAsia="en-US" w:bidi="ar-SA"/>
        </w:rPr>
        <w:t xml:space="preserve">board members or legal representatives nor </w:t>
      </w:r>
      <w:r w:rsidRPr="00A8579C">
        <w:rPr>
          <w:rFonts w:ascii="Arial" w:eastAsia="Times New Roman" w:hAnsi="Arial" w:cs="Arial"/>
          <w:sz w:val="21"/>
          <w:szCs w:val="21"/>
          <w:lang w:eastAsia="en-US" w:bidi="ar-SA"/>
        </w:rPr>
        <w:t xml:space="preserve">any other member of our Joint Venture including Subcontractors under the Contract are in any of the following situations: </w:t>
      </w:r>
    </w:p>
    <w:p w14:paraId="7BB9FFEA" w14:textId="77777777" w:rsidR="00A8579C" w:rsidRPr="00A8579C" w:rsidRDefault="00A8579C" w:rsidP="00A8579C">
      <w:pPr>
        <w:spacing w:before="142" w:after="0" w:line="240" w:lineRule="atLeast"/>
        <w:ind w:left="1080"/>
        <w:rPr>
          <w:rFonts w:ascii="Arial" w:eastAsia="Times New Roman" w:hAnsi="Arial" w:cs="Arial"/>
          <w:sz w:val="21"/>
          <w:szCs w:val="21"/>
          <w:lang w:eastAsia="en-US" w:bidi="ar-SA"/>
        </w:rPr>
      </w:pPr>
      <w:r w:rsidRPr="00A8579C">
        <w:rPr>
          <w:rFonts w:ascii="Arial" w:eastAsia="Times New Roman" w:hAnsi="Arial" w:cs="Arial"/>
          <w:sz w:val="21"/>
          <w:szCs w:val="21"/>
          <w:lang w:eastAsia="en-US" w:bidi="ar-SA"/>
        </w:rPr>
        <w:t xml:space="preserve">2.1) being bankrupt, wound up or ceasing our activities, having our activities administered by courts, having entered into receivership, reorganisation or being in any analogous </w:t>
      </w:r>
      <w:proofErr w:type="gramStart"/>
      <w:r w:rsidRPr="00A8579C">
        <w:rPr>
          <w:rFonts w:ascii="Arial" w:eastAsia="Times New Roman" w:hAnsi="Arial" w:cs="Arial"/>
          <w:sz w:val="21"/>
          <w:szCs w:val="21"/>
          <w:lang w:eastAsia="en-US" w:bidi="ar-SA"/>
        </w:rPr>
        <w:t>situation;</w:t>
      </w:r>
      <w:proofErr w:type="gramEnd"/>
    </w:p>
    <w:p w14:paraId="299BAE84" w14:textId="77777777" w:rsidR="00A8579C" w:rsidRPr="00A8579C" w:rsidRDefault="00A8579C" w:rsidP="00A8579C">
      <w:pPr>
        <w:spacing w:before="142" w:after="0" w:line="240" w:lineRule="atLeast"/>
        <w:ind w:left="1080"/>
        <w:rPr>
          <w:rFonts w:ascii="Arial" w:eastAsia="Times New Roman" w:hAnsi="Arial" w:cs="Arial"/>
          <w:sz w:val="21"/>
          <w:szCs w:val="21"/>
          <w:lang w:eastAsia="en-US" w:bidi="ar-SA"/>
        </w:rPr>
      </w:pPr>
      <w:r w:rsidRPr="00A8579C">
        <w:rPr>
          <w:rFonts w:ascii="Arial" w:eastAsia="Times New Roman" w:hAnsi="Arial" w:cs="Arial"/>
          <w:sz w:val="21"/>
          <w:szCs w:val="21"/>
          <w:lang w:val="en-US" w:eastAsia="en-US" w:bidi="ar-SA"/>
        </w:rPr>
        <w:t xml:space="preserve">2.2) having been convicted by a final judgment or a final administrative decision or a preliminary investigation/charge is pending against us for involvement in a criminal </w:t>
      </w:r>
      <w:proofErr w:type="spellStart"/>
      <w:r w:rsidRPr="00A8579C">
        <w:rPr>
          <w:rFonts w:ascii="Arial" w:eastAsia="Times New Roman" w:hAnsi="Arial" w:cs="Arial"/>
          <w:sz w:val="21"/>
          <w:szCs w:val="21"/>
          <w:lang w:val="en-US" w:eastAsia="en-US" w:bidi="ar-SA"/>
        </w:rPr>
        <w:t>organisation</w:t>
      </w:r>
      <w:proofErr w:type="spellEnd"/>
      <w:r w:rsidRPr="00A8579C">
        <w:rPr>
          <w:rFonts w:ascii="Arial" w:eastAsia="Times New Roman" w:hAnsi="Arial" w:cs="Arial"/>
          <w:sz w:val="21"/>
          <w:szCs w:val="21"/>
          <w:lang w:val="en-US" w:eastAsia="en-US" w:bidi="ar-SA"/>
        </w:rPr>
        <w:t xml:space="preserve">, money laundering, terrorist-related offences, child </w:t>
      </w:r>
      <w:proofErr w:type="spellStart"/>
      <w:r w:rsidRPr="00A8579C">
        <w:rPr>
          <w:rFonts w:ascii="Arial" w:eastAsia="Times New Roman" w:hAnsi="Arial" w:cs="Arial"/>
          <w:sz w:val="21"/>
          <w:szCs w:val="21"/>
          <w:lang w:val="en-US" w:eastAsia="en-US" w:bidi="ar-SA"/>
        </w:rPr>
        <w:t>labour</w:t>
      </w:r>
      <w:proofErr w:type="spellEnd"/>
      <w:r w:rsidRPr="00A8579C">
        <w:rPr>
          <w:rFonts w:ascii="Arial" w:eastAsia="Times New Roman" w:hAnsi="Arial" w:cs="Arial"/>
          <w:sz w:val="21"/>
          <w:szCs w:val="21"/>
          <w:lang w:val="en-US" w:eastAsia="en-US" w:bidi="ar-SA"/>
        </w:rPr>
        <w:t xml:space="preserve"> or trafficking in human beings, or have been subject to (financial) sanctions and/or embargo provisions by the United Nations, the European </w:t>
      </w:r>
      <w:proofErr w:type="gramStart"/>
      <w:r w:rsidRPr="00A8579C">
        <w:rPr>
          <w:rFonts w:ascii="Arial" w:eastAsia="Times New Roman" w:hAnsi="Arial" w:cs="Arial"/>
          <w:sz w:val="21"/>
          <w:szCs w:val="21"/>
          <w:lang w:val="en-US" w:eastAsia="en-US" w:bidi="ar-SA"/>
        </w:rPr>
        <w:t>Union</w:t>
      </w:r>
      <w:proofErr w:type="gramEnd"/>
      <w:r w:rsidRPr="00A8579C">
        <w:rPr>
          <w:rFonts w:ascii="Arial" w:eastAsia="Times New Roman" w:hAnsi="Arial" w:cs="Arial"/>
          <w:sz w:val="21"/>
          <w:szCs w:val="21"/>
          <w:lang w:val="en-US" w:eastAsia="en-US" w:bidi="ar-SA"/>
        </w:rPr>
        <w:t xml:space="preserve"> or the Federal Republic of Germany. This exclusion criterion is also applicable to legal persons whose shares (or the majority thereof) are owned or de facto controlled by natural or legal persons against whom such judgments, administrative decisions, (financial) sanctions and/or embargoes have been imposed and – in the case of (financial) sanctions and/or embargoes – these restrictive measures continue to </w:t>
      </w:r>
      <w:proofErr w:type="gramStart"/>
      <w:r w:rsidRPr="00A8579C">
        <w:rPr>
          <w:rFonts w:ascii="Arial" w:eastAsia="Times New Roman" w:hAnsi="Arial" w:cs="Arial"/>
          <w:sz w:val="21"/>
          <w:szCs w:val="21"/>
          <w:lang w:val="en-US" w:eastAsia="en-US" w:bidi="ar-SA"/>
        </w:rPr>
        <w:t>apply;</w:t>
      </w:r>
      <w:proofErr w:type="gramEnd"/>
    </w:p>
    <w:p w14:paraId="5482D731" w14:textId="77777777" w:rsidR="00A8579C" w:rsidRPr="00A8579C" w:rsidRDefault="00A8579C" w:rsidP="00A8579C">
      <w:pPr>
        <w:spacing w:before="142" w:after="0" w:line="240" w:lineRule="atLeast"/>
        <w:ind w:left="1080"/>
        <w:rPr>
          <w:rFonts w:ascii="Arial" w:eastAsia="Times New Roman" w:hAnsi="Arial" w:cs="Arial"/>
          <w:sz w:val="21"/>
          <w:szCs w:val="21"/>
          <w:lang w:eastAsia="en-US" w:bidi="ar-SA"/>
        </w:rPr>
      </w:pPr>
      <w:r w:rsidRPr="00A8579C">
        <w:rPr>
          <w:rFonts w:ascii="Arial" w:eastAsia="Times New Roman" w:hAnsi="Arial" w:cs="Arial"/>
          <w:sz w:val="21"/>
          <w:szCs w:val="21"/>
          <w:lang w:eastAsia="en-US" w:bidi="ar-SA"/>
        </w:rPr>
        <w:t xml:space="preserve">2.3) </w:t>
      </w:r>
      <w:r w:rsidRPr="00A8579C">
        <w:rPr>
          <w:rFonts w:ascii="Arial" w:eastAsia="Times New Roman" w:hAnsi="Arial" w:cs="Arial"/>
          <w:sz w:val="21"/>
          <w:szCs w:val="21"/>
          <w:lang w:eastAsia="fr-FR" w:bidi="ar-SA"/>
        </w:rPr>
        <w:t>having</w:t>
      </w:r>
      <w:r w:rsidRPr="00A8579C">
        <w:rPr>
          <w:rFonts w:ascii="Arial" w:eastAsia="Times New Roman" w:hAnsi="Arial" w:cs="Arial"/>
          <w:sz w:val="21"/>
          <w:szCs w:val="21"/>
          <w:lang w:eastAsia="en-US" w:bidi="ar-SA"/>
        </w:rPr>
        <w:t xml:space="preserve"> been convicted by a final court decision or a final administrative decision by a court, the European Union, national authorities in the Partner Country or in Germany for Sanctionable Practice in connection with a Tender Process or the performance of a Contract or for an irregularity affecting the EU’s financial interests </w:t>
      </w:r>
      <w:r w:rsidRPr="00A8579C">
        <w:rPr>
          <w:rFonts w:ascii="Arial" w:eastAsia="Times New Roman" w:hAnsi="Arial" w:cs="Arial"/>
          <w:i/>
          <w:sz w:val="21"/>
          <w:szCs w:val="21"/>
          <w:lang w:eastAsia="en-US" w:bidi="ar-SA"/>
        </w:rPr>
        <w:t>(in the event of such a conviction, the Applicant or Bidder shall attach to this Declaration of Undertaking supporting information showing that this conviction is not relevant in the context of this Contract</w:t>
      </w:r>
      <w:r w:rsidRPr="00A8579C">
        <w:rPr>
          <w:rFonts w:ascii="Arial" w:eastAsia="Times New Roman" w:hAnsi="Arial" w:cs="Arial"/>
          <w:i/>
          <w:sz w:val="21"/>
          <w:szCs w:val="21"/>
          <w:lang w:eastAsia="fr-FR" w:bidi="ar-SA"/>
        </w:rPr>
        <w:t xml:space="preserve"> and that adequate compliance measures have been taken in reaction)</w:t>
      </w:r>
      <w:r w:rsidRPr="00A8579C">
        <w:rPr>
          <w:rFonts w:ascii="Arial" w:eastAsia="Times New Roman" w:hAnsi="Arial" w:cs="Arial"/>
          <w:sz w:val="21"/>
          <w:szCs w:val="21"/>
          <w:lang w:eastAsia="en-US" w:bidi="ar-SA"/>
        </w:rPr>
        <w:t>;</w:t>
      </w:r>
    </w:p>
    <w:p w14:paraId="3A865974" w14:textId="77777777" w:rsidR="00A8579C" w:rsidRPr="00A8579C" w:rsidRDefault="00A8579C" w:rsidP="00A8579C">
      <w:pPr>
        <w:spacing w:before="142" w:after="0" w:line="240" w:lineRule="atLeast"/>
        <w:ind w:left="1080"/>
        <w:rPr>
          <w:rFonts w:ascii="Arial" w:eastAsia="Times New Roman" w:hAnsi="Arial" w:cs="Arial"/>
          <w:sz w:val="21"/>
          <w:szCs w:val="21"/>
          <w:lang w:eastAsia="en-US" w:bidi="ar-SA"/>
        </w:rPr>
      </w:pPr>
      <w:r w:rsidRPr="00A8579C">
        <w:rPr>
          <w:rFonts w:ascii="Arial" w:eastAsia="Times New Roman" w:hAnsi="Arial" w:cs="Arial"/>
          <w:sz w:val="21"/>
          <w:szCs w:val="21"/>
          <w:lang w:eastAsia="en-US" w:bidi="ar-SA"/>
        </w:rPr>
        <w:t xml:space="preserve">2.4) having been subject, within the past five years to a contract termination fully settled against us for significant or persistent failure to comply with our contractual obligations during such Contract performance, unless this termination was </w:t>
      </w:r>
      <w:proofErr w:type="gramStart"/>
      <w:r w:rsidRPr="00A8579C">
        <w:rPr>
          <w:rFonts w:ascii="Arial" w:eastAsia="Times New Roman" w:hAnsi="Arial" w:cs="Arial"/>
          <w:sz w:val="21"/>
          <w:szCs w:val="21"/>
          <w:lang w:eastAsia="en-US" w:bidi="ar-SA"/>
        </w:rPr>
        <w:t>challenged</w:t>
      </w:r>
      <w:proofErr w:type="gramEnd"/>
      <w:r w:rsidRPr="00A8579C">
        <w:rPr>
          <w:rFonts w:ascii="Arial" w:eastAsia="Times New Roman" w:hAnsi="Arial" w:cs="Arial"/>
          <w:sz w:val="21"/>
          <w:szCs w:val="21"/>
          <w:lang w:eastAsia="en-US" w:bidi="ar-SA"/>
        </w:rPr>
        <w:t xml:space="preserve"> and dispute resolution is still pending or has not confirmed a full settlement against us;</w:t>
      </w:r>
    </w:p>
    <w:p w14:paraId="4F228B22" w14:textId="77777777" w:rsidR="00A8579C" w:rsidRPr="00A8579C" w:rsidRDefault="00A8579C" w:rsidP="00A8579C">
      <w:pPr>
        <w:spacing w:before="142" w:after="0" w:line="240" w:lineRule="atLeast"/>
        <w:ind w:left="1080"/>
        <w:rPr>
          <w:rFonts w:ascii="Arial" w:eastAsia="Times New Roman" w:hAnsi="Arial" w:cs="Arial"/>
          <w:sz w:val="21"/>
          <w:szCs w:val="21"/>
          <w:lang w:eastAsia="en-US" w:bidi="ar-SA"/>
        </w:rPr>
      </w:pPr>
      <w:r w:rsidRPr="00A8579C">
        <w:rPr>
          <w:rFonts w:ascii="Arial" w:eastAsia="Times New Roman" w:hAnsi="Arial" w:cs="Arial"/>
          <w:sz w:val="21"/>
          <w:szCs w:val="21"/>
          <w:lang w:eastAsia="en-US" w:bidi="ar-SA"/>
        </w:rPr>
        <w:t xml:space="preserve">2.5) not having fulfilled the applicable fiscal obligations with regard to the payment of taxes at the respective tax residence and in the country of origin of the PEA </w:t>
      </w:r>
      <w:r w:rsidRPr="00A8579C">
        <w:rPr>
          <w:rFonts w:ascii="Arial" w:eastAsia="Times New Roman" w:hAnsi="Arial" w:cs="Arial"/>
          <w:szCs w:val="21"/>
          <w:lang w:eastAsia="en-US" w:bidi="ar-SA"/>
        </w:rPr>
        <w:t>(</w:t>
      </w:r>
      <w:r w:rsidRPr="00A8579C">
        <w:rPr>
          <w:rFonts w:ascii="Arial" w:eastAsia="Times New Roman" w:hAnsi="Arial" w:cs="Arial"/>
          <w:i/>
          <w:iCs/>
          <w:sz w:val="18"/>
          <w:szCs w:val="18"/>
          <w:lang w:eastAsia="en-US" w:bidi="ar-SA"/>
        </w:rPr>
        <w:t>contractors based in Annex 1 countries (</w:t>
      </w:r>
      <w:hyperlink r:id="rId22" w:history="1">
        <w:r w:rsidRPr="00A8579C">
          <w:rPr>
            <w:rFonts w:ascii="Arial" w:eastAsia="Times New Roman" w:hAnsi="Arial" w:cs="Arial"/>
            <w:i/>
            <w:iCs/>
            <w:color w:val="0000FF"/>
            <w:sz w:val="18"/>
            <w:szCs w:val="18"/>
            <w:u w:val="single"/>
            <w:lang w:eastAsia="en-US" w:bidi="ar-SA"/>
          </w:rPr>
          <w:t>https://www.consilium.europa.eu/de/policies/eu-list-of-non-cooperative-jurisdictions/</w:t>
        </w:r>
      </w:hyperlink>
      <w:r w:rsidRPr="00A8579C">
        <w:rPr>
          <w:rFonts w:ascii="Arial" w:eastAsia="Times New Roman" w:hAnsi="Arial" w:cs="Arial"/>
          <w:i/>
          <w:iCs/>
          <w:sz w:val="18"/>
          <w:szCs w:val="18"/>
          <w:lang w:eastAsia="en-US" w:bidi="ar-SA"/>
        </w:rPr>
        <w:t xml:space="preserve">) must submit a fully completed and legally countersigned </w:t>
      </w:r>
      <w:bookmarkStart w:id="23" w:name="_Hlk112160492"/>
      <w:r w:rsidRPr="00A8579C">
        <w:rPr>
          <w:rFonts w:ascii="Arial" w:eastAsia="Times New Roman" w:hAnsi="Arial" w:cs="Arial"/>
          <w:i/>
          <w:iCs/>
          <w:sz w:val="18"/>
          <w:szCs w:val="18"/>
          <w:lang w:eastAsia="en-US" w:bidi="ar-SA"/>
        </w:rPr>
        <w:t>declaration of tax conformity</w:t>
      </w:r>
      <w:bookmarkEnd w:id="23"/>
      <w:r w:rsidRPr="00A8579C">
        <w:rPr>
          <w:rFonts w:ascii="Arial" w:eastAsia="Times New Roman" w:hAnsi="Arial" w:cs="Arial"/>
          <w:i/>
          <w:iCs/>
          <w:sz w:val="18"/>
          <w:szCs w:val="18"/>
          <w:lang w:eastAsia="en-US" w:bidi="ar-SA"/>
        </w:rPr>
        <w:t xml:space="preserve"> (Appendix1 to the Declaration of Undertaking) in addition to the Declaration of Undertaking at the time of award of the contract/contract review. This shall become an integral part of the contract. Failure to submit may result in exclusion from the awarding procedure. For contractors based in countries not listed as Annex I countries, only the Declaration of Undertaking must be submitted,</w:t>
      </w:r>
      <w:r w:rsidRPr="00A8579C">
        <w:rPr>
          <w:rFonts w:ascii="Arial" w:eastAsia="Times New Roman" w:hAnsi="Arial" w:cs="Arial"/>
          <w:sz w:val="18"/>
          <w:szCs w:val="18"/>
          <w:lang w:eastAsia="en-US" w:bidi="ar-SA"/>
        </w:rPr>
        <w:t xml:space="preserve"> </w:t>
      </w:r>
      <w:r w:rsidRPr="00A8579C">
        <w:rPr>
          <w:rFonts w:ascii="Arial" w:eastAsia="Times New Roman" w:hAnsi="Arial" w:cs="Arial"/>
          <w:i/>
          <w:iCs/>
          <w:sz w:val="18"/>
          <w:szCs w:val="18"/>
          <w:lang w:eastAsia="en-US" w:bidi="ar-SA"/>
        </w:rPr>
        <w:t xml:space="preserve">and not the declaration of tax </w:t>
      </w:r>
      <w:proofErr w:type="gramStart"/>
      <w:r w:rsidRPr="00A8579C">
        <w:rPr>
          <w:rFonts w:ascii="Arial" w:eastAsia="Times New Roman" w:hAnsi="Arial" w:cs="Arial"/>
          <w:i/>
          <w:iCs/>
          <w:sz w:val="18"/>
          <w:szCs w:val="18"/>
          <w:lang w:eastAsia="en-US" w:bidi="ar-SA"/>
        </w:rPr>
        <w:t>conformity;</w:t>
      </w:r>
      <w:proofErr w:type="gramEnd"/>
    </w:p>
    <w:p w14:paraId="7B4088F1" w14:textId="77777777" w:rsidR="00A8579C" w:rsidRPr="00A8579C" w:rsidRDefault="00A8579C" w:rsidP="00A8579C">
      <w:pPr>
        <w:tabs>
          <w:tab w:val="left" w:pos="1260"/>
        </w:tabs>
        <w:spacing w:before="142" w:after="0" w:line="240" w:lineRule="atLeast"/>
        <w:ind w:left="1080"/>
        <w:rPr>
          <w:rFonts w:ascii="Arial" w:eastAsia="Times New Roman" w:hAnsi="Arial" w:cs="Arial"/>
          <w:sz w:val="21"/>
          <w:szCs w:val="21"/>
          <w:lang w:eastAsia="fr-FR" w:bidi="ar-SA"/>
        </w:rPr>
      </w:pPr>
      <w:r w:rsidRPr="00A8579C">
        <w:rPr>
          <w:rFonts w:ascii="Arial" w:eastAsia="Times New Roman" w:hAnsi="Arial" w:cs="Arial"/>
          <w:sz w:val="21"/>
          <w:szCs w:val="21"/>
          <w:lang w:eastAsia="en-US" w:bidi="ar-SA"/>
        </w:rPr>
        <w:lastRenderedPageBreak/>
        <w:t xml:space="preserve">2.6) being subject to an exclusion decision of the World Bank or any other multilateral development bank and being listed on the website </w:t>
      </w:r>
      <w:hyperlink r:id="rId23" w:history="1">
        <w:r w:rsidRPr="00A8579C">
          <w:rPr>
            <w:rFonts w:ascii="Arial" w:eastAsia="Times New Roman" w:hAnsi="Arial" w:cs="Arial"/>
            <w:sz w:val="21"/>
            <w:szCs w:val="21"/>
            <w:lang w:val="en-US" w:eastAsia="en-US" w:bidi="ar-SA"/>
          </w:rPr>
          <w:t>http://www.worldbank.org/debarr</w:t>
        </w:r>
      </w:hyperlink>
      <w:r w:rsidRPr="00A8579C">
        <w:rPr>
          <w:rFonts w:ascii="Arial" w:eastAsia="Times New Roman" w:hAnsi="Arial" w:cs="Arial"/>
          <w:sz w:val="21"/>
          <w:szCs w:val="21"/>
          <w:lang w:eastAsia="fr-FR" w:bidi="ar-SA"/>
        </w:rPr>
        <w:t xml:space="preserve"> or respectively on the relevant list of any other multilateral development bank </w:t>
      </w:r>
      <w:r w:rsidRPr="00A8579C">
        <w:rPr>
          <w:rFonts w:ascii="Arial" w:eastAsia="Times New Roman" w:hAnsi="Arial" w:cs="Arial"/>
          <w:i/>
          <w:sz w:val="21"/>
          <w:szCs w:val="21"/>
          <w:lang w:eastAsia="fr-FR" w:bidi="ar-SA"/>
        </w:rPr>
        <w:t>(in the event of such exclusion, the Applicant or Bidder shall attach to this Declaration of Undertaking supporting information showing that this exclusion is not relevant in the context of this Contract and that adequate compliance measures have been taken in reaction)</w:t>
      </w:r>
      <w:r w:rsidRPr="00A8579C">
        <w:rPr>
          <w:rFonts w:ascii="Arial" w:eastAsia="Times New Roman" w:hAnsi="Arial" w:cs="Arial"/>
          <w:sz w:val="21"/>
          <w:szCs w:val="21"/>
          <w:lang w:eastAsia="fr-FR" w:bidi="ar-SA"/>
        </w:rPr>
        <w:t>; or</w:t>
      </w:r>
    </w:p>
    <w:p w14:paraId="75D26D79" w14:textId="77777777" w:rsidR="00A8579C" w:rsidRPr="00A8579C" w:rsidRDefault="00A8579C" w:rsidP="00A8579C">
      <w:pPr>
        <w:tabs>
          <w:tab w:val="left" w:pos="1260"/>
        </w:tabs>
        <w:spacing w:before="142" w:after="0" w:line="240" w:lineRule="atLeast"/>
        <w:ind w:left="1080"/>
        <w:rPr>
          <w:rFonts w:ascii="Arial" w:eastAsia="Times New Roman" w:hAnsi="Arial" w:cs="Arial"/>
          <w:sz w:val="21"/>
          <w:szCs w:val="21"/>
          <w:lang w:eastAsia="en-US" w:bidi="ar-SA"/>
        </w:rPr>
      </w:pPr>
      <w:r w:rsidRPr="00A8579C">
        <w:rPr>
          <w:rFonts w:ascii="Arial" w:eastAsia="Times New Roman" w:hAnsi="Arial" w:cs="Arial"/>
          <w:sz w:val="21"/>
          <w:szCs w:val="21"/>
          <w:lang w:eastAsia="fr-FR" w:bidi="ar-SA"/>
        </w:rPr>
        <w:t>2.7) being guilty of misrepresentation in supplying the information required as condition to participation in this Tender Procedure.</w:t>
      </w:r>
    </w:p>
    <w:p w14:paraId="24BEB8C3" w14:textId="77777777" w:rsidR="00A8579C" w:rsidRPr="00A8579C" w:rsidRDefault="00A8579C" w:rsidP="00A8579C">
      <w:pPr>
        <w:widowControl w:val="0"/>
        <w:numPr>
          <w:ilvl w:val="0"/>
          <w:numId w:val="11"/>
        </w:numPr>
        <w:tabs>
          <w:tab w:val="clear" w:pos="7590"/>
          <w:tab w:val="num" w:pos="720"/>
        </w:tabs>
        <w:autoSpaceDE w:val="0"/>
        <w:autoSpaceDN w:val="0"/>
        <w:spacing w:before="142" w:after="0" w:line="240" w:lineRule="atLeast"/>
        <w:ind w:left="720"/>
        <w:rPr>
          <w:rFonts w:ascii="Arial" w:eastAsia="Times New Roman" w:hAnsi="Arial" w:cs="Arial"/>
          <w:sz w:val="21"/>
          <w:szCs w:val="21"/>
          <w:lang w:eastAsia="en-US" w:bidi="ar-SA"/>
        </w:rPr>
      </w:pPr>
      <w:r w:rsidRPr="00A8579C">
        <w:rPr>
          <w:rFonts w:ascii="Arial" w:eastAsia="Times New Roman" w:hAnsi="Arial" w:cs="Arial"/>
          <w:sz w:val="21"/>
          <w:szCs w:val="21"/>
          <w:lang w:eastAsia="en-US" w:bidi="ar-SA"/>
        </w:rPr>
        <w:t xml:space="preserve">We hereby certify that neither we, nor any of the members of our Joint Venture or any of our Subcontractors under the Contract are in any of the following situations of conflict of interest: </w:t>
      </w:r>
    </w:p>
    <w:p w14:paraId="43C2E9C8" w14:textId="77777777" w:rsidR="00A8579C" w:rsidRPr="00A8579C" w:rsidRDefault="00A8579C" w:rsidP="00A8579C">
      <w:pPr>
        <w:spacing w:before="142" w:after="0" w:line="240" w:lineRule="atLeast"/>
        <w:ind w:left="1080"/>
        <w:rPr>
          <w:rFonts w:ascii="Arial" w:eastAsia="Times New Roman" w:hAnsi="Arial" w:cs="Arial"/>
          <w:sz w:val="21"/>
          <w:szCs w:val="21"/>
          <w:lang w:eastAsia="en-US" w:bidi="ar-SA"/>
        </w:rPr>
      </w:pPr>
      <w:r w:rsidRPr="00A8579C">
        <w:rPr>
          <w:rFonts w:ascii="Arial" w:eastAsia="Times New Roman" w:hAnsi="Arial" w:cs="Arial"/>
          <w:sz w:val="21"/>
          <w:szCs w:val="21"/>
          <w:lang w:eastAsia="en-US" w:bidi="ar-SA"/>
        </w:rPr>
        <w:t xml:space="preserve">3.1) being an affiliate controlled by the PEA or a shareholder controlling the PEA, unless the stemming conflict of interest has been brought to the attention of KfW and resolved to its </w:t>
      </w:r>
      <w:proofErr w:type="gramStart"/>
      <w:r w:rsidRPr="00A8579C">
        <w:rPr>
          <w:rFonts w:ascii="Arial" w:eastAsia="Times New Roman" w:hAnsi="Arial" w:cs="Arial"/>
          <w:sz w:val="21"/>
          <w:szCs w:val="21"/>
          <w:lang w:eastAsia="en-US" w:bidi="ar-SA"/>
        </w:rPr>
        <w:t>satisfaction;</w:t>
      </w:r>
      <w:proofErr w:type="gramEnd"/>
    </w:p>
    <w:p w14:paraId="278F6870" w14:textId="77777777" w:rsidR="00A8579C" w:rsidRPr="00A8579C" w:rsidRDefault="00A8579C" w:rsidP="00A8579C">
      <w:pPr>
        <w:spacing w:before="142" w:after="0" w:line="240" w:lineRule="atLeast"/>
        <w:ind w:left="1080"/>
        <w:rPr>
          <w:rFonts w:ascii="Arial" w:eastAsia="Times New Roman" w:hAnsi="Arial" w:cs="Arial"/>
          <w:sz w:val="21"/>
          <w:szCs w:val="21"/>
          <w:lang w:eastAsia="en-US" w:bidi="ar-SA"/>
        </w:rPr>
      </w:pPr>
      <w:r w:rsidRPr="00A8579C">
        <w:rPr>
          <w:rFonts w:ascii="Arial" w:eastAsia="Times New Roman" w:hAnsi="Arial" w:cs="Arial"/>
          <w:sz w:val="21"/>
          <w:szCs w:val="21"/>
          <w:lang w:eastAsia="en-US" w:bidi="ar-SA"/>
        </w:rPr>
        <w:t xml:space="preserve">3.2) having a business or family relationship with a PEA's staff involved in the Tender Process or the supervision of the resulting Contract, unless the stemming conflict of interest has been brought to the attention of KfW and resolved to its </w:t>
      </w:r>
      <w:proofErr w:type="gramStart"/>
      <w:r w:rsidRPr="00A8579C">
        <w:rPr>
          <w:rFonts w:ascii="Arial" w:eastAsia="Times New Roman" w:hAnsi="Arial" w:cs="Arial"/>
          <w:sz w:val="21"/>
          <w:szCs w:val="21"/>
          <w:lang w:eastAsia="en-US" w:bidi="ar-SA"/>
        </w:rPr>
        <w:t>satisfaction;</w:t>
      </w:r>
      <w:proofErr w:type="gramEnd"/>
    </w:p>
    <w:p w14:paraId="43A64ECE" w14:textId="77777777" w:rsidR="00A8579C" w:rsidRPr="00A8579C" w:rsidRDefault="00A8579C" w:rsidP="00A8579C">
      <w:pPr>
        <w:spacing w:before="142" w:after="0" w:line="240" w:lineRule="atLeast"/>
        <w:ind w:left="1080"/>
        <w:rPr>
          <w:rFonts w:ascii="Arial" w:eastAsia="Times New Roman" w:hAnsi="Arial" w:cs="Arial"/>
          <w:sz w:val="21"/>
          <w:szCs w:val="21"/>
          <w:lang w:eastAsia="en-US" w:bidi="ar-SA"/>
        </w:rPr>
      </w:pPr>
      <w:r w:rsidRPr="00A8579C">
        <w:rPr>
          <w:rFonts w:ascii="Arial" w:eastAsia="Times New Roman" w:hAnsi="Arial" w:cs="Arial"/>
          <w:sz w:val="21"/>
          <w:szCs w:val="21"/>
          <w:lang w:eastAsia="en-US" w:bidi="ar-SA"/>
        </w:rPr>
        <w:t>3.3) being controlled by or controlling another Applicant or Bidder, or being under common control with another Applicant or Bidder, or receiving from or granting subsidies directly or indirectly to another Applicant or Bidder, having the same legal representative as another Applicant or Bidder, maintaining direct or indirect contacts with another Applicant or Bidder which allows us to have or give access to information contained in the respective Applications or Offers, influencing them or influencing decisions of the PEA;</w:t>
      </w:r>
    </w:p>
    <w:p w14:paraId="5E29FE90" w14:textId="77777777" w:rsidR="00A8579C" w:rsidRPr="00A8579C" w:rsidRDefault="00A8579C" w:rsidP="00A8579C">
      <w:pPr>
        <w:spacing w:before="142" w:after="0" w:line="240" w:lineRule="atLeast"/>
        <w:ind w:left="1080"/>
        <w:rPr>
          <w:rFonts w:ascii="Arial" w:eastAsia="Times New Roman" w:hAnsi="Arial" w:cs="Arial"/>
          <w:sz w:val="21"/>
          <w:szCs w:val="21"/>
          <w:lang w:eastAsia="en-US" w:bidi="ar-SA"/>
        </w:rPr>
      </w:pPr>
      <w:r w:rsidRPr="00A8579C">
        <w:rPr>
          <w:rFonts w:ascii="Arial" w:eastAsia="Times New Roman" w:hAnsi="Arial" w:cs="Arial"/>
          <w:sz w:val="21"/>
          <w:szCs w:val="21"/>
          <w:lang w:eastAsia="en-US" w:bidi="ar-SA"/>
        </w:rPr>
        <w:t xml:space="preserve">3.4) being engaged in a Consulting Services activity, which, by its nature, may be in conflict with the assignments that we would carry out for the </w:t>
      </w:r>
      <w:proofErr w:type="gramStart"/>
      <w:r w:rsidRPr="00A8579C">
        <w:rPr>
          <w:rFonts w:ascii="Arial" w:eastAsia="Times New Roman" w:hAnsi="Arial" w:cs="Arial"/>
          <w:sz w:val="21"/>
          <w:szCs w:val="21"/>
          <w:lang w:eastAsia="en-US" w:bidi="ar-SA"/>
        </w:rPr>
        <w:t>PEA;</w:t>
      </w:r>
      <w:proofErr w:type="gramEnd"/>
    </w:p>
    <w:p w14:paraId="0C17D054" w14:textId="77777777" w:rsidR="00A8579C" w:rsidRPr="00A8579C" w:rsidRDefault="00A8579C" w:rsidP="00A8579C">
      <w:pPr>
        <w:spacing w:before="142" w:after="0" w:line="240" w:lineRule="atLeast"/>
        <w:ind w:left="1080"/>
        <w:rPr>
          <w:rFonts w:ascii="Arial" w:eastAsia="Times New Roman" w:hAnsi="Arial" w:cs="Arial"/>
          <w:sz w:val="21"/>
          <w:szCs w:val="21"/>
          <w:lang w:eastAsia="en-US" w:bidi="ar-SA"/>
        </w:rPr>
      </w:pPr>
      <w:r w:rsidRPr="00A8579C">
        <w:rPr>
          <w:rFonts w:ascii="Arial" w:eastAsia="Times New Roman" w:hAnsi="Arial" w:cs="Arial"/>
          <w:sz w:val="21"/>
          <w:szCs w:val="21"/>
          <w:lang w:eastAsia="en-US" w:bidi="ar-SA"/>
        </w:rPr>
        <w:t>3.5) in the case of procurement of Works, Plant or Goods:</w:t>
      </w:r>
    </w:p>
    <w:p w14:paraId="089FDD38" w14:textId="77777777" w:rsidR="00A8579C" w:rsidRPr="00A8579C" w:rsidRDefault="00A8579C" w:rsidP="00A8579C">
      <w:pPr>
        <w:widowControl w:val="0"/>
        <w:numPr>
          <w:ilvl w:val="0"/>
          <w:numId w:val="12"/>
        </w:numPr>
        <w:tabs>
          <w:tab w:val="left" w:pos="1843"/>
          <w:tab w:val="num" w:pos="2160"/>
        </w:tabs>
        <w:autoSpaceDE w:val="0"/>
        <w:autoSpaceDN w:val="0"/>
        <w:spacing w:before="142" w:after="0" w:line="240" w:lineRule="atLeast"/>
        <w:ind w:left="1843" w:hanging="142"/>
        <w:rPr>
          <w:rFonts w:ascii="Arial" w:eastAsia="Times New Roman" w:hAnsi="Arial" w:cs="Arial"/>
          <w:sz w:val="21"/>
          <w:szCs w:val="21"/>
          <w:lang w:eastAsia="en-US" w:bidi="ar-SA"/>
        </w:rPr>
      </w:pPr>
      <w:r w:rsidRPr="00A8579C">
        <w:rPr>
          <w:rFonts w:ascii="Arial" w:eastAsia="Times New Roman" w:hAnsi="Arial" w:cs="Arial"/>
          <w:sz w:val="21"/>
          <w:szCs w:val="21"/>
          <w:lang w:eastAsia="fr-FR" w:bidi="ar-SA"/>
        </w:rPr>
        <w:t>having</w:t>
      </w:r>
      <w:r w:rsidRPr="00A8579C">
        <w:rPr>
          <w:rFonts w:ascii="Arial" w:eastAsia="Times New Roman" w:hAnsi="Arial" w:cs="Arial"/>
          <w:sz w:val="21"/>
          <w:szCs w:val="21"/>
          <w:lang w:eastAsia="en-US" w:bidi="ar-SA"/>
        </w:rPr>
        <w:t xml:space="preserve"> prepared or having been associated with a Person who prepared specifications, drawings, calculations and other documentation </w:t>
      </w:r>
      <w:r w:rsidRPr="00A8579C">
        <w:rPr>
          <w:rFonts w:ascii="Arial" w:eastAsia="Times New Roman" w:hAnsi="Arial" w:cs="Arial"/>
          <w:sz w:val="21"/>
          <w:szCs w:val="21"/>
          <w:lang w:eastAsia="fr-FR" w:bidi="ar-SA"/>
        </w:rPr>
        <w:t xml:space="preserve">to be used in the Tender Process of this </w:t>
      </w:r>
      <w:proofErr w:type="gramStart"/>
      <w:r w:rsidRPr="00A8579C">
        <w:rPr>
          <w:rFonts w:ascii="Arial" w:eastAsia="Times New Roman" w:hAnsi="Arial" w:cs="Arial"/>
          <w:sz w:val="21"/>
          <w:szCs w:val="21"/>
          <w:lang w:eastAsia="fr-FR" w:bidi="ar-SA"/>
        </w:rPr>
        <w:t>Contract</w:t>
      </w:r>
      <w:r w:rsidRPr="00A8579C">
        <w:rPr>
          <w:rFonts w:ascii="Arial" w:eastAsia="Times New Roman" w:hAnsi="Arial" w:cs="Arial"/>
          <w:sz w:val="21"/>
          <w:szCs w:val="21"/>
          <w:lang w:eastAsia="en-US" w:bidi="ar-SA"/>
        </w:rPr>
        <w:t>;</w:t>
      </w:r>
      <w:proofErr w:type="gramEnd"/>
    </w:p>
    <w:p w14:paraId="77F65162" w14:textId="77777777" w:rsidR="00A8579C" w:rsidRPr="00A8579C" w:rsidRDefault="00A8579C" w:rsidP="00A8579C">
      <w:pPr>
        <w:widowControl w:val="0"/>
        <w:numPr>
          <w:ilvl w:val="0"/>
          <w:numId w:val="12"/>
        </w:numPr>
        <w:tabs>
          <w:tab w:val="left" w:pos="1843"/>
          <w:tab w:val="num" w:pos="2160"/>
        </w:tabs>
        <w:autoSpaceDE w:val="0"/>
        <w:autoSpaceDN w:val="0"/>
        <w:spacing w:before="142" w:after="0" w:line="240" w:lineRule="atLeast"/>
        <w:ind w:left="1843" w:hanging="142"/>
        <w:rPr>
          <w:rFonts w:ascii="Arial" w:eastAsia="Times New Roman" w:hAnsi="Arial" w:cs="Arial"/>
          <w:sz w:val="21"/>
          <w:szCs w:val="21"/>
          <w:lang w:eastAsia="en-US" w:bidi="ar-SA"/>
        </w:rPr>
      </w:pPr>
      <w:r w:rsidRPr="00A8579C">
        <w:rPr>
          <w:rFonts w:ascii="Arial" w:eastAsia="Times New Roman" w:hAnsi="Arial" w:cs="Arial"/>
          <w:sz w:val="21"/>
          <w:szCs w:val="21"/>
          <w:lang w:eastAsia="fr-FR" w:bidi="ar-SA"/>
        </w:rPr>
        <w:t>having</w:t>
      </w:r>
      <w:r w:rsidRPr="00A8579C">
        <w:rPr>
          <w:rFonts w:ascii="Arial" w:eastAsia="Times New Roman" w:hAnsi="Arial" w:cs="Arial"/>
          <w:sz w:val="21"/>
          <w:szCs w:val="21"/>
          <w:lang w:eastAsia="en-US" w:bidi="ar-SA"/>
        </w:rPr>
        <w:t xml:space="preserve"> been recruited (or being proposed to be recruited) ourselves or any of our affiliates, to carry out works supervision or inspection for this </w:t>
      </w:r>
      <w:proofErr w:type="gramStart"/>
      <w:r w:rsidRPr="00A8579C">
        <w:rPr>
          <w:rFonts w:ascii="Arial" w:eastAsia="Times New Roman" w:hAnsi="Arial" w:cs="Arial"/>
          <w:sz w:val="21"/>
          <w:szCs w:val="21"/>
          <w:lang w:eastAsia="fr-FR" w:bidi="ar-SA"/>
        </w:rPr>
        <w:t>Contract</w:t>
      </w:r>
      <w:r w:rsidRPr="00A8579C">
        <w:rPr>
          <w:rFonts w:ascii="Arial" w:eastAsia="Times New Roman" w:hAnsi="Arial" w:cs="Arial"/>
          <w:sz w:val="21"/>
          <w:szCs w:val="21"/>
          <w:lang w:eastAsia="en-US" w:bidi="ar-SA"/>
        </w:rPr>
        <w:t>;</w:t>
      </w:r>
      <w:proofErr w:type="gramEnd"/>
    </w:p>
    <w:p w14:paraId="3F9D049A" w14:textId="77777777" w:rsidR="00A8579C" w:rsidRPr="00A8579C" w:rsidRDefault="00A8579C" w:rsidP="00A8579C">
      <w:pPr>
        <w:widowControl w:val="0"/>
        <w:numPr>
          <w:ilvl w:val="0"/>
          <w:numId w:val="11"/>
        </w:numPr>
        <w:tabs>
          <w:tab w:val="clear" w:pos="7590"/>
          <w:tab w:val="num" w:pos="720"/>
          <w:tab w:val="left" w:pos="1260"/>
        </w:tabs>
        <w:autoSpaceDE w:val="0"/>
        <w:autoSpaceDN w:val="0"/>
        <w:spacing w:before="142" w:after="0" w:line="240" w:lineRule="atLeast"/>
        <w:ind w:left="720"/>
        <w:rPr>
          <w:rFonts w:ascii="Arial" w:eastAsia="Times New Roman" w:hAnsi="Arial" w:cs="Arial"/>
          <w:sz w:val="21"/>
          <w:szCs w:val="21"/>
          <w:lang w:eastAsia="en-US" w:bidi="ar-SA"/>
        </w:rPr>
      </w:pPr>
      <w:r w:rsidRPr="00A8579C">
        <w:rPr>
          <w:rFonts w:ascii="Arial" w:eastAsia="Times New Roman" w:hAnsi="Arial" w:cs="Arial"/>
          <w:sz w:val="21"/>
          <w:szCs w:val="21"/>
          <w:lang w:eastAsia="en-US" w:bidi="ar-SA"/>
        </w:rPr>
        <w:t xml:space="preserve">If we are a </w:t>
      </w:r>
      <w:r w:rsidRPr="00A8579C">
        <w:rPr>
          <w:rFonts w:ascii="Arial" w:eastAsia="Times New Roman" w:hAnsi="Arial" w:cs="Arial"/>
          <w:sz w:val="21"/>
          <w:szCs w:val="21"/>
          <w:lang w:eastAsia="fr-FR" w:bidi="ar-SA"/>
        </w:rPr>
        <w:t>state</w:t>
      </w:r>
      <w:r w:rsidRPr="00A8579C">
        <w:rPr>
          <w:rFonts w:ascii="Arial" w:eastAsia="Times New Roman" w:hAnsi="Arial" w:cs="Arial"/>
          <w:sz w:val="21"/>
          <w:szCs w:val="21"/>
          <w:lang w:eastAsia="en-US" w:bidi="ar-SA"/>
        </w:rPr>
        <w:t>-owned entity</w:t>
      </w:r>
      <w:r w:rsidRPr="00A8579C">
        <w:rPr>
          <w:rFonts w:ascii="Arial" w:eastAsia="Times New Roman" w:hAnsi="Arial" w:cs="Arial"/>
          <w:sz w:val="21"/>
          <w:szCs w:val="21"/>
          <w:lang w:eastAsia="fr-FR" w:bidi="ar-SA"/>
        </w:rPr>
        <w:t>, and compete in a Tender Process</w:t>
      </w:r>
      <w:r w:rsidRPr="00A8579C">
        <w:rPr>
          <w:rFonts w:ascii="Arial" w:eastAsia="Times New Roman" w:hAnsi="Arial" w:cs="Arial"/>
          <w:sz w:val="21"/>
          <w:szCs w:val="21"/>
          <w:lang w:eastAsia="en-US" w:bidi="ar-SA"/>
        </w:rPr>
        <w:t>, we certify that we have legal and financial autonomy and that we operate under commercial laws and regulations.</w:t>
      </w:r>
    </w:p>
    <w:p w14:paraId="05C66649" w14:textId="77777777" w:rsidR="00A8579C" w:rsidRPr="00A8579C" w:rsidRDefault="00A8579C" w:rsidP="00A8579C">
      <w:pPr>
        <w:widowControl w:val="0"/>
        <w:numPr>
          <w:ilvl w:val="0"/>
          <w:numId w:val="11"/>
        </w:numPr>
        <w:tabs>
          <w:tab w:val="clear" w:pos="7590"/>
          <w:tab w:val="num" w:pos="720"/>
          <w:tab w:val="left" w:pos="1260"/>
        </w:tabs>
        <w:autoSpaceDE w:val="0"/>
        <w:autoSpaceDN w:val="0"/>
        <w:spacing w:before="142" w:after="0" w:line="240" w:lineRule="atLeast"/>
        <w:ind w:left="720"/>
        <w:rPr>
          <w:rFonts w:ascii="Arial" w:eastAsia="Times New Roman" w:hAnsi="Arial" w:cs="Arial"/>
          <w:sz w:val="21"/>
          <w:szCs w:val="21"/>
          <w:lang w:eastAsia="en-US" w:bidi="ar-SA"/>
        </w:rPr>
      </w:pPr>
      <w:r w:rsidRPr="00A8579C">
        <w:rPr>
          <w:rFonts w:ascii="Arial" w:eastAsia="Times New Roman" w:hAnsi="Arial" w:cs="Arial"/>
          <w:sz w:val="21"/>
          <w:szCs w:val="21"/>
          <w:lang w:eastAsia="en-US" w:bidi="ar-SA"/>
        </w:rPr>
        <w:t xml:space="preserve">We undertake to bring to the attention of the PEA, which will inform </w:t>
      </w:r>
      <w:r w:rsidRPr="00A8579C">
        <w:rPr>
          <w:rFonts w:ascii="Arial" w:eastAsia="Times New Roman" w:hAnsi="Arial" w:cs="Arial"/>
          <w:sz w:val="21"/>
          <w:szCs w:val="21"/>
          <w:lang w:eastAsia="fr-FR" w:bidi="ar-SA"/>
        </w:rPr>
        <w:t>KfW</w:t>
      </w:r>
      <w:r w:rsidRPr="00A8579C">
        <w:rPr>
          <w:rFonts w:ascii="Arial" w:eastAsia="Times New Roman" w:hAnsi="Arial" w:cs="Arial"/>
          <w:sz w:val="21"/>
          <w:szCs w:val="21"/>
          <w:lang w:eastAsia="en-US" w:bidi="ar-SA"/>
        </w:rPr>
        <w:t xml:space="preserve">, any change in situation </w:t>
      </w:r>
      <w:proofErr w:type="gramStart"/>
      <w:r w:rsidRPr="00A8579C">
        <w:rPr>
          <w:rFonts w:ascii="Arial" w:eastAsia="Times New Roman" w:hAnsi="Arial" w:cs="Arial"/>
          <w:sz w:val="21"/>
          <w:szCs w:val="21"/>
          <w:lang w:eastAsia="en-US" w:bidi="ar-SA"/>
        </w:rPr>
        <w:t>with regard to</w:t>
      </w:r>
      <w:proofErr w:type="gramEnd"/>
      <w:r w:rsidRPr="00A8579C">
        <w:rPr>
          <w:rFonts w:ascii="Arial" w:eastAsia="Times New Roman" w:hAnsi="Arial" w:cs="Arial"/>
          <w:sz w:val="21"/>
          <w:szCs w:val="21"/>
          <w:lang w:eastAsia="en-US" w:bidi="ar-SA"/>
        </w:rPr>
        <w:t xml:space="preserve"> points 2 to 4 here above. </w:t>
      </w:r>
    </w:p>
    <w:p w14:paraId="274EA5EF" w14:textId="77777777" w:rsidR="00A8579C" w:rsidRPr="00A8579C" w:rsidRDefault="00A8579C" w:rsidP="00A8579C">
      <w:pPr>
        <w:widowControl w:val="0"/>
        <w:numPr>
          <w:ilvl w:val="0"/>
          <w:numId w:val="11"/>
        </w:numPr>
        <w:tabs>
          <w:tab w:val="clear" w:pos="7590"/>
          <w:tab w:val="num" w:pos="720"/>
          <w:tab w:val="left" w:pos="1260"/>
        </w:tabs>
        <w:autoSpaceDE w:val="0"/>
        <w:autoSpaceDN w:val="0"/>
        <w:spacing w:before="142" w:after="0" w:line="240" w:lineRule="atLeast"/>
        <w:ind w:left="720"/>
        <w:rPr>
          <w:rFonts w:ascii="Arial" w:eastAsia="Times New Roman" w:hAnsi="Arial" w:cs="Arial"/>
          <w:sz w:val="21"/>
          <w:szCs w:val="21"/>
          <w:lang w:eastAsia="en-US" w:bidi="ar-SA"/>
        </w:rPr>
      </w:pPr>
      <w:r w:rsidRPr="00A8579C">
        <w:rPr>
          <w:rFonts w:ascii="Arial" w:eastAsia="Times New Roman" w:hAnsi="Arial" w:cs="Arial"/>
          <w:sz w:val="21"/>
          <w:szCs w:val="21"/>
          <w:lang w:eastAsia="en-US" w:bidi="ar-SA"/>
        </w:rPr>
        <w:t xml:space="preserve">In the context of </w:t>
      </w:r>
      <w:r w:rsidRPr="00A8579C">
        <w:rPr>
          <w:rFonts w:ascii="Arial" w:eastAsia="Times New Roman" w:hAnsi="Arial" w:cs="Arial"/>
          <w:sz w:val="21"/>
          <w:szCs w:val="21"/>
          <w:lang w:eastAsia="fr-FR" w:bidi="ar-SA"/>
        </w:rPr>
        <w:t xml:space="preserve">the </w:t>
      </w:r>
      <w:r w:rsidRPr="00A8579C">
        <w:rPr>
          <w:rFonts w:ascii="Arial" w:eastAsia="Times New Roman" w:hAnsi="Arial" w:cs="Arial"/>
          <w:sz w:val="21"/>
          <w:szCs w:val="21"/>
          <w:lang w:eastAsia="en-US" w:bidi="ar-SA"/>
        </w:rPr>
        <w:t xml:space="preserve">Tender </w:t>
      </w:r>
      <w:r w:rsidRPr="00A8579C">
        <w:rPr>
          <w:rFonts w:ascii="Arial" w:eastAsia="Times New Roman" w:hAnsi="Arial" w:cs="Arial"/>
          <w:sz w:val="21"/>
          <w:szCs w:val="21"/>
          <w:lang w:eastAsia="fr-FR" w:bidi="ar-SA"/>
        </w:rPr>
        <w:t xml:space="preserve">Process </w:t>
      </w:r>
      <w:r w:rsidRPr="00A8579C">
        <w:rPr>
          <w:rFonts w:ascii="Arial" w:eastAsia="Times New Roman" w:hAnsi="Arial" w:cs="Arial"/>
          <w:sz w:val="21"/>
          <w:szCs w:val="21"/>
          <w:lang w:eastAsia="en-US" w:bidi="ar-SA"/>
        </w:rPr>
        <w:t xml:space="preserve">and performance of the </w:t>
      </w:r>
      <w:r w:rsidRPr="00A8579C">
        <w:rPr>
          <w:rFonts w:ascii="Arial" w:eastAsia="Times New Roman" w:hAnsi="Arial" w:cs="Arial"/>
          <w:sz w:val="21"/>
          <w:szCs w:val="21"/>
          <w:lang w:eastAsia="fr-FR" w:bidi="ar-SA"/>
        </w:rPr>
        <w:t>corresponding C</w:t>
      </w:r>
      <w:r w:rsidRPr="00A8579C">
        <w:rPr>
          <w:rFonts w:ascii="Arial" w:eastAsia="Times New Roman" w:hAnsi="Arial" w:cs="Arial"/>
          <w:sz w:val="21"/>
          <w:szCs w:val="21"/>
          <w:lang w:eastAsia="en-US" w:bidi="ar-SA"/>
        </w:rPr>
        <w:t>ontract:</w:t>
      </w:r>
    </w:p>
    <w:p w14:paraId="0F408A22" w14:textId="77777777" w:rsidR="00A8579C" w:rsidRPr="00A8579C" w:rsidRDefault="00A8579C" w:rsidP="00A8579C">
      <w:pPr>
        <w:spacing w:before="142" w:after="0" w:line="240" w:lineRule="atLeast"/>
        <w:ind w:left="1080"/>
        <w:rPr>
          <w:rFonts w:ascii="Arial" w:eastAsia="Times New Roman" w:hAnsi="Arial" w:cs="Arial"/>
          <w:sz w:val="21"/>
          <w:szCs w:val="21"/>
          <w:lang w:val="en-US" w:eastAsia="en-US" w:bidi="ar-SA"/>
        </w:rPr>
      </w:pPr>
      <w:r w:rsidRPr="00A8579C">
        <w:rPr>
          <w:rFonts w:ascii="Arial" w:eastAsia="Times New Roman" w:hAnsi="Arial" w:cs="Arial"/>
          <w:sz w:val="21"/>
          <w:szCs w:val="21"/>
          <w:lang w:eastAsia="en-US" w:bidi="ar-SA"/>
        </w:rPr>
        <w:t xml:space="preserve">6.1) neither we nor any of the members of our Joint Venture nor any of our Subcontractors under the Contract have engaged or will engage in any Sanctionable Practice or violate the Guidelines during the Tender Process and in the case of being awarded a Contract will engage in any Sanctionable Practice during the performance of the </w:t>
      </w:r>
      <w:proofErr w:type="gramStart"/>
      <w:r w:rsidRPr="00A8579C">
        <w:rPr>
          <w:rFonts w:ascii="Arial" w:eastAsia="Times New Roman" w:hAnsi="Arial" w:cs="Arial"/>
          <w:sz w:val="21"/>
          <w:szCs w:val="21"/>
          <w:lang w:eastAsia="en-US" w:bidi="ar-SA"/>
        </w:rPr>
        <w:t>Contract;</w:t>
      </w:r>
      <w:proofErr w:type="gramEnd"/>
      <w:r w:rsidRPr="00A8579C">
        <w:rPr>
          <w:rFonts w:ascii="Arial" w:eastAsia="Times New Roman" w:hAnsi="Arial" w:cs="Arial"/>
          <w:sz w:val="21"/>
          <w:szCs w:val="21"/>
          <w:lang w:eastAsia="en-US" w:bidi="ar-SA"/>
        </w:rPr>
        <w:t xml:space="preserve"> </w:t>
      </w:r>
    </w:p>
    <w:p w14:paraId="39FFF8B1" w14:textId="77777777" w:rsidR="00A8579C" w:rsidRPr="00A8579C" w:rsidRDefault="00A8579C" w:rsidP="00A8579C">
      <w:pPr>
        <w:spacing w:before="142" w:after="0" w:line="240" w:lineRule="atLeast"/>
        <w:ind w:left="1080"/>
        <w:rPr>
          <w:rFonts w:ascii="Arial" w:eastAsia="Times New Roman" w:hAnsi="Arial" w:cs="Arial"/>
          <w:sz w:val="21"/>
          <w:szCs w:val="21"/>
          <w:lang w:eastAsia="en-US" w:bidi="ar-SA"/>
        </w:rPr>
      </w:pPr>
      <w:r w:rsidRPr="00A8579C">
        <w:rPr>
          <w:rFonts w:ascii="Arial" w:eastAsia="Times New Roman" w:hAnsi="Arial" w:cs="Arial"/>
          <w:sz w:val="21"/>
          <w:szCs w:val="21"/>
          <w:lang w:eastAsia="en-US" w:bidi="ar-SA"/>
        </w:rPr>
        <w:t>6.2) neither we nor any of the members of our Joint Venture or any of our Subcontractors under the Contract shall acquire or supply any equipment nor operate in any sectors under an embargo of the United Nations, the European Union or Germany; and</w:t>
      </w:r>
    </w:p>
    <w:p w14:paraId="2BF47CF0" w14:textId="77777777" w:rsidR="00A8579C" w:rsidRPr="00A8579C" w:rsidRDefault="00A8579C" w:rsidP="00A8579C">
      <w:pPr>
        <w:spacing w:before="142" w:after="0" w:line="240" w:lineRule="atLeast"/>
        <w:ind w:left="1080"/>
        <w:rPr>
          <w:rFonts w:ascii="Arial" w:eastAsia="Times New Roman" w:hAnsi="Arial" w:cs="Arial"/>
          <w:sz w:val="21"/>
          <w:szCs w:val="21"/>
          <w:lang w:eastAsia="en-US" w:bidi="ar-SA"/>
        </w:rPr>
      </w:pPr>
      <w:r w:rsidRPr="00A8579C">
        <w:rPr>
          <w:rFonts w:ascii="Arial" w:eastAsia="Times New Roman" w:hAnsi="Arial" w:cs="Arial"/>
          <w:sz w:val="21"/>
          <w:szCs w:val="21"/>
          <w:lang w:eastAsia="en-US" w:bidi="ar-SA"/>
        </w:rPr>
        <w:t>6.3) we commit ourselves to complying with and ensuring that our Subcontractors and major suppliers under the Contract comply with international environmental and labour standards, consistent with laws and regulations applicable in the country of implementation of the Contract and the fundamental conventions of the International Labour Organisation</w:t>
      </w:r>
      <w:r w:rsidRPr="00A8579C">
        <w:rPr>
          <w:rFonts w:ascii="Arial" w:eastAsia="Times New Roman" w:hAnsi="Arial" w:cs="Arial"/>
          <w:sz w:val="21"/>
          <w:szCs w:val="21"/>
          <w:vertAlign w:val="superscript"/>
          <w:lang w:val="en-US" w:eastAsia="en-US" w:bidi="ar-SA"/>
        </w:rPr>
        <w:footnoteReference w:id="6"/>
      </w:r>
      <w:r w:rsidRPr="00A8579C">
        <w:rPr>
          <w:rFonts w:ascii="Arial" w:eastAsia="Times New Roman" w:hAnsi="Arial" w:cs="Arial"/>
          <w:sz w:val="21"/>
          <w:szCs w:val="21"/>
          <w:lang w:eastAsia="en-US" w:bidi="ar-SA"/>
        </w:rPr>
        <w:t xml:space="preserve"> </w:t>
      </w:r>
      <w:r w:rsidRPr="00A8579C">
        <w:rPr>
          <w:rFonts w:ascii="Arial" w:eastAsia="Times New Roman" w:hAnsi="Arial" w:cs="Arial"/>
          <w:sz w:val="21"/>
          <w:szCs w:val="21"/>
          <w:lang w:eastAsia="en-US" w:bidi="ar-SA"/>
        </w:rPr>
        <w:lastRenderedPageBreak/>
        <w:t xml:space="preserve">(ILO) and international environmental treaties. Moreover, we shall implement environmental and social risks mitigation measures when specified in the relevant environmental and social management plans or other similar documents provided by the PEA and, in any case, implement measures to prevent sexual exploitation and abuse and </w:t>
      </w:r>
      <w:proofErr w:type="gramStart"/>
      <w:r w:rsidRPr="00A8579C">
        <w:rPr>
          <w:rFonts w:ascii="Arial" w:eastAsia="Times New Roman" w:hAnsi="Arial" w:cs="Arial"/>
          <w:sz w:val="21"/>
          <w:szCs w:val="21"/>
          <w:lang w:eastAsia="en-US" w:bidi="ar-SA"/>
        </w:rPr>
        <w:t>gender based</w:t>
      </w:r>
      <w:proofErr w:type="gramEnd"/>
      <w:r w:rsidRPr="00A8579C">
        <w:rPr>
          <w:rFonts w:ascii="Arial" w:eastAsia="Times New Roman" w:hAnsi="Arial" w:cs="Arial"/>
          <w:sz w:val="21"/>
          <w:szCs w:val="21"/>
          <w:lang w:eastAsia="en-US" w:bidi="ar-SA"/>
        </w:rPr>
        <w:t xml:space="preserve"> violence.</w:t>
      </w:r>
    </w:p>
    <w:p w14:paraId="5D69C679" w14:textId="77777777" w:rsidR="00A8579C" w:rsidRPr="00A8579C" w:rsidRDefault="00A8579C" w:rsidP="00A8579C">
      <w:pPr>
        <w:widowControl w:val="0"/>
        <w:numPr>
          <w:ilvl w:val="0"/>
          <w:numId w:val="11"/>
        </w:numPr>
        <w:tabs>
          <w:tab w:val="clear" w:pos="7590"/>
          <w:tab w:val="num" w:pos="720"/>
        </w:tabs>
        <w:autoSpaceDE w:val="0"/>
        <w:autoSpaceDN w:val="0"/>
        <w:spacing w:before="142" w:after="0" w:line="240" w:lineRule="atLeast"/>
        <w:ind w:left="720"/>
        <w:rPr>
          <w:rFonts w:ascii="Arial" w:eastAsia="Times New Roman" w:hAnsi="Arial" w:cs="Arial"/>
          <w:sz w:val="21"/>
          <w:szCs w:val="21"/>
          <w:lang w:eastAsia="en-US" w:bidi="ar-SA"/>
        </w:rPr>
      </w:pPr>
      <w:r w:rsidRPr="00A8579C">
        <w:rPr>
          <w:rFonts w:ascii="Arial" w:eastAsia="Times New Roman" w:hAnsi="Arial" w:cs="Arial"/>
          <w:sz w:val="21"/>
          <w:szCs w:val="21"/>
          <w:lang w:eastAsia="en-US" w:bidi="ar-SA"/>
        </w:rPr>
        <w:t>In the case of being awarded a Contract, we, as well as all members of our Joint Venture partners and Subcontractors under the Contract will, (</w:t>
      </w:r>
      <w:proofErr w:type="spellStart"/>
      <w:r w:rsidRPr="00A8579C">
        <w:rPr>
          <w:rFonts w:ascii="Arial" w:eastAsia="Times New Roman" w:hAnsi="Arial" w:cs="Arial"/>
          <w:sz w:val="21"/>
          <w:szCs w:val="21"/>
          <w:lang w:eastAsia="en-US" w:bidi="ar-SA"/>
        </w:rPr>
        <w:t>i</w:t>
      </w:r>
      <w:proofErr w:type="spellEnd"/>
      <w:r w:rsidRPr="00A8579C">
        <w:rPr>
          <w:rFonts w:ascii="Arial" w:eastAsia="Times New Roman" w:hAnsi="Arial" w:cs="Arial"/>
          <w:sz w:val="21"/>
          <w:szCs w:val="21"/>
          <w:lang w:eastAsia="en-US" w:bidi="ar-SA"/>
        </w:rPr>
        <w:t xml:space="preserve">) upon request, </w:t>
      </w:r>
      <w:r w:rsidRPr="00A8579C">
        <w:rPr>
          <w:rFonts w:ascii="Arial" w:eastAsia="Times New Roman" w:hAnsi="Arial" w:cs="Arial"/>
          <w:sz w:val="21"/>
          <w:szCs w:val="21"/>
          <w:lang w:val="en-US" w:eastAsia="en-US" w:bidi="ar-SA"/>
        </w:rPr>
        <w:t>provide information relating to the Tender Process and the performance of the Contract and (ii) permit the PEA and KfW or an auditor appointed by either of them, and in the case of financing by the European Union also to European institutions having competence under European Union law, to inspect the respective accounts, records and documents, to permit on the spot checks and to ensure access to sites and the respective project.</w:t>
      </w:r>
    </w:p>
    <w:p w14:paraId="3DEFEE24" w14:textId="77777777" w:rsidR="00A8579C" w:rsidRPr="00A8579C" w:rsidRDefault="00A8579C" w:rsidP="00A8579C">
      <w:pPr>
        <w:widowControl w:val="0"/>
        <w:numPr>
          <w:ilvl w:val="0"/>
          <w:numId w:val="11"/>
        </w:numPr>
        <w:tabs>
          <w:tab w:val="clear" w:pos="7590"/>
          <w:tab w:val="num" w:pos="720"/>
        </w:tabs>
        <w:autoSpaceDE w:val="0"/>
        <w:autoSpaceDN w:val="0"/>
        <w:spacing w:before="142" w:after="0" w:line="240" w:lineRule="atLeast"/>
        <w:ind w:left="720"/>
        <w:rPr>
          <w:rFonts w:ascii="Arial" w:eastAsia="Times New Roman" w:hAnsi="Arial" w:cs="Arial"/>
          <w:sz w:val="21"/>
          <w:szCs w:val="21"/>
          <w:lang w:eastAsia="en-US" w:bidi="ar-SA"/>
        </w:rPr>
      </w:pPr>
      <w:r w:rsidRPr="00A8579C">
        <w:rPr>
          <w:rFonts w:ascii="Arial" w:eastAsia="Times New Roman" w:hAnsi="Arial" w:cs="Arial"/>
          <w:sz w:val="21"/>
          <w:szCs w:val="21"/>
          <w:lang w:val="en-US" w:eastAsia="en-US" w:bidi="ar-SA"/>
        </w:rPr>
        <w:t xml:space="preserve">In the case of being awarded a Contract, we, as well as all our Joint Venture partners and Subcontractors under the Contract undertake to preserve above mentioned records and documents in accordance with applicable law, </w:t>
      </w:r>
      <w:proofErr w:type="gramStart"/>
      <w:r w:rsidRPr="00A8579C">
        <w:rPr>
          <w:rFonts w:ascii="Arial" w:eastAsia="Times New Roman" w:hAnsi="Arial" w:cs="Arial"/>
          <w:sz w:val="21"/>
          <w:szCs w:val="21"/>
          <w:lang w:val="en-US" w:eastAsia="en-US" w:bidi="ar-SA"/>
        </w:rPr>
        <w:t xml:space="preserve">but in any case </w:t>
      </w:r>
      <w:proofErr w:type="gramEnd"/>
      <w:r w:rsidRPr="00A8579C">
        <w:rPr>
          <w:rFonts w:ascii="Arial" w:eastAsia="Times New Roman" w:hAnsi="Arial" w:cs="Arial"/>
          <w:sz w:val="21"/>
          <w:szCs w:val="21"/>
          <w:lang w:val="en-US" w:eastAsia="en-US" w:bidi="ar-SA"/>
        </w:rPr>
        <w:t xml:space="preserve">for at least six years from the date of fulfillment or termination of the Contract. Our financial transactions and financial statements shall be subject to auditing procedures in accordance with applicable law. Furthermore, we accept that our data (including personal data) generated in connection with the </w:t>
      </w:r>
      <w:r w:rsidRPr="00A8579C">
        <w:rPr>
          <w:rFonts w:ascii="Arial" w:eastAsia="Times New Roman" w:hAnsi="Arial" w:cs="Arial"/>
          <w:sz w:val="21"/>
          <w:szCs w:val="21"/>
          <w:lang w:eastAsia="fr-FR" w:bidi="ar-SA"/>
        </w:rPr>
        <w:t xml:space="preserve">preparation and implementation of the Tender Process and the performance of the Contract are </w:t>
      </w:r>
      <w:r w:rsidRPr="00A8579C">
        <w:rPr>
          <w:rFonts w:ascii="Arial" w:eastAsia="Times New Roman" w:hAnsi="Arial" w:cs="Arial"/>
          <w:sz w:val="21"/>
          <w:szCs w:val="21"/>
          <w:lang w:val="en-US" w:eastAsia="en-US" w:bidi="ar-SA"/>
        </w:rPr>
        <w:t>stored and processed according to the applicable law by the PEA and KfW.</w:t>
      </w:r>
    </w:p>
    <w:p w14:paraId="388FC148" w14:textId="77777777" w:rsidR="00A8579C" w:rsidRPr="00A8579C" w:rsidRDefault="00A8579C" w:rsidP="00A8579C">
      <w:pPr>
        <w:tabs>
          <w:tab w:val="right" w:leader="underscore" w:pos="4253"/>
          <w:tab w:val="left" w:pos="4536"/>
          <w:tab w:val="right" w:leader="underscore" w:pos="9072"/>
        </w:tabs>
        <w:spacing w:before="142" w:after="0" w:line="240" w:lineRule="atLeast"/>
        <w:rPr>
          <w:rFonts w:ascii="Arial" w:eastAsia="Times New Roman" w:hAnsi="Arial" w:cs="Arial"/>
          <w:sz w:val="21"/>
          <w:szCs w:val="21"/>
          <w:lang w:val="en-US" w:eastAsia="en-US" w:bidi="ar-SA"/>
        </w:rPr>
      </w:pPr>
    </w:p>
    <w:p w14:paraId="7DF6B7B3" w14:textId="77777777" w:rsidR="00A8579C" w:rsidRPr="00A8579C" w:rsidRDefault="00A8579C" w:rsidP="00A8579C">
      <w:pPr>
        <w:tabs>
          <w:tab w:val="right" w:leader="underscore" w:pos="4253"/>
          <w:tab w:val="left" w:pos="4536"/>
          <w:tab w:val="right" w:leader="underscore" w:pos="9072"/>
        </w:tabs>
        <w:spacing w:before="142" w:after="0" w:line="240" w:lineRule="atLeast"/>
        <w:rPr>
          <w:rFonts w:ascii="Arial" w:eastAsia="Times New Roman" w:hAnsi="Arial" w:cs="Arial"/>
          <w:sz w:val="21"/>
          <w:szCs w:val="21"/>
          <w:lang w:val="en-US" w:eastAsia="en-US" w:bidi="ar-SA"/>
        </w:rPr>
      </w:pPr>
    </w:p>
    <w:p w14:paraId="7CF25857" w14:textId="77777777" w:rsidR="00A8579C" w:rsidRPr="00A8579C" w:rsidRDefault="00A8579C" w:rsidP="00A8579C">
      <w:pPr>
        <w:tabs>
          <w:tab w:val="right" w:leader="underscore" w:pos="4253"/>
          <w:tab w:val="left" w:pos="4536"/>
          <w:tab w:val="right" w:leader="underscore" w:pos="9072"/>
        </w:tabs>
        <w:spacing w:before="142" w:after="0" w:line="240" w:lineRule="atLeast"/>
        <w:rPr>
          <w:rFonts w:ascii="Arial" w:eastAsia="Times New Roman" w:hAnsi="Arial" w:cs="Arial"/>
          <w:sz w:val="21"/>
          <w:szCs w:val="21"/>
          <w:lang w:val="en-US" w:eastAsia="en-US" w:bidi="ar-SA"/>
        </w:rPr>
      </w:pPr>
      <w:r w:rsidRPr="00A8579C">
        <w:rPr>
          <w:rFonts w:ascii="Arial" w:eastAsia="Times New Roman" w:hAnsi="Arial" w:cs="Arial"/>
          <w:sz w:val="21"/>
          <w:szCs w:val="21"/>
          <w:lang w:val="en-US" w:eastAsia="en-US" w:bidi="ar-SA"/>
        </w:rPr>
        <w:t>Name</w:t>
      </w:r>
      <w:r w:rsidRPr="00A8579C">
        <w:rPr>
          <w:rFonts w:ascii="Arial" w:eastAsia="Calibri" w:hAnsi="Arial" w:cs="Arial"/>
          <w:sz w:val="21"/>
          <w:szCs w:val="21"/>
          <w:lang w:val="en-US" w:eastAsia="en-US" w:bidi="ar-SA"/>
        </w:rPr>
        <w:t xml:space="preserve">: </w:t>
      </w:r>
      <w:r w:rsidRPr="00A8579C">
        <w:rPr>
          <w:rFonts w:ascii="Arial" w:eastAsia="Calibri" w:hAnsi="Arial" w:cs="Arial"/>
          <w:sz w:val="21"/>
          <w:szCs w:val="21"/>
          <w:lang w:val="en-US" w:eastAsia="en-US" w:bidi="ar-SA"/>
        </w:rPr>
        <w:tab/>
      </w:r>
      <w:r w:rsidRPr="00A8579C">
        <w:rPr>
          <w:rFonts w:ascii="Arial" w:eastAsia="Times New Roman" w:hAnsi="Arial" w:cs="Arial"/>
          <w:sz w:val="21"/>
          <w:szCs w:val="21"/>
          <w:lang w:val="en-US" w:eastAsia="en-US" w:bidi="ar-SA"/>
        </w:rPr>
        <w:tab/>
        <w:t>In the capacity of</w:t>
      </w:r>
      <w:r w:rsidRPr="00A8579C">
        <w:rPr>
          <w:rFonts w:ascii="Arial" w:eastAsia="Calibri" w:hAnsi="Arial" w:cs="Arial"/>
          <w:sz w:val="21"/>
          <w:szCs w:val="21"/>
          <w:lang w:val="en-US" w:eastAsia="en-US" w:bidi="ar-SA"/>
        </w:rPr>
        <w:t xml:space="preserve">: </w:t>
      </w:r>
      <w:r w:rsidRPr="00A8579C">
        <w:rPr>
          <w:rFonts w:ascii="Arial" w:eastAsia="Calibri" w:hAnsi="Arial" w:cs="Arial"/>
          <w:sz w:val="21"/>
          <w:szCs w:val="21"/>
          <w:lang w:val="en-US" w:eastAsia="en-US" w:bidi="ar-SA"/>
        </w:rPr>
        <w:tab/>
      </w:r>
    </w:p>
    <w:p w14:paraId="78340DCB" w14:textId="77777777" w:rsidR="00A8579C" w:rsidRPr="00A8579C" w:rsidRDefault="00A8579C" w:rsidP="00A8579C">
      <w:pPr>
        <w:tabs>
          <w:tab w:val="right" w:leader="underscore" w:pos="8998"/>
        </w:tabs>
        <w:spacing w:before="142" w:after="0" w:line="240" w:lineRule="atLeast"/>
        <w:rPr>
          <w:rFonts w:ascii="Arial" w:eastAsia="Times New Roman" w:hAnsi="Arial" w:cs="Arial"/>
          <w:sz w:val="21"/>
          <w:szCs w:val="21"/>
          <w:lang w:eastAsia="en-US" w:bidi="ar-SA"/>
        </w:rPr>
      </w:pPr>
      <w:r w:rsidRPr="00A8579C">
        <w:rPr>
          <w:rFonts w:ascii="Arial" w:eastAsia="Times New Roman" w:hAnsi="Arial" w:cs="Arial"/>
          <w:sz w:val="21"/>
          <w:szCs w:val="21"/>
          <w:lang w:eastAsia="en-US" w:bidi="ar-SA"/>
        </w:rPr>
        <w:t>Duly empowered to sign in the name and on behalf of</w:t>
      </w:r>
      <w:r w:rsidRPr="00A8579C">
        <w:rPr>
          <w:rFonts w:ascii="Arial" w:eastAsia="Times New Roman" w:hAnsi="Arial" w:cs="Arial"/>
          <w:sz w:val="21"/>
          <w:szCs w:val="21"/>
          <w:vertAlign w:val="superscript"/>
          <w:lang w:val="en-US" w:eastAsia="en-US" w:bidi="ar-SA"/>
        </w:rPr>
        <w:footnoteReference w:id="7"/>
      </w:r>
      <w:r w:rsidRPr="00A8579C">
        <w:rPr>
          <w:rFonts w:ascii="Arial" w:eastAsia="Times New Roman" w:hAnsi="Arial" w:cs="Arial"/>
          <w:sz w:val="21"/>
          <w:szCs w:val="21"/>
          <w:lang w:eastAsia="en-US" w:bidi="ar-SA"/>
        </w:rPr>
        <w:t>:</w:t>
      </w:r>
      <w:r w:rsidRPr="00A8579C">
        <w:rPr>
          <w:rFonts w:ascii="Arial" w:eastAsia="Times New Roman" w:hAnsi="Arial" w:cs="Arial"/>
          <w:sz w:val="21"/>
          <w:szCs w:val="21"/>
          <w:lang w:eastAsia="en-US" w:bidi="ar-SA"/>
        </w:rPr>
        <w:tab/>
      </w:r>
    </w:p>
    <w:p w14:paraId="00021F42" w14:textId="77777777" w:rsidR="00A8579C" w:rsidRPr="00A8579C" w:rsidRDefault="00A8579C" w:rsidP="00A8579C">
      <w:pPr>
        <w:widowControl w:val="0"/>
        <w:autoSpaceDE w:val="0"/>
        <w:autoSpaceDN w:val="0"/>
        <w:spacing w:after="0"/>
        <w:rPr>
          <w:rFonts w:ascii="Arial" w:eastAsia="Calibri" w:hAnsi="Arial" w:cs="Arial"/>
          <w:sz w:val="21"/>
          <w:szCs w:val="21"/>
          <w:lang w:val="en-US" w:eastAsia="en-US" w:bidi="ar-SA"/>
        </w:rPr>
      </w:pPr>
    </w:p>
    <w:p w14:paraId="6C75D9DA" w14:textId="77777777" w:rsidR="00A8579C" w:rsidRPr="00A8579C" w:rsidRDefault="00A8579C" w:rsidP="00A8579C">
      <w:pPr>
        <w:tabs>
          <w:tab w:val="right" w:leader="dot" w:pos="9000"/>
        </w:tabs>
        <w:suppressAutoHyphens/>
        <w:spacing w:before="240" w:after="0"/>
        <w:ind w:left="720" w:right="720" w:hanging="720"/>
        <w:rPr>
          <w:rFonts w:ascii="Arial" w:eastAsia="Calibri" w:hAnsi="Arial" w:cs="Arial"/>
          <w:b/>
          <w:sz w:val="21"/>
          <w:szCs w:val="21"/>
          <w:lang w:val="en-US" w:eastAsia="en-US" w:bidi="ar-SA"/>
        </w:rPr>
      </w:pPr>
      <w:r w:rsidRPr="00A8579C">
        <w:rPr>
          <w:rFonts w:ascii="Arial" w:eastAsia="Calibri" w:hAnsi="Arial" w:cs="Arial"/>
          <w:b/>
          <w:sz w:val="21"/>
          <w:szCs w:val="21"/>
          <w:lang w:val="en-US" w:eastAsia="en-US" w:bidi="ar-SA"/>
        </w:rPr>
        <w:t>Signature: ………</w:t>
      </w:r>
      <w:proofErr w:type="gramStart"/>
      <w:r w:rsidRPr="00A8579C">
        <w:rPr>
          <w:rFonts w:ascii="Arial" w:eastAsia="Calibri" w:hAnsi="Arial" w:cs="Arial"/>
          <w:b/>
          <w:sz w:val="21"/>
          <w:szCs w:val="21"/>
          <w:lang w:val="en-US" w:eastAsia="en-US" w:bidi="ar-SA"/>
        </w:rPr>
        <w:t>…..</w:t>
      </w:r>
      <w:proofErr w:type="gramEnd"/>
    </w:p>
    <w:p w14:paraId="003366DA" w14:textId="77777777" w:rsidR="00A8579C" w:rsidRPr="00A8579C" w:rsidRDefault="00A8579C" w:rsidP="00A8579C">
      <w:pPr>
        <w:tabs>
          <w:tab w:val="right" w:leader="dot" w:pos="9000"/>
        </w:tabs>
        <w:suppressAutoHyphens/>
        <w:spacing w:before="240" w:after="0"/>
        <w:ind w:left="720" w:right="720" w:hanging="720"/>
        <w:rPr>
          <w:rFonts w:ascii="Arial" w:eastAsia="Calibri" w:hAnsi="Arial" w:cs="Arial"/>
          <w:b/>
          <w:sz w:val="21"/>
          <w:szCs w:val="21"/>
          <w:lang w:val="en-US" w:eastAsia="en-US" w:bidi="ar-SA"/>
        </w:rPr>
      </w:pPr>
      <w:r w:rsidRPr="00A8579C">
        <w:rPr>
          <w:rFonts w:ascii="Arial" w:eastAsia="Calibri" w:hAnsi="Arial" w:cs="Arial"/>
          <w:b/>
          <w:sz w:val="21"/>
          <w:szCs w:val="21"/>
          <w:lang w:val="en-US" w:eastAsia="en-US" w:bidi="ar-SA"/>
        </w:rPr>
        <w:t>Dated: ……………….</w:t>
      </w:r>
    </w:p>
    <w:p w14:paraId="4EFD74C3" w14:textId="77777777" w:rsidR="00A8579C" w:rsidRPr="00A8579C" w:rsidRDefault="00A8579C" w:rsidP="00A8579C">
      <w:pPr>
        <w:tabs>
          <w:tab w:val="left" w:pos="5446"/>
        </w:tabs>
        <w:suppressAutoHyphens/>
        <w:spacing w:before="240" w:after="0"/>
        <w:ind w:right="720"/>
        <w:jc w:val="left"/>
        <w:rPr>
          <w:rFonts w:ascii="Arial" w:eastAsia="Calibri" w:hAnsi="Arial" w:cs="Arial"/>
          <w:b/>
          <w:sz w:val="21"/>
          <w:szCs w:val="21"/>
          <w:lang w:val="en-US" w:eastAsia="en-US" w:bidi="ar-SA"/>
        </w:rPr>
      </w:pPr>
    </w:p>
    <w:p w14:paraId="67DA3260" w14:textId="6FE9DADC" w:rsidR="00B72BF6" w:rsidRPr="00A8579C" w:rsidRDefault="00A8579C" w:rsidP="00A8579C">
      <w:pPr>
        <w:spacing w:after="0"/>
        <w:jc w:val="left"/>
        <w:rPr>
          <w:rFonts w:ascii="Arial" w:eastAsia="Calibri" w:hAnsi="Arial" w:cs="Arial"/>
          <w:b/>
          <w:sz w:val="21"/>
          <w:szCs w:val="21"/>
          <w:lang w:val="en-US" w:eastAsia="en-US" w:bidi="ar-SA"/>
        </w:rPr>
      </w:pPr>
      <w:r w:rsidRPr="00A8579C">
        <w:rPr>
          <w:rFonts w:eastAsia="Calibri" w:cs="Arial"/>
          <w:sz w:val="21"/>
          <w:szCs w:val="21"/>
          <w:lang w:val="en-US" w:eastAsia="en-US" w:bidi="ar-SA"/>
        </w:rPr>
        <w:br w:type="page"/>
      </w:r>
    </w:p>
    <w:p w14:paraId="38CB76AD" w14:textId="77777777" w:rsidR="00B72BF6" w:rsidRPr="002F2A11" w:rsidRDefault="00B72BF6" w:rsidP="00B72BF6">
      <w:pPr>
        <w:jc w:val="center"/>
        <w:rPr>
          <w:rFonts w:ascii="Arial" w:hAnsi="Arial" w:cs="Arial"/>
          <w:b/>
          <w:bCs/>
          <w:sz w:val="36"/>
          <w:szCs w:val="36"/>
        </w:rPr>
      </w:pPr>
      <w:r>
        <w:rPr>
          <w:rFonts w:ascii="Arial" w:hAnsi="Arial" w:cs="Arial"/>
          <w:b/>
          <w:bCs/>
          <w:sz w:val="36"/>
          <w:szCs w:val="36"/>
        </w:rPr>
        <w:t>Declaration of tax conformity – binding confirmation for legal persons</w:t>
      </w:r>
    </w:p>
    <w:p w14:paraId="7094909A" w14:textId="77777777" w:rsidR="00B72BF6" w:rsidRPr="002F2A11" w:rsidRDefault="00B72BF6" w:rsidP="00B72BF6">
      <w:pPr>
        <w:rPr>
          <w:b/>
          <w:bCs/>
          <w:sz w:val="36"/>
          <w:szCs w:val="36"/>
        </w:rPr>
      </w:pPr>
    </w:p>
    <w:p w14:paraId="0E7C6846" w14:textId="77777777" w:rsidR="00B72BF6" w:rsidRPr="002F2A11" w:rsidRDefault="00B72BF6" w:rsidP="00B72BF6">
      <w:pPr>
        <w:rPr>
          <w:rFonts w:ascii="Arial" w:hAnsi="Arial" w:cs="Arial"/>
          <w:b/>
          <w:bCs/>
          <w:sz w:val="36"/>
          <w:szCs w:val="36"/>
        </w:rPr>
      </w:pPr>
      <w:r>
        <w:rPr>
          <w:rFonts w:ascii="Arial" w:hAnsi="Arial" w:cs="Arial"/>
          <w:b/>
          <w:bCs/>
          <w:sz w:val="36"/>
          <w:szCs w:val="36"/>
        </w:rPr>
        <w:t>Name of company</w:t>
      </w:r>
    </w:p>
    <w:p w14:paraId="55B8F083" w14:textId="77777777" w:rsidR="00B72BF6" w:rsidRPr="002F2A11" w:rsidRDefault="00B72BF6" w:rsidP="00B72BF6">
      <w:pPr>
        <w:rPr>
          <w:rFonts w:ascii="Arial" w:hAnsi="Arial" w:cs="Arial"/>
        </w:rPr>
      </w:pPr>
      <w:r>
        <w:rPr>
          <w:rFonts w:ascii="Arial" w:hAnsi="Arial" w:cs="Arial"/>
        </w:rPr>
        <w:t xml:space="preserve">I hereby confirm with my signature that:                         </w:t>
      </w:r>
    </w:p>
    <w:p w14:paraId="32EFBC70" w14:textId="77777777" w:rsidR="00B72BF6" w:rsidRPr="002F2A11" w:rsidRDefault="00B72BF6" w:rsidP="00B72BF6">
      <w:pPr>
        <w:pStyle w:val="Listenabsatz"/>
        <w:numPr>
          <w:ilvl w:val="0"/>
          <w:numId w:val="18"/>
        </w:numPr>
        <w:spacing w:after="160" w:line="259" w:lineRule="auto"/>
        <w:ind w:left="714" w:hanging="357"/>
        <w:jc w:val="left"/>
        <w:rPr>
          <w:rFonts w:ascii="Arial" w:hAnsi="Arial" w:cs="Arial"/>
        </w:rPr>
      </w:pPr>
      <w:r>
        <w:rPr>
          <w:rFonts w:ascii="Arial" w:hAnsi="Arial" w:cs="Arial"/>
        </w:rPr>
        <w:t xml:space="preserve">I am authorised to make this declaration on behalf of the above </w:t>
      </w:r>
      <w:proofErr w:type="gramStart"/>
      <w:r>
        <w:rPr>
          <w:rFonts w:ascii="Arial" w:hAnsi="Arial" w:cs="Arial"/>
        </w:rPr>
        <w:t>company;</w:t>
      </w:r>
      <w:proofErr w:type="gramEnd"/>
      <w:r>
        <w:rPr>
          <w:rFonts w:ascii="Arial" w:hAnsi="Arial" w:cs="Arial"/>
        </w:rPr>
        <w:t xml:space="preserve">                       </w:t>
      </w:r>
    </w:p>
    <w:p w14:paraId="321CEF47" w14:textId="77777777" w:rsidR="00B72BF6" w:rsidRPr="002F2A11" w:rsidRDefault="00B72BF6" w:rsidP="00B72BF6">
      <w:pPr>
        <w:pStyle w:val="Listenabsatz"/>
        <w:numPr>
          <w:ilvl w:val="0"/>
          <w:numId w:val="18"/>
        </w:numPr>
        <w:spacing w:after="160" w:line="259" w:lineRule="auto"/>
        <w:jc w:val="left"/>
        <w:rPr>
          <w:rFonts w:ascii="Arial" w:hAnsi="Arial" w:cs="Arial"/>
        </w:rPr>
      </w:pPr>
      <w:r>
        <w:rPr>
          <w:rFonts w:ascii="Arial" w:hAnsi="Arial" w:cs="Arial"/>
        </w:rPr>
        <w:t xml:space="preserve">the company properly pays all taxes in accordance with the tax laws of the country in which the company is </w:t>
      </w:r>
      <w:proofErr w:type="gramStart"/>
      <w:r>
        <w:rPr>
          <w:rFonts w:ascii="Arial" w:hAnsi="Arial" w:cs="Arial"/>
        </w:rPr>
        <w:t>domiciled;</w:t>
      </w:r>
      <w:proofErr w:type="gramEnd"/>
      <w:r>
        <w:rPr>
          <w:rFonts w:ascii="Arial" w:hAnsi="Arial" w:cs="Arial"/>
        </w:rPr>
        <w:t xml:space="preserve">               </w:t>
      </w:r>
    </w:p>
    <w:p w14:paraId="1B14416D" w14:textId="77777777" w:rsidR="00B72BF6" w:rsidRPr="002F2A11" w:rsidRDefault="00B72BF6" w:rsidP="00B72BF6">
      <w:pPr>
        <w:pStyle w:val="Listenabsatz"/>
        <w:numPr>
          <w:ilvl w:val="0"/>
          <w:numId w:val="18"/>
        </w:numPr>
        <w:spacing w:after="160" w:line="259" w:lineRule="auto"/>
        <w:jc w:val="left"/>
        <w:rPr>
          <w:rFonts w:ascii="Arial" w:hAnsi="Arial" w:cs="Arial"/>
        </w:rPr>
      </w:pPr>
      <w:r>
        <w:rPr>
          <w:rFonts w:ascii="Arial" w:hAnsi="Arial" w:cs="Arial"/>
        </w:rPr>
        <w:t xml:space="preserve">the company is not currently nor has been in the past involved in any legal proceedings concerning the taxation of the </w:t>
      </w:r>
      <w:proofErr w:type="gramStart"/>
      <w:r>
        <w:rPr>
          <w:rFonts w:ascii="Arial" w:hAnsi="Arial" w:cs="Arial"/>
        </w:rPr>
        <w:t>company;</w:t>
      </w:r>
      <w:proofErr w:type="gramEnd"/>
      <w:r>
        <w:rPr>
          <w:rFonts w:ascii="Arial" w:hAnsi="Arial" w:cs="Arial"/>
        </w:rPr>
        <w:t xml:space="preserve">              </w:t>
      </w:r>
    </w:p>
    <w:p w14:paraId="731EA2C6" w14:textId="77777777" w:rsidR="00B72BF6" w:rsidRPr="002F2A11" w:rsidRDefault="00B72BF6" w:rsidP="00B72BF6">
      <w:pPr>
        <w:pStyle w:val="Listenabsatz"/>
        <w:numPr>
          <w:ilvl w:val="0"/>
          <w:numId w:val="18"/>
        </w:numPr>
        <w:spacing w:after="160" w:line="259" w:lineRule="auto"/>
        <w:jc w:val="left"/>
        <w:rPr>
          <w:rFonts w:ascii="Arial" w:hAnsi="Arial" w:cs="Arial"/>
        </w:rPr>
      </w:pPr>
      <w:r>
        <w:rPr>
          <w:rFonts w:ascii="Arial" w:hAnsi="Arial" w:cs="Arial"/>
        </w:rPr>
        <w:t xml:space="preserve">the company will duly pay taxes that may arise from the provision of contracted </w:t>
      </w:r>
      <w:proofErr w:type="gramStart"/>
      <w:r>
        <w:rPr>
          <w:rFonts w:ascii="Arial" w:hAnsi="Arial" w:cs="Arial"/>
        </w:rPr>
        <w:t>service</w:t>
      </w:r>
      <w:r w:rsidR="001A6ED1">
        <w:rPr>
          <w:rFonts w:ascii="Arial" w:hAnsi="Arial" w:cs="Arial"/>
        </w:rPr>
        <w:t>s</w:t>
      </w:r>
      <w:r>
        <w:rPr>
          <w:rFonts w:ascii="Arial" w:hAnsi="Arial" w:cs="Arial"/>
        </w:rPr>
        <w:t>;</w:t>
      </w:r>
      <w:proofErr w:type="gramEnd"/>
      <w:r>
        <w:rPr>
          <w:rFonts w:ascii="Arial" w:hAnsi="Arial" w:cs="Arial"/>
        </w:rPr>
        <w:t xml:space="preserve">                       </w:t>
      </w:r>
    </w:p>
    <w:p w14:paraId="79577E43" w14:textId="77777777" w:rsidR="00B72BF6" w:rsidRPr="002F2A11" w:rsidRDefault="00B72BF6" w:rsidP="00B72BF6">
      <w:pPr>
        <w:pStyle w:val="Listenabsatz"/>
        <w:numPr>
          <w:ilvl w:val="0"/>
          <w:numId w:val="18"/>
        </w:numPr>
        <w:spacing w:after="160" w:line="259" w:lineRule="auto"/>
        <w:jc w:val="left"/>
        <w:rPr>
          <w:rFonts w:ascii="Arial" w:hAnsi="Arial" w:cs="Arial"/>
        </w:rPr>
      </w:pPr>
      <w:r>
        <w:rPr>
          <w:rFonts w:ascii="Arial" w:hAnsi="Arial" w:cs="Arial"/>
        </w:rPr>
        <w:t>all information and statements provided in advance are complete, accurate in terms of content and currently correct.</w:t>
      </w:r>
    </w:p>
    <w:p w14:paraId="2C93C5C1" w14:textId="77777777" w:rsidR="00B72BF6" w:rsidRPr="002F2A11" w:rsidRDefault="00B72BF6" w:rsidP="00B72BF6">
      <w:pPr>
        <w:pStyle w:val="Listenabsatz"/>
        <w:rPr>
          <w:rFonts w:ascii="Arial" w:hAnsi="Arial" w:cs="Arial"/>
        </w:rPr>
      </w:pPr>
    </w:p>
    <w:p w14:paraId="3C1648DE" w14:textId="77777777" w:rsidR="00B72BF6" w:rsidRPr="002F2A11" w:rsidRDefault="00B72BF6" w:rsidP="00B72BF6">
      <w:pPr>
        <w:pStyle w:val="Listenabsatz"/>
        <w:rPr>
          <w:rFonts w:ascii="Arial" w:hAnsi="Arial" w:cs="Arial"/>
        </w:rPr>
      </w:pPr>
    </w:p>
    <w:p w14:paraId="3DF638A0" w14:textId="77777777" w:rsidR="00B72BF6" w:rsidRPr="002F2A11" w:rsidRDefault="00B72BF6" w:rsidP="00B72BF6">
      <w:pPr>
        <w:jc w:val="center"/>
        <w:rPr>
          <w:b/>
          <w:bCs/>
        </w:rPr>
      </w:pPr>
    </w:p>
    <w:p w14:paraId="29E73302" w14:textId="77777777" w:rsidR="00B72BF6" w:rsidRDefault="00B72BF6" w:rsidP="00B72BF6">
      <w:pPr>
        <w:pStyle w:val="Textkrper2"/>
        <w:spacing w:line="360" w:lineRule="auto"/>
        <w:ind w:left="0"/>
        <w:rPr>
          <w:rFonts w:ascii="Arial" w:hAnsi="Arial"/>
          <w:sz w:val="22"/>
          <w:szCs w:val="22"/>
        </w:rPr>
      </w:pPr>
      <w:r>
        <w:rPr>
          <w:rFonts w:ascii="Arial" w:hAnsi="Arial"/>
          <w:sz w:val="22"/>
          <w:szCs w:val="22"/>
          <w:lang w:val="en-GB"/>
        </w:rPr>
        <w:t>..............................</w:t>
      </w:r>
      <w:r>
        <w:rPr>
          <w:rFonts w:ascii="Arial" w:hAnsi="Arial"/>
          <w:sz w:val="22"/>
          <w:szCs w:val="22"/>
          <w:lang w:val="en-GB"/>
        </w:rPr>
        <w:tab/>
        <w:t>...................</w:t>
      </w:r>
      <w:r>
        <w:rPr>
          <w:rFonts w:ascii="Arial" w:hAnsi="Arial"/>
          <w:sz w:val="22"/>
          <w:szCs w:val="22"/>
          <w:lang w:val="en-GB"/>
        </w:rPr>
        <w:tab/>
      </w:r>
      <w:r>
        <w:rPr>
          <w:rFonts w:ascii="Arial" w:hAnsi="Arial"/>
          <w:sz w:val="22"/>
          <w:szCs w:val="22"/>
          <w:lang w:val="en-GB"/>
        </w:rPr>
        <w:tab/>
      </w:r>
      <w:r>
        <w:rPr>
          <w:rFonts w:ascii="Arial" w:hAnsi="Arial"/>
          <w:sz w:val="22"/>
          <w:szCs w:val="22"/>
          <w:lang w:val="en-GB"/>
        </w:rPr>
        <w:tab/>
      </w:r>
      <w:r>
        <w:rPr>
          <w:rFonts w:ascii="Arial" w:hAnsi="Arial"/>
          <w:sz w:val="22"/>
          <w:szCs w:val="22"/>
          <w:lang w:val="en-GB"/>
        </w:rPr>
        <w:tab/>
        <w:t>.......................................................</w:t>
      </w:r>
      <w:r>
        <w:rPr>
          <w:rFonts w:ascii="Arial" w:hAnsi="Arial"/>
          <w:sz w:val="22"/>
          <w:szCs w:val="22"/>
          <w:lang w:val="en-GB"/>
        </w:rPr>
        <w:br/>
        <w:t>(Place)</w:t>
      </w:r>
      <w:r>
        <w:rPr>
          <w:rFonts w:ascii="Arial" w:hAnsi="Arial"/>
          <w:sz w:val="22"/>
          <w:szCs w:val="22"/>
          <w:lang w:val="en-GB"/>
        </w:rPr>
        <w:tab/>
      </w:r>
      <w:r>
        <w:rPr>
          <w:rFonts w:ascii="Arial" w:hAnsi="Arial"/>
          <w:sz w:val="22"/>
          <w:szCs w:val="22"/>
          <w:lang w:val="en-GB"/>
        </w:rPr>
        <w:tab/>
      </w:r>
      <w:r>
        <w:rPr>
          <w:rFonts w:ascii="Arial" w:hAnsi="Arial"/>
          <w:sz w:val="22"/>
          <w:szCs w:val="22"/>
          <w:lang w:val="en-GB"/>
        </w:rPr>
        <w:tab/>
        <w:t>(Date)</w:t>
      </w:r>
      <w:r>
        <w:rPr>
          <w:rFonts w:ascii="Arial" w:hAnsi="Arial"/>
          <w:sz w:val="22"/>
          <w:szCs w:val="22"/>
          <w:lang w:val="en-GB"/>
        </w:rPr>
        <w:tab/>
      </w:r>
      <w:r>
        <w:rPr>
          <w:rFonts w:ascii="Arial" w:hAnsi="Arial"/>
          <w:sz w:val="22"/>
          <w:szCs w:val="22"/>
          <w:lang w:val="en-GB"/>
        </w:rPr>
        <w:tab/>
      </w:r>
      <w:r>
        <w:rPr>
          <w:rFonts w:ascii="Arial" w:hAnsi="Arial"/>
          <w:sz w:val="22"/>
          <w:szCs w:val="22"/>
          <w:lang w:val="en-GB"/>
        </w:rPr>
        <w:tab/>
      </w:r>
      <w:r>
        <w:rPr>
          <w:rFonts w:ascii="Arial" w:hAnsi="Arial"/>
          <w:sz w:val="22"/>
          <w:szCs w:val="22"/>
          <w:lang w:val="en-GB"/>
        </w:rPr>
        <w:tab/>
        <w:t>(Name of the consultant)</w:t>
      </w:r>
    </w:p>
    <w:p w14:paraId="259CA83F" w14:textId="77777777" w:rsidR="00B72BF6" w:rsidRPr="00E86F74" w:rsidRDefault="00B72BF6" w:rsidP="00B72BF6">
      <w:pPr>
        <w:pStyle w:val="Textkrper2"/>
        <w:spacing w:line="360" w:lineRule="auto"/>
        <w:ind w:left="0"/>
        <w:rPr>
          <w:rFonts w:ascii="Arial" w:hAnsi="Arial"/>
          <w:sz w:val="22"/>
          <w:szCs w:val="22"/>
        </w:rPr>
      </w:pPr>
    </w:p>
    <w:p w14:paraId="05EF4E89" w14:textId="77777777" w:rsidR="00B72BF6" w:rsidRPr="002F2A11" w:rsidRDefault="00B72BF6" w:rsidP="00B72BF6">
      <w:pPr>
        <w:tabs>
          <w:tab w:val="left" w:pos="1440"/>
        </w:tabs>
        <w:spacing w:after="0" w:line="276" w:lineRule="auto"/>
        <w:ind w:left="1440" w:hanging="1440"/>
        <w:rPr>
          <w:rFonts w:ascii="Arial" w:hAnsi="Arial"/>
        </w:rPr>
        <w:sectPr w:rsidR="00B72BF6" w:rsidRPr="002F2A11" w:rsidSect="000E180C">
          <w:headerReference w:type="default" r:id="rId24"/>
          <w:pgSz w:w="11906" w:h="16838" w:code="9"/>
          <w:pgMar w:top="709" w:right="1134" w:bottom="851" w:left="1418" w:header="567" w:footer="340" w:gutter="0"/>
          <w:cols w:space="708"/>
          <w:docGrid w:linePitch="360"/>
        </w:sect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(Signature(s))</w:t>
      </w:r>
    </w:p>
    <w:p w14:paraId="48A4827C" w14:textId="77777777" w:rsidR="00B72BF6" w:rsidRPr="002F2A11" w:rsidRDefault="00B72BF6" w:rsidP="00B72BF6">
      <w:pPr>
        <w:jc w:val="center"/>
        <w:rPr>
          <w:rFonts w:ascii="Arial" w:hAnsi="Arial" w:cs="Arial"/>
          <w:b/>
          <w:bCs/>
          <w:sz w:val="36"/>
          <w:szCs w:val="36"/>
        </w:rPr>
      </w:pPr>
      <w:r>
        <w:rPr>
          <w:rFonts w:ascii="Arial" w:hAnsi="Arial" w:cs="Arial"/>
          <w:b/>
          <w:bCs/>
          <w:sz w:val="36"/>
          <w:szCs w:val="36"/>
        </w:rPr>
        <w:t>Declaration of tax conformity – binding confirmation for natural persons</w:t>
      </w:r>
    </w:p>
    <w:p w14:paraId="6A2EA909" w14:textId="77777777" w:rsidR="00B72BF6" w:rsidRPr="002F2A11" w:rsidRDefault="00B72BF6" w:rsidP="00B72BF6">
      <w:pPr>
        <w:rPr>
          <w:rFonts w:ascii="Arial" w:hAnsi="Arial" w:cs="Arial"/>
          <w:b/>
          <w:bCs/>
          <w:sz w:val="36"/>
          <w:szCs w:val="36"/>
        </w:rPr>
      </w:pPr>
    </w:p>
    <w:p w14:paraId="1B179DE1" w14:textId="77777777" w:rsidR="00B72BF6" w:rsidRPr="002F2A11" w:rsidRDefault="00B72BF6" w:rsidP="00B72BF6">
      <w:pPr>
        <w:rPr>
          <w:rFonts w:ascii="Arial" w:hAnsi="Arial" w:cs="Arial"/>
        </w:rPr>
      </w:pPr>
      <w:r>
        <w:rPr>
          <w:rFonts w:ascii="Arial" w:hAnsi="Arial" w:cs="Arial"/>
        </w:rPr>
        <w:t xml:space="preserve">I hereby confirm with my signature that:                                 </w:t>
      </w:r>
    </w:p>
    <w:p w14:paraId="741091E2" w14:textId="77777777" w:rsidR="00B72BF6" w:rsidRPr="002F2A11" w:rsidRDefault="00B72BF6" w:rsidP="00B72BF6">
      <w:pPr>
        <w:pStyle w:val="Listenabsatz"/>
        <w:numPr>
          <w:ilvl w:val="0"/>
          <w:numId w:val="19"/>
        </w:numPr>
        <w:spacing w:after="160" w:line="259" w:lineRule="auto"/>
        <w:jc w:val="left"/>
        <w:rPr>
          <w:rFonts w:ascii="Arial" w:hAnsi="Arial" w:cs="Arial"/>
        </w:rPr>
      </w:pPr>
      <w:r>
        <w:rPr>
          <w:rFonts w:ascii="Arial" w:hAnsi="Arial" w:cs="Arial"/>
        </w:rPr>
        <w:t xml:space="preserve">I make this declaration in my name/on my own </w:t>
      </w:r>
      <w:proofErr w:type="gramStart"/>
      <w:r>
        <w:rPr>
          <w:rFonts w:ascii="Arial" w:hAnsi="Arial" w:cs="Arial"/>
        </w:rPr>
        <w:t>account;</w:t>
      </w:r>
      <w:proofErr w:type="gramEnd"/>
      <w:r>
        <w:rPr>
          <w:rFonts w:ascii="Arial" w:hAnsi="Arial" w:cs="Arial"/>
        </w:rPr>
        <w:t xml:space="preserve">                      </w:t>
      </w:r>
    </w:p>
    <w:p w14:paraId="3AB98071" w14:textId="77777777" w:rsidR="00B72BF6" w:rsidRPr="002F2A11" w:rsidRDefault="00B72BF6" w:rsidP="00B72BF6">
      <w:pPr>
        <w:pStyle w:val="Listenabsatz"/>
        <w:numPr>
          <w:ilvl w:val="0"/>
          <w:numId w:val="19"/>
        </w:numPr>
        <w:spacing w:after="160" w:line="259" w:lineRule="auto"/>
        <w:jc w:val="left"/>
        <w:rPr>
          <w:rFonts w:ascii="Arial" w:hAnsi="Arial" w:cs="Arial"/>
        </w:rPr>
      </w:pPr>
      <w:r>
        <w:rPr>
          <w:rFonts w:ascii="Arial" w:hAnsi="Arial" w:cs="Arial"/>
        </w:rPr>
        <w:t xml:space="preserve">I duly pay taxes that I am obliged to pay under the tax law of my country of </w:t>
      </w:r>
      <w:proofErr w:type="gramStart"/>
      <w:r>
        <w:rPr>
          <w:rFonts w:ascii="Arial" w:hAnsi="Arial" w:cs="Arial"/>
        </w:rPr>
        <w:t>residence;</w:t>
      </w:r>
      <w:proofErr w:type="gramEnd"/>
      <w:r>
        <w:rPr>
          <w:rFonts w:ascii="Arial" w:hAnsi="Arial" w:cs="Arial"/>
        </w:rPr>
        <w:t xml:space="preserve">                     </w:t>
      </w:r>
    </w:p>
    <w:p w14:paraId="798133E8" w14:textId="77777777" w:rsidR="00B72BF6" w:rsidRPr="002F2A11" w:rsidRDefault="00B72BF6" w:rsidP="00B72BF6">
      <w:pPr>
        <w:pStyle w:val="Listenabsatz"/>
        <w:numPr>
          <w:ilvl w:val="0"/>
          <w:numId w:val="19"/>
        </w:numPr>
        <w:spacing w:after="160" w:line="259" w:lineRule="auto"/>
        <w:jc w:val="left"/>
        <w:rPr>
          <w:rFonts w:ascii="Arial" w:hAnsi="Arial" w:cs="Arial"/>
        </w:rPr>
      </w:pPr>
      <w:r>
        <w:rPr>
          <w:rFonts w:ascii="Arial" w:hAnsi="Arial" w:cs="Arial"/>
        </w:rPr>
        <w:t xml:space="preserve">I am not currently involved in tax law court proceedings, nor have I been in the </w:t>
      </w:r>
      <w:proofErr w:type="gramStart"/>
      <w:r>
        <w:rPr>
          <w:rFonts w:ascii="Arial" w:hAnsi="Arial" w:cs="Arial"/>
        </w:rPr>
        <w:t>past;</w:t>
      </w:r>
      <w:proofErr w:type="gramEnd"/>
      <w:r>
        <w:rPr>
          <w:rFonts w:ascii="Arial" w:hAnsi="Arial" w:cs="Arial"/>
        </w:rPr>
        <w:t xml:space="preserve">                </w:t>
      </w:r>
    </w:p>
    <w:p w14:paraId="6CB148B5" w14:textId="77777777" w:rsidR="00B72BF6" w:rsidRPr="002F2A11" w:rsidRDefault="00B72BF6" w:rsidP="00B72BF6">
      <w:pPr>
        <w:pStyle w:val="Listenabsatz"/>
        <w:numPr>
          <w:ilvl w:val="0"/>
          <w:numId w:val="19"/>
        </w:numPr>
        <w:spacing w:after="160" w:line="259" w:lineRule="auto"/>
        <w:jc w:val="left"/>
        <w:rPr>
          <w:rFonts w:ascii="Arial" w:hAnsi="Arial" w:cs="Arial"/>
        </w:rPr>
      </w:pPr>
      <w:r>
        <w:rPr>
          <w:rFonts w:ascii="Arial" w:hAnsi="Arial" w:cs="Arial"/>
        </w:rPr>
        <w:t xml:space="preserve">I will duly pay taxes that may arise from the provision of contracted </w:t>
      </w:r>
      <w:proofErr w:type="gramStart"/>
      <w:r>
        <w:rPr>
          <w:rFonts w:ascii="Arial" w:hAnsi="Arial" w:cs="Arial"/>
        </w:rPr>
        <w:t>services;</w:t>
      </w:r>
      <w:proofErr w:type="gramEnd"/>
      <w:r>
        <w:rPr>
          <w:rFonts w:ascii="Arial" w:hAnsi="Arial" w:cs="Arial"/>
        </w:rPr>
        <w:t xml:space="preserve">             </w:t>
      </w:r>
    </w:p>
    <w:p w14:paraId="683F4AA7" w14:textId="77777777" w:rsidR="00B72BF6" w:rsidRPr="002F2A11" w:rsidRDefault="00B72BF6" w:rsidP="00B72BF6">
      <w:pPr>
        <w:pStyle w:val="Listenabsatz"/>
        <w:numPr>
          <w:ilvl w:val="0"/>
          <w:numId w:val="19"/>
        </w:numPr>
        <w:spacing w:after="160" w:line="259" w:lineRule="auto"/>
        <w:jc w:val="left"/>
        <w:rPr>
          <w:rFonts w:ascii="Arial" w:hAnsi="Arial" w:cs="Arial"/>
        </w:rPr>
      </w:pPr>
      <w:r>
        <w:rPr>
          <w:rFonts w:ascii="Arial" w:hAnsi="Arial" w:cs="Arial"/>
        </w:rPr>
        <w:t>I have filled in all the information and statements of this confirmation in full, accurately in terms of content and that they are up to date at this time.</w:t>
      </w:r>
    </w:p>
    <w:p w14:paraId="5F1FCF18" w14:textId="77777777" w:rsidR="00B72BF6" w:rsidRPr="002F2A11" w:rsidRDefault="00B72BF6" w:rsidP="00B72BF6">
      <w:pPr>
        <w:rPr>
          <w:rFonts w:ascii="Arial" w:hAnsi="Arial" w:cs="Arial"/>
          <w:b/>
          <w:bCs/>
          <w:sz w:val="36"/>
          <w:szCs w:val="36"/>
        </w:rPr>
      </w:pPr>
    </w:p>
    <w:p w14:paraId="6258B12B" w14:textId="77777777" w:rsidR="00B72BF6" w:rsidRDefault="00B72BF6" w:rsidP="00B72BF6">
      <w:pPr>
        <w:pStyle w:val="Textkrper2"/>
        <w:spacing w:line="360" w:lineRule="auto"/>
        <w:ind w:left="0"/>
        <w:rPr>
          <w:rFonts w:ascii="Arial" w:hAnsi="Arial"/>
          <w:sz w:val="22"/>
          <w:szCs w:val="22"/>
        </w:rPr>
      </w:pPr>
      <w:r>
        <w:rPr>
          <w:rFonts w:ascii="Arial" w:hAnsi="Arial"/>
          <w:sz w:val="22"/>
          <w:szCs w:val="22"/>
          <w:lang w:val="en-GB"/>
        </w:rPr>
        <w:t>..............................</w:t>
      </w:r>
      <w:r>
        <w:rPr>
          <w:rFonts w:ascii="Arial" w:hAnsi="Arial"/>
          <w:sz w:val="22"/>
          <w:szCs w:val="22"/>
          <w:lang w:val="en-GB"/>
        </w:rPr>
        <w:tab/>
        <w:t>...................</w:t>
      </w:r>
      <w:r>
        <w:rPr>
          <w:rFonts w:ascii="Arial" w:hAnsi="Arial"/>
          <w:sz w:val="22"/>
          <w:szCs w:val="22"/>
          <w:lang w:val="en-GB"/>
        </w:rPr>
        <w:tab/>
      </w:r>
      <w:r>
        <w:rPr>
          <w:rFonts w:ascii="Arial" w:hAnsi="Arial"/>
          <w:sz w:val="22"/>
          <w:szCs w:val="22"/>
          <w:lang w:val="en-GB"/>
        </w:rPr>
        <w:tab/>
      </w:r>
      <w:r>
        <w:rPr>
          <w:rFonts w:ascii="Arial" w:hAnsi="Arial"/>
          <w:sz w:val="22"/>
          <w:szCs w:val="22"/>
          <w:lang w:val="en-GB"/>
        </w:rPr>
        <w:tab/>
      </w:r>
      <w:r>
        <w:rPr>
          <w:rFonts w:ascii="Arial" w:hAnsi="Arial"/>
          <w:sz w:val="22"/>
          <w:szCs w:val="22"/>
          <w:lang w:val="en-GB"/>
        </w:rPr>
        <w:tab/>
        <w:t>.......................................................</w:t>
      </w:r>
      <w:r>
        <w:rPr>
          <w:rFonts w:ascii="Arial" w:hAnsi="Arial"/>
          <w:sz w:val="22"/>
          <w:szCs w:val="22"/>
          <w:lang w:val="en-GB"/>
        </w:rPr>
        <w:br/>
        <w:t>(Place)</w:t>
      </w:r>
      <w:r>
        <w:rPr>
          <w:rFonts w:ascii="Arial" w:hAnsi="Arial"/>
          <w:sz w:val="22"/>
          <w:szCs w:val="22"/>
          <w:lang w:val="en-GB"/>
        </w:rPr>
        <w:tab/>
      </w:r>
      <w:r>
        <w:rPr>
          <w:rFonts w:ascii="Arial" w:hAnsi="Arial"/>
          <w:sz w:val="22"/>
          <w:szCs w:val="22"/>
          <w:lang w:val="en-GB"/>
        </w:rPr>
        <w:tab/>
      </w:r>
      <w:r>
        <w:rPr>
          <w:rFonts w:ascii="Arial" w:hAnsi="Arial"/>
          <w:sz w:val="22"/>
          <w:szCs w:val="22"/>
          <w:lang w:val="en-GB"/>
        </w:rPr>
        <w:tab/>
        <w:t>(Date)</w:t>
      </w:r>
      <w:r>
        <w:rPr>
          <w:rFonts w:ascii="Arial" w:hAnsi="Arial"/>
          <w:sz w:val="22"/>
          <w:szCs w:val="22"/>
          <w:lang w:val="en-GB"/>
        </w:rPr>
        <w:tab/>
      </w:r>
      <w:r>
        <w:rPr>
          <w:rFonts w:ascii="Arial" w:hAnsi="Arial"/>
          <w:sz w:val="22"/>
          <w:szCs w:val="22"/>
          <w:lang w:val="en-GB"/>
        </w:rPr>
        <w:tab/>
      </w:r>
      <w:r>
        <w:rPr>
          <w:rFonts w:ascii="Arial" w:hAnsi="Arial"/>
          <w:sz w:val="22"/>
          <w:szCs w:val="22"/>
          <w:lang w:val="en-GB"/>
        </w:rPr>
        <w:tab/>
      </w:r>
      <w:r>
        <w:rPr>
          <w:rFonts w:ascii="Arial" w:hAnsi="Arial"/>
          <w:sz w:val="22"/>
          <w:szCs w:val="22"/>
          <w:lang w:val="en-GB"/>
        </w:rPr>
        <w:tab/>
        <w:t>(Name of the person)</w:t>
      </w:r>
    </w:p>
    <w:p w14:paraId="7F91BC92" w14:textId="77777777" w:rsidR="00B72BF6" w:rsidRPr="00E86F74" w:rsidRDefault="00B72BF6" w:rsidP="00B72BF6">
      <w:pPr>
        <w:pStyle w:val="Textkrper2"/>
        <w:spacing w:line="360" w:lineRule="auto"/>
        <w:ind w:left="0"/>
        <w:rPr>
          <w:rFonts w:ascii="Arial" w:hAnsi="Arial"/>
          <w:sz w:val="22"/>
          <w:szCs w:val="22"/>
        </w:rPr>
      </w:pPr>
    </w:p>
    <w:p w14:paraId="14FC3A35" w14:textId="77777777" w:rsidR="00B72BF6" w:rsidRDefault="00B72BF6" w:rsidP="00B72BF6">
      <w:pPr>
        <w:tabs>
          <w:tab w:val="left" w:pos="1440"/>
        </w:tabs>
        <w:spacing w:after="0" w:line="276" w:lineRule="auto"/>
        <w:ind w:left="1440" w:hanging="1440"/>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(Signature)</w:t>
      </w:r>
    </w:p>
    <w:p w14:paraId="2B51BED3" w14:textId="77777777" w:rsidR="00B72BF6" w:rsidRDefault="00B72BF6" w:rsidP="00B72BF6">
      <w:pPr>
        <w:tabs>
          <w:tab w:val="left" w:pos="1440"/>
        </w:tabs>
        <w:spacing w:after="0" w:line="276" w:lineRule="auto"/>
        <w:ind w:left="1440" w:hanging="1440"/>
        <w:rPr>
          <w:rFonts w:ascii="Arial" w:hAnsi="Arial"/>
        </w:rPr>
      </w:pPr>
    </w:p>
    <w:p w14:paraId="7A1267A3" w14:textId="77777777" w:rsidR="00B72BF6" w:rsidRDefault="00B72BF6" w:rsidP="00B72BF6">
      <w:pPr>
        <w:rPr>
          <w:rFonts w:ascii="Arial" w:hAnsi="Arial" w:cs="Arial"/>
          <w:b/>
          <w:bCs/>
          <w:sz w:val="36"/>
          <w:szCs w:val="36"/>
        </w:rPr>
      </w:pPr>
    </w:p>
    <w:p w14:paraId="2F1EC0E4" w14:textId="77777777" w:rsidR="009153DB" w:rsidRDefault="00B72BF6" w:rsidP="00B72BF6">
      <w:pPr>
        <w:rPr>
          <w:rFonts w:ascii="Arial" w:eastAsia="Times New Roman" w:hAnsi="Arial" w:cs="Arial"/>
          <w:sz w:val="21"/>
          <w:szCs w:val="21"/>
          <w:lang w:eastAsia="en-US" w:bidi="ar-SA"/>
        </w:rPr>
      </w:pPr>
      <w:r>
        <w:rPr>
          <w:rFonts w:ascii="Arial" w:hAnsi="Arial" w:cs="Arial"/>
          <w:b/>
          <w:bCs/>
          <w:sz w:val="36"/>
          <w:szCs w:val="36"/>
        </w:rPr>
        <w:br w:type="page"/>
      </w:r>
    </w:p>
    <w:p w14:paraId="49DABB3A" w14:textId="77777777" w:rsidR="009153DB" w:rsidRDefault="009153DB">
      <w:pPr>
        <w:spacing w:after="0"/>
        <w:rPr>
          <w:rFonts w:ascii="Arial" w:eastAsiaTheme="minorHAnsi" w:hAnsi="Arial" w:cs="Arial"/>
          <w:color w:val="000000" w:themeColor="text1"/>
          <w:sz w:val="21"/>
          <w:szCs w:val="22"/>
          <w:lang w:val="en-US" w:eastAsia="en-US" w:bidi="ar-SA"/>
        </w:rPr>
        <w:sectPr w:rsidR="009153DB">
          <w:headerReference w:type="default" r:id="rId25"/>
          <w:pgSz w:w="11906" w:h="16838" w:code="9"/>
          <w:pgMar w:top="1440" w:right="1440" w:bottom="1440" w:left="1440" w:header="720" w:footer="340" w:gutter="0"/>
          <w:cols w:space="708"/>
          <w:formProt w:val="0"/>
          <w:docGrid w:linePitch="360"/>
        </w:sectPr>
      </w:pPr>
      <w:bookmarkStart w:id="24" w:name="_Hlt108930957"/>
      <w:bookmarkEnd w:id="20"/>
      <w:bookmarkEnd w:id="21"/>
      <w:bookmarkEnd w:id="22"/>
      <w:bookmarkEnd w:id="24"/>
    </w:p>
    <w:p w14:paraId="674D7616" w14:textId="77777777" w:rsidR="009153DB" w:rsidRDefault="009153DB">
      <w:pPr>
        <w:spacing w:after="0"/>
        <w:rPr>
          <w:rFonts w:ascii="Arial" w:eastAsiaTheme="minorHAnsi" w:hAnsi="Arial" w:cs="Arial"/>
          <w:color w:val="000000" w:themeColor="text1"/>
          <w:sz w:val="21"/>
          <w:szCs w:val="22"/>
          <w:lang w:val="en-US" w:eastAsia="en-US" w:bidi="ar-SA"/>
        </w:rPr>
      </w:pPr>
    </w:p>
    <w:p w14:paraId="21B817EA" w14:textId="77777777" w:rsidR="009153DB" w:rsidRDefault="009153DB">
      <w:pPr>
        <w:spacing w:after="200" w:line="276" w:lineRule="auto"/>
        <w:rPr>
          <w:rFonts w:ascii="Arial" w:eastAsiaTheme="minorHAnsi" w:hAnsi="Arial" w:cs="Arial"/>
          <w:sz w:val="22"/>
          <w:szCs w:val="22"/>
          <w:lang w:val="en-US" w:eastAsia="en-US" w:bidi="ar-SA"/>
        </w:rPr>
      </w:pPr>
    </w:p>
    <w:p w14:paraId="2E7A3165" w14:textId="77777777" w:rsidR="009153DB" w:rsidRDefault="00653EB1">
      <w:pPr>
        <w:rPr>
          <w:rFonts w:ascii="Arial" w:hAnsi="Arial" w:cs="Arial"/>
          <w:b/>
          <w:bCs/>
          <w:lang w:eastAsia="en-GB"/>
        </w:rPr>
      </w:pPr>
      <w:r>
        <w:rPr>
          <w:rFonts w:ascii="Arial" w:hAnsi="Arial" w:cs="Arial"/>
          <w:b/>
          <w:bCs/>
          <w:lang w:eastAsia="en-GB"/>
        </w:rPr>
        <w:t>Terms of Reference plus Tender Documents</w:t>
      </w:r>
    </w:p>
    <w:p w14:paraId="20C5AAD0" w14:textId="77777777" w:rsidR="009153DB" w:rsidRDefault="009153DB">
      <w:pPr>
        <w:rPr>
          <w:rFonts w:ascii="Arial" w:hAnsi="Arial" w:cs="Arial"/>
          <w:b/>
          <w:iCs/>
          <w:sz w:val="22"/>
          <w:szCs w:val="22"/>
          <w:lang w:eastAsia="en-GB"/>
        </w:rPr>
      </w:pPr>
    </w:p>
    <w:p w14:paraId="5A36AD1A" w14:textId="77777777" w:rsidR="009153DB" w:rsidRDefault="009153DB">
      <w:pPr>
        <w:rPr>
          <w:rFonts w:ascii="Arial" w:hAnsi="Arial" w:cs="Arial"/>
          <w:b/>
          <w:iCs/>
          <w:sz w:val="22"/>
          <w:szCs w:val="22"/>
          <w:lang w:eastAsia="en-GB"/>
        </w:rPr>
      </w:pPr>
    </w:p>
    <w:p w14:paraId="7E9B997B" w14:textId="77777777" w:rsidR="009153DB" w:rsidRDefault="009153DB">
      <w:pPr>
        <w:rPr>
          <w:rFonts w:ascii="Arial" w:hAnsi="Arial" w:cs="Arial"/>
          <w:b/>
          <w:iCs/>
          <w:sz w:val="22"/>
          <w:szCs w:val="22"/>
          <w:lang w:eastAsia="en-GB"/>
        </w:rPr>
      </w:pPr>
    </w:p>
    <w:p w14:paraId="325BF820" w14:textId="77777777" w:rsidR="009153DB" w:rsidRDefault="009153DB">
      <w:pPr>
        <w:rPr>
          <w:rFonts w:ascii="Arial" w:hAnsi="Arial" w:cs="Arial"/>
          <w:b/>
          <w:iCs/>
          <w:sz w:val="22"/>
          <w:szCs w:val="22"/>
          <w:lang w:eastAsia="en-GB"/>
        </w:rPr>
      </w:pPr>
    </w:p>
    <w:p w14:paraId="0D4AA198" w14:textId="77777777" w:rsidR="009153DB" w:rsidRDefault="009153DB">
      <w:pPr>
        <w:rPr>
          <w:rFonts w:ascii="Arial" w:hAnsi="Arial" w:cs="Arial"/>
          <w:b/>
          <w:iCs/>
          <w:sz w:val="22"/>
          <w:szCs w:val="22"/>
          <w:lang w:eastAsia="en-GB"/>
        </w:rPr>
      </w:pPr>
    </w:p>
    <w:p w14:paraId="03260004" w14:textId="77777777" w:rsidR="009153DB" w:rsidRDefault="009153DB">
      <w:pPr>
        <w:rPr>
          <w:rFonts w:ascii="Arial" w:hAnsi="Arial" w:cs="Arial"/>
          <w:b/>
          <w:iCs/>
          <w:sz w:val="22"/>
          <w:szCs w:val="22"/>
          <w:lang w:eastAsia="en-GB"/>
        </w:rPr>
      </w:pPr>
    </w:p>
    <w:p w14:paraId="63DB4AFB" w14:textId="77777777" w:rsidR="009153DB" w:rsidRDefault="009153DB">
      <w:pPr>
        <w:rPr>
          <w:rFonts w:ascii="Arial" w:hAnsi="Arial" w:cs="Arial"/>
          <w:b/>
          <w:iCs/>
          <w:sz w:val="22"/>
          <w:szCs w:val="22"/>
          <w:lang w:eastAsia="en-GB"/>
        </w:rPr>
      </w:pPr>
    </w:p>
    <w:p w14:paraId="6ED85B7F" w14:textId="77777777" w:rsidR="009153DB" w:rsidRDefault="009153DB">
      <w:pPr>
        <w:rPr>
          <w:rFonts w:ascii="Arial" w:hAnsi="Arial" w:cs="Arial"/>
          <w:b/>
          <w:iCs/>
          <w:sz w:val="22"/>
          <w:szCs w:val="22"/>
          <w:lang w:eastAsia="en-GB"/>
        </w:rPr>
      </w:pPr>
    </w:p>
    <w:p w14:paraId="7D3AFF95" w14:textId="77777777" w:rsidR="009153DB" w:rsidRDefault="009153DB">
      <w:pPr>
        <w:rPr>
          <w:rFonts w:ascii="Arial" w:hAnsi="Arial" w:cs="Arial"/>
          <w:b/>
          <w:iCs/>
          <w:sz w:val="22"/>
          <w:szCs w:val="22"/>
          <w:lang w:eastAsia="en-GB"/>
        </w:rPr>
      </w:pPr>
    </w:p>
    <w:p w14:paraId="5B6BFF6C" w14:textId="77777777" w:rsidR="009153DB" w:rsidRDefault="009153DB">
      <w:pPr>
        <w:rPr>
          <w:rFonts w:ascii="Arial" w:hAnsi="Arial" w:cs="Arial"/>
          <w:b/>
          <w:iCs/>
          <w:sz w:val="22"/>
          <w:szCs w:val="22"/>
          <w:lang w:eastAsia="en-GB"/>
        </w:rPr>
      </w:pPr>
    </w:p>
    <w:p w14:paraId="5932BBA8" w14:textId="77777777" w:rsidR="009153DB" w:rsidRDefault="009153DB">
      <w:pPr>
        <w:rPr>
          <w:rFonts w:ascii="Arial" w:hAnsi="Arial" w:cs="Arial"/>
          <w:b/>
          <w:iCs/>
          <w:sz w:val="22"/>
          <w:szCs w:val="22"/>
          <w:lang w:eastAsia="en-GB"/>
        </w:rPr>
      </w:pPr>
    </w:p>
    <w:p w14:paraId="0A560BAE" w14:textId="77777777" w:rsidR="009153DB" w:rsidRDefault="009153DB">
      <w:pPr>
        <w:rPr>
          <w:rFonts w:ascii="Arial" w:hAnsi="Arial" w:cs="Arial"/>
          <w:b/>
          <w:iCs/>
          <w:sz w:val="22"/>
          <w:szCs w:val="22"/>
          <w:lang w:eastAsia="en-GB"/>
        </w:rPr>
      </w:pPr>
    </w:p>
    <w:p w14:paraId="220AB80D" w14:textId="77777777" w:rsidR="009153DB" w:rsidRDefault="009153DB">
      <w:pPr>
        <w:rPr>
          <w:rFonts w:ascii="Arial" w:hAnsi="Arial" w:cs="Arial"/>
          <w:b/>
          <w:iCs/>
          <w:sz w:val="22"/>
          <w:szCs w:val="22"/>
          <w:lang w:eastAsia="en-GB"/>
        </w:rPr>
      </w:pPr>
    </w:p>
    <w:p w14:paraId="10439A26" w14:textId="77777777" w:rsidR="009153DB" w:rsidRDefault="009153DB">
      <w:pPr>
        <w:rPr>
          <w:rFonts w:ascii="Arial" w:hAnsi="Arial" w:cs="Arial"/>
          <w:b/>
          <w:iCs/>
          <w:sz w:val="22"/>
          <w:szCs w:val="22"/>
          <w:lang w:eastAsia="en-GB"/>
        </w:rPr>
      </w:pPr>
    </w:p>
    <w:p w14:paraId="0C7D6BF7" w14:textId="77777777" w:rsidR="009153DB" w:rsidRDefault="009153DB">
      <w:pPr>
        <w:rPr>
          <w:rFonts w:ascii="Arial" w:hAnsi="Arial" w:cs="Arial"/>
          <w:b/>
          <w:iCs/>
          <w:sz w:val="22"/>
          <w:szCs w:val="22"/>
          <w:lang w:eastAsia="en-GB"/>
        </w:rPr>
      </w:pPr>
    </w:p>
    <w:p w14:paraId="42A39322" w14:textId="77777777" w:rsidR="009153DB" w:rsidRDefault="009153DB">
      <w:pPr>
        <w:rPr>
          <w:rFonts w:ascii="Arial" w:hAnsi="Arial" w:cs="Arial"/>
          <w:b/>
          <w:iCs/>
          <w:sz w:val="22"/>
          <w:szCs w:val="22"/>
          <w:lang w:eastAsia="en-GB"/>
        </w:rPr>
      </w:pPr>
    </w:p>
    <w:p w14:paraId="1850663B" w14:textId="77777777" w:rsidR="009153DB" w:rsidRDefault="009153DB">
      <w:pPr>
        <w:rPr>
          <w:rFonts w:ascii="Arial" w:hAnsi="Arial" w:cs="Arial"/>
          <w:b/>
          <w:iCs/>
          <w:sz w:val="22"/>
          <w:szCs w:val="22"/>
          <w:lang w:eastAsia="en-GB"/>
        </w:rPr>
      </w:pPr>
    </w:p>
    <w:p w14:paraId="5F6EA7F8" w14:textId="77777777" w:rsidR="009153DB" w:rsidRDefault="009153DB">
      <w:pPr>
        <w:rPr>
          <w:rFonts w:ascii="Arial" w:hAnsi="Arial" w:cs="Arial"/>
          <w:b/>
          <w:iCs/>
          <w:sz w:val="22"/>
          <w:szCs w:val="22"/>
          <w:lang w:eastAsia="en-GB"/>
        </w:rPr>
      </w:pPr>
    </w:p>
    <w:p w14:paraId="332EBA53" w14:textId="77777777" w:rsidR="009153DB" w:rsidRDefault="009153DB">
      <w:pPr>
        <w:rPr>
          <w:rFonts w:ascii="Arial" w:hAnsi="Arial" w:cs="Arial"/>
          <w:b/>
          <w:iCs/>
          <w:sz w:val="22"/>
          <w:szCs w:val="22"/>
          <w:lang w:eastAsia="en-GB"/>
        </w:rPr>
      </w:pPr>
    </w:p>
    <w:p w14:paraId="22AEC4D7" w14:textId="77777777" w:rsidR="009153DB" w:rsidRDefault="009153DB">
      <w:pPr>
        <w:rPr>
          <w:rFonts w:ascii="Arial" w:hAnsi="Arial" w:cs="Arial"/>
          <w:b/>
          <w:iCs/>
          <w:sz w:val="22"/>
          <w:szCs w:val="22"/>
          <w:lang w:eastAsia="en-GB"/>
        </w:rPr>
      </w:pPr>
    </w:p>
    <w:p w14:paraId="25C238E9" w14:textId="77777777" w:rsidR="009153DB" w:rsidRDefault="009153DB">
      <w:pPr>
        <w:rPr>
          <w:rFonts w:ascii="Arial" w:hAnsi="Arial" w:cs="Arial"/>
          <w:b/>
          <w:iCs/>
          <w:sz w:val="22"/>
          <w:szCs w:val="22"/>
          <w:lang w:eastAsia="en-GB"/>
        </w:rPr>
      </w:pPr>
    </w:p>
    <w:p w14:paraId="270DFD17" w14:textId="77777777" w:rsidR="009153DB" w:rsidRDefault="009153DB">
      <w:pPr>
        <w:rPr>
          <w:rFonts w:ascii="Arial" w:hAnsi="Arial" w:cs="Arial"/>
          <w:b/>
          <w:iCs/>
          <w:sz w:val="22"/>
          <w:szCs w:val="22"/>
          <w:lang w:eastAsia="en-GB"/>
        </w:rPr>
        <w:sectPr w:rsidR="009153DB">
          <w:headerReference w:type="default" r:id="rId26"/>
          <w:pgSz w:w="11906" w:h="16838" w:code="9"/>
          <w:pgMar w:top="1440" w:right="1440" w:bottom="1440" w:left="1440" w:header="720" w:footer="340" w:gutter="0"/>
          <w:cols w:space="708"/>
          <w:formProt w:val="0"/>
          <w:docGrid w:linePitch="360"/>
        </w:sectPr>
      </w:pPr>
    </w:p>
    <w:p w14:paraId="5EB328E8" w14:textId="77777777" w:rsidR="009153DB" w:rsidRDefault="00653EB1">
      <w:pPr>
        <w:rPr>
          <w:rFonts w:ascii="Arial" w:hAnsi="Arial" w:cs="Arial"/>
          <w:b/>
          <w:bCs/>
          <w:lang w:eastAsia="en-GB"/>
        </w:rPr>
      </w:pPr>
      <w:r>
        <w:rPr>
          <w:rFonts w:ascii="Arial" w:hAnsi="Arial" w:cs="Arial"/>
          <w:b/>
          <w:bCs/>
          <w:lang w:eastAsia="en-GB"/>
        </w:rPr>
        <w:t>Guidelines for the Procurement of Consulting Services, Works, Goods, Plant and Non-Consulting Services in Financial Co-operation with Partner Countries</w:t>
      </w:r>
    </w:p>
    <w:p w14:paraId="1A35260C" w14:textId="77777777" w:rsidR="009153DB" w:rsidRDefault="00653EB1">
      <w:pPr>
        <w:rPr>
          <w:rFonts w:ascii="Arial" w:hAnsi="Arial" w:cs="Arial"/>
          <w:iCs/>
          <w:sz w:val="22"/>
          <w:szCs w:val="22"/>
          <w:lang w:eastAsia="en-GB"/>
        </w:rPr>
      </w:pPr>
      <w:r>
        <w:rPr>
          <w:rFonts w:ascii="Arial" w:hAnsi="Arial" w:cs="Arial"/>
          <w:sz w:val="22"/>
          <w:szCs w:val="22"/>
        </w:rPr>
        <w:t>(</w:t>
      </w:r>
      <w:proofErr w:type="gramStart"/>
      <w:r>
        <w:rPr>
          <w:rFonts w:ascii="Arial" w:hAnsi="Arial" w:cs="Arial"/>
          <w:sz w:val="22"/>
          <w:szCs w:val="22"/>
          <w:lang w:eastAsia="en-GB"/>
        </w:rPr>
        <w:t>in</w:t>
      </w:r>
      <w:proofErr w:type="gramEnd"/>
      <w:r>
        <w:rPr>
          <w:rFonts w:ascii="Arial" w:hAnsi="Arial" w:cs="Arial"/>
          <w:sz w:val="22"/>
          <w:szCs w:val="22"/>
          <w:lang w:eastAsia="en-GB"/>
        </w:rPr>
        <w:t xml:space="preserve"> the version valid on the date the bid was submitted)</w:t>
      </w:r>
    </w:p>
    <w:p w14:paraId="04016511" w14:textId="77777777" w:rsidR="009153DB" w:rsidRDefault="009153DB">
      <w:pPr>
        <w:rPr>
          <w:rFonts w:ascii="Arial" w:hAnsi="Arial" w:cs="Arial"/>
          <w:b/>
          <w:iCs/>
          <w:sz w:val="22"/>
          <w:szCs w:val="22"/>
          <w:lang w:eastAsia="en-GB"/>
        </w:rPr>
      </w:pPr>
    </w:p>
    <w:p w14:paraId="448EF453" w14:textId="77777777" w:rsidR="009153DB" w:rsidRDefault="009153DB">
      <w:pPr>
        <w:rPr>
          <w:rFonts w:ascii="Arial" w:hAnsi="Arial" w:cs="Arial"/>
          <w:b/>
          <w:iCs/>
          <w:sz w:val="22"/>
          <w:szCs w:val="22"/>
          <w:lang w:eastAsia="en-GB"/>
        </w:rPr>
      </w:pPr>
    </w:p>
    <w:p w14:paraId="3B3FE201" w14:textId="77777777" w:rsidR="009153DB" w:rsidRDefault="009153DB">
      <w:pPr>
        <w:rPr>
          <w:rFonts w:ascii="Arial" w:hAnsi="Arial" w:cs="Arial"/>
          <w:b/>
          <w:iCs/>
          <w:sz w:val="22"/>
          <w:szCs w:val="22"/>
          <w:lang w:eastAsia="en-GB"/>
        </w:rPr>
      </w:pPr>
    </w:p>
    <w:p w14:paraId="1CCE0FA4" w14:textId="77777777" w:rsidR="009153DB" w:rsidRDefault="009153DB">
      <w:pPr>
        <w:rPr>
          <w:rFonts w:ascii="Arial" w:hAnsi="Arial" w:cs="Arial"/>
          <w:b/>
          <w:iCs/>
          <w:sz w:val="22"/>
          <w:szCs w:val="22"/>
          <w:lang w:eastAsia="en-GB"/>
        </w:rPr>
      </w:pPr>
    </w:p>
    <w:p w14:paraId="283AC0CD" w14:textId="77777777" w:rsidR="009153DB" w:rsidRDefault="009153DB">
      <w:pPr>
        <w:rPr>
          <w:rFonts w:ascii="Arial" w:hAnsi="Arial" w:cs="Arial"/>
          <w:b/>
          <w:iCs/>
          <w:sz w:val="22"/>
          <w:szCs w:val="22"/>
          <w:lang w:eastAsia="en-GB"/>
        </w:rPr>
      </w:pPr>
    </w:p>
    <w:p w14:paraId="7103311E" w14:textId="77777777" w:rsidR="009153DB" w:rsidRDefault="009153DB">
      <w:pPr>
        <w:rPr>
          <w:rFonts w:ascii="Arial" w:hAnsi="Arial" w:cs="Arial"/>
          <w:b/>
          <w:iCs/>
          <w:sz w:val="22"/>
          <w:szCs w:val="22"/>
          <w:lang w:eastAsia="en-GB"/>
        </w:rPr>
      </w:pPr>
    </w:p>
    <w:p w14:paraId="22803207" w14:textId="77777777" w:rsidR="009153DB" w:rsidRDefault="009153DB">
      <w:pPr>
        <w:rPr>
          <w:rFonts w:ascii="Arial" w:hAnsi="Arial" w:cs="Arial"/>
          <w:b/>
          <w:iCs/>
          <w:sz w:val="22"/>
          <w:szCs w:val="22"/>
          <w:lang w:eastAsia="en-GB"/>
        </w:rPr>
      </w:pPr>
    </w:p>
    <w:p w14:paraId="2B0C0033" w14:textId="77777777" w:rsidR="009153DB" w:rsidRDefault="009153DB">
      <w:pPr>
        <w:rPr>
          <w:rFonts w:ascii="Arial" w:hAnsi="Arial" w:cs="Arial"/>
          <w:b/>
          <w:iCs/>
          <w:sz w:val="22"/>
          <w:szCs w:val="22"/>
          <w:lang w:eastAsia="en-GB"/>
        </w:rPr>
      </w:pPr>
    </w:p>
    <w:p w14:paraId="06706D36" w14:textId="77777777" w:rsidR="009153DB" w:rsidRDefault="009153DB">
      <w:pPr>
        <w:rPr>
          <w:rFonts w:ascii="Arial" w:hAnsi="Arial" w:cs="Arial"/>
          <w:b/>
          <w:iCs/>
          <w:sz w:val="22"/>
          <w:szCs w:val="22"/>
          <w:lang w:eastAsia="en-GB"/>
        </w:rPr>
      </w:pPr>
    </w:p>
    <w:p w14:paraId="221A6B70" w14:textId="77777777" w:rsidR="009153DB" w:rsidRDefault="009153DB">
      <w:pPr>
        <w:rPr>
          <w:rFonts w:ascii="Arial" w:hAnsi="Arial" w:cs="Arial"/>
          <w:b/>
          <w:iCs/>
          <w:sz w:val="22"/>
          <w:szCs w:val="22"/>
          <w:lang w:eastAsia="en-GB"/>
        </w:rPr>
      </w:pPr>
    </w:p>
    <w:p w14:paraId="6A9871B7" w14:textId="77777777" w:rsidR="009153DB" w:rsidRDefault="009153DB">
      <w:pPr>
        <w:rPr>
          <w:rFonts w:ascii="Arial" w:hAnsi="Arial" w:cs="Arial"/>
          <w:b/>
          <w:iCs/>
          <w:sz w:val="22"/>
          <w:szCs w:val="22"/>
          <w:lang w:eastAsia="en-GB"/>
        </w:rPr>
      </w:pPr>
    </w:p>
    <w:p w14:paraId="754F6500" w14:textId="77777777" w:rsidR="009153DB" w:rsidRDefault="009153DB">
      <w:pPr>
        <w:rPr>
          <w:rFonts w:ascii="Arial" w:hAnsi="Arial" w:cs="Arial"/>
          <w:b/>
          <w:iCs/>
          <w:sz w:val="22"/>
          <w:szCs w:val="22"/>
          <w:lang w:eastAsia="en-GB"/>
        </w:rPr>
      </w:pPr>
    </w:p>
    <w:p w14:paraId="01E2A3F2" w14:textId="77777777" w:rsidR="009153DB" w:rsidRDefault="009153DB">
      <w:pPr>
        <w:rPr>
          <w:rFonts w:ascii="Arial" w:hAnsi="Arial" w:cs="Arial"/>
          <w:b/>
          <w:iCs/>
          <w:sz w:val="22"/>
          <w:szCs w:val="22"/>
          <w:lang w:eastAsia="en-GB"/>
        </w:rPr>
      </w:pPr>
    </w:p>
    <w:p w14:paraId="6EB8209A" w14:textId="77777777" w:rsidR="009153DB" w:rsidRDefault="009153DB">
      <w:pPr>
        <w:rPr>
          <w:rFonts w:ascii="Arial" w:hAnsi="Arial" w:cs="Arial"/>
          <w:b/>
          <w:iCs/>
          <w:sz w:val="22"/>
          <w:szCs w:val="22"/>
          <w:lang w:eastAsia="en-GB"/>
        </w:rPr>
      </w:pPr>
    </w:p>
    <w:p w14:paraId="28C79BCD" w14:textId="77777777" w:rsidR="009153DB" w:rsidRDefault="009153DB">
      <w:pPr>
        <w:rPr>
          <w:rFonts w:ascii="Arial" w:hAnsi="Arial" w:cs="Arial"/>
          <w:b/>
          <w:iCs/>
          <w:sz w:val="22"/>
          <w:szCs w:val="22"/>
          <w:lang w:eastAsia="en-GB"/>
        </w:rPr>
      </w:pPr>
    </w:p>
    <w:p w14:paraId="0CB0C897" w14:textId="77777777" w:rsidR="009153DB" w:rsidRDefault="009153DB">
      <w:pPr>
        <w:rPr>
          <w:rFonts w:ascii="Arial" w:hAnsi="Arial" w:cs="Arial"/>
          <w:b/>
          <w:iCs/>
          <w:sz w:val="22"/>
          <w:szCs w:val="22"/>
          <w:lang w:eastAsia="en-GB"/>
        </w:rPr>
      </w:pPr>
    </w:p>
    <w:p w14:paraId="750BF669" w14:textId="77777777" w:rsidR="009153DB" w:rsidRDefault="009153DB">
      <w:pPr>
        <w:rPr>
          <w:rFonts w:ascii="Arial" w:hAnsi="Arial" w:cs="Arial"/>
          <w:b/>
          <w:iCs/>
          <w:sz w:val="22"/>
          <w:szCs w:val="22"/>
          <w:lang w:eastAsia="en-GB"/>
        </w:rPr>
      </w:pPr>
    </w:p>
    <w:p w14:paraId="66F904C4" w14:textId="77777777" w:rsidR="009153DB" w:rsidRDefault="009153DB">
      <w:pPr>
        <w:rPr>
          <w:rFonts w:ascii="Arial" w:hAnsi="Arial" w:cs="Arial"/>
          <w:b/>
          <w:iCs/>
          <w:sz w:val="22"/>
          <w:szCs w:val="22"/>
          <w:lang w:eastAsia="en-GB"/>
        </w:rPr>
      </w:pPr>
    </w:p>
    <w:p w14:paraId="7A38BF52" w14:textId="77777777" w:rsidR="009153DB" w:rsidRDefault="009153DB">
      <w:pPr>
        <w:rPr>
          <w:rFonts w:ascii="Arial" w:hAnsi="Arial" w:cs="Arial"/>
          <w:b/>
          <w:iCs/>
          <w:sz w:val="22"/>
          <w:szCs w:val="22"/>
          <w:lang w:eastAsia="en-GB"/>
        </w:rPr>
      </w:pPr>
    </w:p>
    <w:p w14:paraId="6E10B11C" w14:textId="77777777" w:rsidR="009153DB" w:rsidRDefault="009153DB">
      <w:pPr>
        <w:rPr>
          <w:rFonts w:ascii="Arial" w:hAnsi="Arial" w:cs="Arial"/>
          <w:b/>
          <w:iCs/>
          <w:sz w:val="22"/>
          <w:szCs w:val="22"/>
          <w:lang w:eastAsia="en-GB"/>
        </w:rPr>
        <w:sectPr w:rsidR="009153DB">
          <w:headerReference w:type="default" r:id="rId27"/>
          <w:pgSz w:w="11906" w:h="16838" w:code="9"/>
          <w:pgMar w:top="1440" w:right="1440" w:bottom="1440" w:left="1440" w:header="720" w:footer="340" w:gutter="0"/>
          <w:cols w:space="708"/>
          <w:formProt w:val="0"/>
          <w:docGrid w:linePitch="360"/>
        </w:sectPr>
      </w:pPr>
    </w:p>
    <w:p w14:paraId="116776FC" w14:textId="77777777" w:rsidR="009153DB" w:rsidRDefault="00653EB1">
      <w:pPr>
        <w:rPr>
          <w:rFonts w:ascii="Arial" w:hAnsi="Arial" w:cs="Arial"/>
          <w:b/>
          <w:bCs/>
          <w:lang w:eastAsia="en-GB"/>
        </w:rPr>
      </w:pPr>
      <w:r>
        <w:rPr>
          <w:rFonts w:ascii="Arial" w:hAnsi="Arial" w:cs="Arial"/>
          <w:b/>
          <w:bCs/>
          <w:lang w:eastAsia="en-GB"/>
        </w:rPr>
        <w:t>Staffing Schedule</w:t>
      </w:r>
    </w:p>
    <w:p w14:paraId="494C661B" w14:textId="77777777" w:rsidR="009153DB" w:rsidRDefault="00653EB1">
      <w:pPr>
        <w:rPr>
          <w:rFonts w:ascii="Arial" w:hAnsi="Arial" w:cs="Arial"/>
          <w:iCs/>
          <w:sz w:val="22"/>
          <w:szCs w:val="22"/>
          <w:lang w:eastAsia="en-GB"/>
        </w:rPr>
      </w:pPr>
      <w:r>
        <w:rPr>
          <w:rFonts w:ascii="Arial" w:hAnsi="Arial" w:cs="Arial"/>
          <w:iCs/>
          <w:sz w:val="22"/>
          <w:szCs w:val="22"/>
          <w:lang w:eastAsia="en-GB"/>
        </w:rPr>
        <w:t>(</w:t>
      </w:r>
      <w:proofErr w:type="gramStart"/>
      <w:r>
        <w:rPr>
          <w:rFonts w:ascii="Arial" w:hAnsi="Arial" w:cs="Arial"/>
          <w:iCs/>
          <w:sz w:val="22"/>
          <w:szCs w:val="22"/>
          <w:lang w:eastAsia="en-GB"/>
        </w:rPr>
        <w:t>pursuant</w:t>
      </w:r>
      <w:proofErr w:type="gramEnd"/>
      <w:r>
        <w:rPr>
          <w:rFonts w:ascii="Arial" w:hAnsi="Arial" w:cs="Arial"/>
          <w:iCs/>
          <w:sz w:val="22"/>
          <w:szCs w:val="22"/>
          <w:lang w:eastAsia="en-GB"/>
        </w:rPr>
        <w:t xml:space="preserve"> to the Consultant’s Bid; where applicable in the version subsequently negotiated)</w:t>
      </w:r>
    </w:p>
    <w:p w14:paraId="12F5FB5E" w14:textId="77777777" w:rsidR="009153DB" w:rsidRDefault="009153DB">
      <w:pPr>
        <w:rPr>
          <w:rFonts w:ascii="Arial" w:hAnsi="Arial" w:cs="Arial"/>
          <w:b/>
          <w:iCs/>
          <w:sz w:val="22"/>
          <w:szCs w:val="22"/>
          <w:lang w:eastAsia="en-GB"/>
        </w:rPr>
      </w:pPr>
    </w:p>
    <w:p w14:paraId="01B90BA9" w14:textId="77777777" w:rsidR="009153DB" w:rsidRDefault="009153DB">
      <w:pPr>
        <w:rPr>
          <w:rFonts w:ascii="Arial" w:hAnsi="Arial" w:cs="Arial"/>
          <w:b/>
          <w:iCs/>
          <w:sz w:val="22"/>
          <w:szCs w:val="22"/>
          <w:lang w:eastAsia="en-GB"/>
        </w:rPr>
      </w:pPr>
    </w:p>
    <w:p w14:paraId="330102F3" w14:textId="77777777" w:rsidR="009153DB" w:rsidRDefault="009153DB">
      <w:pPr>
        <w:rPr>
          <w:rFonts w:ascii="Arial" w:hAnsi="Arial" w:cs="Arial"/>
          <w:b/>
          <w:iCs/>
          <w:sz w:val="22"/>
          <w:szCs w:val="22"/>
          <w:lang w:eastAsia="en-GB"/>
        </w:rPr>
      </w:pPr>
    </w:p>
    <w:p w14:paraId="48DAF2BB" w14:textId="77777777" w:rsidR="009153DB" w:rsidRDefault="009153DB">
      <w:pPr>
        <w:rPr>
          <w:rFonts w:ascii="Arial" w:hAnsi="Arial" w:cs="Arial"/>
          <w:b/>
          <w:iCs/>
          <w:sz w:val="22"/>
          <w:szCs w:val="22"/>
          <w:lang w:eastAsia="en-GB"/>
        </w:rPr>
      </w:pPr>
    </w:p>
    <w:p w14:paraId="129EC13C" w14:textId="77777777" w:rsidR="009153DB" w:rsidRDefault="009153DB">
      <w:pPr>
        <w:rPr>
          <w:rFonts w:ascii="Arial" w:hAnsi="Arial" w:cs="Arial"/>
          <w:b/>
          <w:iCs/>
          <w:sz w:val="22"/>
          <w:szCs w:val="22"/>
          <w:lang w:eastAsia="en-GB"/>
        </w:rPr>
      </w:pPr>
    </w:p>
    <w:p w14:paraId="6F67D158" w14:textId="77777777" w:rsidR="009153DB" w:rsidRDefault="009153DB">
      <w:pPr>
        <w:rPr>
          <w:rFonts w:ascii="Arial" w:hAnsi="Arial" w:cs="Arial"/>
          <w:b/>
          <w:iCs/>
          <w:sz w:val="22"/>
          <w:szCs w:val="22"/>
          <w:lang w:eastAsia="en-GB"/>
        </w:rPr>
      </w:pPr>
    </w:p>
    <w:p w14:paraId="7CD6FFCC" w14:textId="77777777" w:rsidR="009153DB" w:rsidRDefault="009153DB">
      <w:pPr>
        <w:rPr>
          <w:rFonts w:ascii="Arial" w:hAnsi="Arial" w:cs="Arial"/>
          <w:b/>
          <w:iCs/>
          <w:sz w:val="22"/>
          <w:szCs w:val="22"/>
          <w:lang w:eastAsia="en-GB"/>
        </w:rPr>
      </w:pPr>
    </w:p>
    <w:p w14:paraId="5F20256D" w14:textId="77777777" w:rsidR="009153DB" w:rsidRDefault="009153DB">
      <w:pPr>
        <w:rPr>
          <w:rFonts w:ascii="Arial" w:hAnsi="Arial" w:cs="Arial"/>
          <w:b/>
          <w:iCs/>
          <w:sz w:val="22"/>
          <w:szCs w:val="22"/>
          <w:lang w:eastAsia="en-GB"/>
        </w:rPr>
      </w:pPr>
    </w:p>
    <w:p w14:paraId="6F48AB39" w14:textId="77777777" w:rsidR="009153DB" w:rsidRDefault="009153DB">
      <w:pPr>
        <w:rPr>
          <w:rFonts w:ascii="Arial" w:hAnsi="Arial" w:cs="Arial"/>
          <w:b/>
          <w:iCs/>
          <w:sz w:val="22"/>
          <w:szCs w:val="22"/>
          <w:lang w:eastAsia="en-GB"/>
        </w:rPr>
      </w:pPr>
    </w:p>
    <w:p w14:paraId="51DDA7BC" w14:textId="77777777" w:rsidR="009153DB" w:rsidRDefault="009153DB">
      <w:pPr>
        <w:rPr>
          <w:rFonts w:ascii="Arial" w:hAnsi="Arial" w:cs="Arial"/>
          <w:b/>
          <w:iCs/>
          <w:sz w:val="22"/>
          <w:szCs w:val="22"/>
          <w:lang w:eastAsia="en-GB"/>
        </w:rPr>
      </w:pPr>
    </w:p>
    <w:p w14:paraId="3F78C538" w14:textId="77777777" w:rsidR="009153DB" w:rsidRDefault="009153DB">
      <w:pPr>
        <w:rPr>
          <w:rFonts w:ascii="Arial" w:hAnsi="Arial" w:cs="Arial"/>
          <w:b/>
          <w:iCs/>
          <w:sz w:val="22"/>
          <w:szCs w:val="22"/>
          <w:lang w:eastAsia="en-GB"/>
        </w:rPr>
      </w:pPr>
    </w:p>
    <w:p w14:paraId="1732BABB" w14:textId="77777777" w:rsidR="009153DB" w:rsidRDefault="009153DB">
      <w:pPr>
        <w:rPr>
          <w:rFonts w:ascii="Arial" w:hAnsi="Arial" w:cs="Arial"/>
          <w:b/>
          <w:iCs/>
          <w:sz w:val="22"/>
          <w:szCs w:val="22"/>
          <w:lang w:eastAsia="en-GB"/>
        </w:rPr>
      </w:pPr>
    </w:p>
    <w:p w14:paraId="1032530E" w14:textId="77777777" w:rsidR="009153DB" w:rsidRDefault="009153DB">
      <w:pPr>
        <w:rPr>
          <w:rFonts w:ascii="Arial" w:hAnsi="Arial" w:cs="Arial"/>
          <w:b/>
          <w:iCs/>
          <w:sz w:val="22"/>
          <w:szCs w:val="22"/>
          <w:lang w:eastAsia="en-GB"/>
        </w:rPr>
      </w:pPr>
    </w:p>
    <w:p w14:paraId="75A8FF9F" w14:textId="77777777" w:rsidR="009153DB" w:rsidRDefault="009153DB">
      <w:pPr>
        <w:rPr>
          <w:rFonts w:ascii="Arial" w:hAnsi="Arial" w:cs="Arial"/>
          <w:b/>
          <w:iCs/>
          <w:sz w:val="22"/>
          <w:szCs w:val="22"/>
          <w:lang w:eastAsia="en-GB"/>
        </w:rPr>
      </w:pPr>
    </w:p>
    <w:p w14:paraId="6F637829" w14:textId="77777777" w:rsidR="009153DB" w:rsidRDefault="009153DB">
      <w:pPr>
        <w:rPr>
          <w:rFonts w:ascii="Arial" w:hAnsi="Arial" w:cs="Arial"/>
          <w:b/>
          <w:iCs/>
          <w:sz w:val="22"/>
          <w:szCs w:val="22"/>
          <w:lang w:eastAsia="en-GB"/>
        </w:rPr>
      </w:pPr>
    </w:p>
    <w:p w14:paraId="5605B168" w14:textId="77777777" w:rsidR="009153DB" w:rsidRDefault="009153DB">
      <w:pPr>
        <w:rPr>
          <w:rFonts w:ascii="Arial" w:hAnsi="Arial" w:cs="Arial"/>
          <w:b/>
          <w:iCs/>
          <w:sz w:val="22"/>
          <w:szCs w:val="22"/>
          <w:lang w:eastAsia="en-GB"/>
        </w:rPr>
        <w:sectPr w:rsidR="009153DB">
          <w:headerReference w:type="default" r:id="rId28"/>
          <w:pgSz w:w="11906" w:h="16838" w:code="9"/>
          <w:pgMar w:top="1440" w:right="1440" w:bottom="1440" w:left="1440" w:header="720" w:footer="340" w:gutter="0"/>
          <w:cols w:space="708"/>
          <w:formProt w:val="0"/>
          <w:docGrid w:linePitch="360"/>
        </w:sectPr>
      </w:pPr>
    </w:p>
    <w:p w14:paraId="3373CE01" w14:textId="77777777" w:rsidR="009153DB" w:rsidRDefault="00653EB1">
      <w:pPr>
        <w:rPr>
          <w:rFonts w:ascii="Arial" w:hAnsi="Arial" w:cs="Arial"/>
          <w:b/>
          <w:bCs/>
          <w:lang w:eastAsia="en-GB"/>
        </w:rPr>
      </w:pPr>
      <w:r>
        <w:rPr>
          <w:rFonts w:ascii="Arial" w:hAnsi="Arial" w:cs="Arial"/>
          <w:b/>
          <w:bCs/>
          <w:lang w:eastAsia="en-GB"/>
        </w:rPr>
        <w:t>Equipment and Furnishings to be provided by the Employer and Third-party Services Commissioned by the Employer</w:t>
      </w:r>
    </w:p>
    <w:p w14:paraId="7CB2D36D" w14:textId="77777777" w:rsidR="009153DB" w:rsidRDefault="009153DB">
      <w:pPr>
        <w:rPr>
          <w:rFonts w:ascii="Arial" w:hAnsi="Arial" w:cs="Arial"/>
          <w:sz w:val="22"/>
          <w:szCs w:val="22"/>
          <w:lang w:eastAsia="en-GB"/>
        </w:rPr>
      </w:pPr>
    </w:p>
    <w:p w14:paraId="7365FF58" w14:textId="77777777" w:rsidR="009153DB" w:rsidRDefault="009153DB">
      <w:pPr>
        <w:rPr>
          <w:rFonts w:ascii="Arial" w:hAnsi="Arial" w:cs="Arial"/>
          <w:sz w:val="22"/>
          <w:szCs w:val="22"/>
          <w:lang w:eastAsia="en-GB"/>
        </w:rPr>
      </w:pPr>
    </w:p>
    <w:p w14:paraId="2B01D1D3" w14:textId="77777777" w:rsidR="009153DB" w:rsidRDefault="009153DB">
      <w:pPr>
        <w:rPr>
          <w:rFonts w:ascii="Arial" w:hAnsi="Arial" w:cs="Arial"/>
          <w:sz w:val="22"/>
          <w:szCs w:val="22"/>
          <w:lang w:eastAsia="en-GB"/>
        </w:rPr>
      </w:pPr>
    </w:p>
    <w:p w14:paraId="7FDB530E" w14:textId="77777777" w:rsidR="009153DB" w:rsidRDefault="009153DB">
      <w:pPr>
        <w:rPr>
          <w:rFonts w:ascii="Arial" w:hAnsi="Arial" w:cs="Arial"/>
          <w:sz w:val="22"/>
          <w:szCs w:val="22"/>
          <w:lang w:eastAsia="en-GB"/>
        </w:rPr>
      </w:pPr>
    </w:p>
    <w:p w14:paraId="1C0E4443" w14:textId="77777777" w:rsidR="009153DB" w:rsidRDefault="009153DB">
      <w:pPr>
        <w:rPr>
          <w:rFonts w:ascii="Arial" w:hAnsi="Arial" w:cs="Arial"/>
          <w:sz w:val="22"/>
          <w:szCs w:val="22"/>
          <w:lang w:eastAsia="en-GB"/>
        </w:rPr>
      </w:pPr>
    </w:p>
    <w:p w14:paraId="6A5D81B3" w14:textId="77777777" w:rsidR="009153DB" w:rsidRDefault="009153DB">
      <w:pPr>
        <w:rPr>
          <w:rFonts w:ascii="Arial" w:hAnsi="Arial" w:cs="Arial"/>
          <w:sz w:val="22"/>
          <w:szCs w:val="22"/>
          <w:lang w:eastAsia="en-GB"/>
        </w:rPr>
      </w:pPr>
    </w:p>
    <w:p w14:paraId="2045952F" w14:textId="77777777" w:rsidR="009153DB" w:rsidRDefault="009153DB">
      <w:pPr>
        <w:rPr>
          <w:rFonts w:ascii="Arial" w:hAnsi="Arial" w:cs="Arial"/>
          <w:sz w:val="22"/>
          <w:szCs w:val="22"/>
          <w:lang w:eastAsia="en-GB"/>
        </w:rPr>
      </w:pPr>
    </w:p>
    <w:p w14:paraId="2878E7CB" w14:textId="77777777" w:rsidR="009153DB" w:rsidRDefault="009153DB">
      <w:pPr>
        <w:rPr>
          <w:rFonts w:ascii="Arial" w:hAnsi="Arial" w:cs="Arial"/>
          <w:sz w:val="22"/>
          <w:szCs w:val="22"/>
          <w:lang w:eastAsia="en-GB"/>
        </w:rPr>
      </w:pPr>
    </w:p>
    <w:p w14:paraId="416127AB" w14:textId="77777777" w:rsidR="009153DB" w:rsidRDefault="009153DB">
      <w:pPr>
        <w:rPr>
          <w:rFonts w:ascii="Arial" w:hAnsi="Arial" w:cs="Arial"/>
          <w:sz w:val="22"/>
          <w:szCs w:val="22"/>
          <w:lang w:eastAsia="en-GB"/>
        </w:rPr>
      </w:pPr>
    </w:p>
    <w:p w14:paraId="473BAB8E" w14:textId="77777777" w:rsidR="009153DB" w:rsidRDefault="009153DB">
      <w:pPr>
        <w:rPr>
          <w:rFonts w:ascii="Arial" w:hAnsi="Arial" w:cs="Arial"/>
          <w:sz w:val="22"/>
          <w:szCs w:val="22"/>
          <w:lang w:eastAsia="en-GB"/>
        </w:rPr>
      </w:pPr>
    </w:p>
    <w:p w14:paraId="573137A8" w14:textId="77777777" w:rsidR="009153DB" w:rsidRDefault="009153DB">
      <w:pPr>
        <w:rPr>
          <w:rFonts w:ascii="Arial" w:hAnsi="Arial" w:cs="Arial"/>
          <w:sz w:val="22"/>
          <w:szCs w:val="22"/>
          <w:lang w:eastAsia="en-GB"/>
        </w:rPr>
      </w:pPr>
    </w:p>
    <w:p w14:paraId="16311667" w14:textId="77777777" w:rsidR="009153DB" w:rsidRDefault="009153DB">
      <w:pPr>
        <w:rPr>
          <w:rFonts w:ascii="Arial" w:hAnsi="Arial" w:cs="Arial"/>
          <w:sz w:val="22"/>
          <w:szCs w:val="22"/>
          <w:lang w:eastAsia="en-GB"/>
        </w:rPr>
      </w:pPr>
    </w:p>
    <w:p w14:paraId="7435363F" w14:textId="77777777" w:rsidR="009153DB" w:rsidRDefault="009153DB">
      <w:pPr>
        <w:rPr>
          <w:rFonts w:ascii="Arial" w:hAnsi="Arial" w:cs="Arial"/>
          <w:sz w:val="22"/>
          <w:szCs w:val="22"/>
          <w:lang w:eastAsia="en-GB"/>
        </w:rPr>
      </w:pPr>
    </w:p>
    <w:p w14:paraId="386EFE02" w14:textId="77777777" w:rsidR="009153DB" w:rsidRDefault="009153DB">
      <w:pPr>
        <w:rPr>
          <w:rFonts w:ascii="Arial" w:hAnsi="Arial" w:cs="Arial"/>
          <w:sz w:val="22"/>
          <w:szCs w:val="22"/>
          <w:lang w:eastAsia="en-GB"/>
        </w:rPr>
      </w:pPr>
    </w:p>
    <w:p w14:paraId="15135497" w14:textId="77777777" w:rsidR="009153DB" w:rsidRDefault="009153DB">
      <w:pPr>
        <w:rPr>
          <w:rFonts w:ascii="Arial" w:hAnsi="Arial" w:cs="Arial"/>
          <w:sz w:val="22"/>
          <w:szCs w:val="22"/>
          <w:lang w:eastAsia="en-GB"/>
        </w:rPr>
      </w:pPr>
    </w:p>
    <w:p w14:paraId="21A0F1BC" w14:textId="77777777" w:rsidR="009153DB" w:rsidRDefault="009153DB">
      <w:pPr>
        <w:rPr>
          <w:rFonts w:ascii="Arial" w:hAnsi="Arial" w:cs="Arial"/>
          <w:sz w:val="22"/>
          <w:szCs w:val="22"/>
          <w:lang w:eastAsia="en-GB"/>
        </w:rPr>
      </w:pPr>
    </w:p>
    <w:p w14:paraId="36667AB6" w14:textId="77777777" w:rsidR="009153DB" w:rsidRDefault="009153DB">
      <w:pPr>
        <w:rPr>
          <w:rFonts w:ascii="Arial" w:hAnsi="Arial" w:cs="Arial"/>
          <w:sz w:val="22"/>
          <w:szCs w:val="22"/>
          <w:lang w:eastAsia="en-GB"/>
        </w:rPr>
      </w:pPr>
    </w:p>
    <w:p w14:paraId="147E618D" w14:textId="77777777" w:rsidR="009153DB" w:rsidRDefault="009153DB">
      <w:pPr>
        <w:rPr>
          <w:rFonts w:ascii="Arial" w:hAnsi="Arial" w:cs="Arial"/>
          <w:sz w:val="22"/>
          <w:szCs w:val="22"/>
          <w:lang w:eastAsia="en-GB"/>
        </w:rPr>
      </w:pPr>
    </w:p>
    <w:p w14:paraId="4F7111FF" w14:textId="77777777" w:rsidR="009153DB" w:rsidRDefault="009153DB">
      <w:pPr>
        <w:rPr>
          <w:rFonts w:ascii="Arial" w:hAnsi="Arial" w:cs="Arial"/>
          <w:sz w:val="22"/>
          <w:szCs w:val="22"/>
          <w:lang w:eastAsia="en-GB"/>
        </w:rPr>
        <w:sectPr w:rsidR="009153DB">
          <w:headerReference w:type="default" r:id="rId29"/>
          <w:pgSz w:w="11906" w:h="16838" w:code="9"/>
          <w:pgMar w:top="1440" w:right="1440" w:bottom="1440" w:left="1440" w:header="720" w:footer="340" w:gutter="0"/>
          <w:cols w:space="708"/>
          <w:formProt w:val="0"/>
          <w:docGrid w:linePitch="360"/>
        </w:sectPr>
      </w:pPr>
    </w:p>
    <w:p w14:paraId="3FCC512F" w14:textId="77777777" w:rsidR="009153DB" w:rsidRDefault="00653EB1">
      <w:pPr>
        <w:rPr>
          <w:rFonts w:ascii="Arial" w:hAnsi="Arial" w:cs="Arial"/>
          <w:b/>
          <w:bCs/>
          <w:lang w:eastAsia="en-GB"/>
        </w:rPr>
      </w:pPr>
      <w:r>
        <w:rPr>
          <w:rFonts w:ascii="Arial" w:hAnsi="Arial" w:cs="Arial"/>
          <w:b/>
          <w:bCs/>
          <w:lang w:eastAsia="en-GB"/>
        </w:rPr>
        <w:t>Time Schedule for Delivery of the Services</w:t>
      </w:r>
    </w:p>
    <w:p w14:paraId="1C5340FB" w14:textId="77777777" w:rsidR="009153DB" w:rsidRDefault="009153DB">
      <w:pPr>
        <w:rPr>
          <w:rFonts w:ascii="Arial" w:hAnsi="Arial" w:cs="Arial"/>
          <w:b/>
          <w:iCs/>
          <w:sz w:val="22"/>
          <w:szCs w:val="22"/>
          <w:lang w:eastAsia="en-GB"/>
        </w:rPr>
      </w:pPr>
    </w:p>
    <w:p w14:paraId="40F0ACE8" w14:textId="77777777" w:rsidR="009153DB" w:rsidRDefault="00653EB1">
      <w:pPr>
        <w:rPr>
          <w:rFonts w:ascii="Arial" w:hAnsi="Arial" w:cs="Arial"/>
          <w:iCs/>
          <w:sz w:val="22"/>
          <w:szCs w:val="22"/>
          <w:lang w:eastAsia="en-GB"/>
        </w:rPr>
      </w:pPr>
      <w:r>
        <w:rPr>
          <w:rFonts w:ascii="Arial" w:hAnsi="Arial" w:cs="Arial"/>
          <w:iCs/>
          <w:sz w:val="22"/>
          <w:szCs w:val="22"/>
          <w:lang w:eastAsia="en-GB"/>
        </w:rPr>
        <w:t>(</w:t>
      </w:r>
      <w:proofErr w:type="gramStart"/>
      <w:r>
        <w:rPr>
          <w:rFonts w:ascii="Arial" w:hAnsi="Arial" w:cs="Arial"/>
          <w:iCs/>
          <w:sz w:val="22"/>
          <w:szCs w:val="22"/>
          <w:lang w:eastAsia="en-GB"/>
        </w:rPr>
        <w:t>pursuant</w:t>
      </w:r>
      <w:proofErr w:type="gramEnd"/>
      <w:r>
        <w:rPr>
          <w:rFonts w:ascii="Arial" w:hAnsi="Arial" w:cs="Arial"/>
          <w:iCs/>
          <w:sz w:val="22"/>
          <w:szCs w:val="22"/>
          <w:lang w:eastAsia="en-GB"/>
        </w:rPr>
        <w:t xml:space="preserve"> to the Consultant’s Bid; where applicable in the version subsequently negotiated)</w:t>
      </w:r>
    </w:p>
    <w:p w14:paraId="6C26244F" w14:textId="77777777" w:rsidR="009153DB" w:rsidRDefault="009153DB">
      <w:pPr>
        <w:rPr>
          <w:rFonts w:ascii="Arial" w:hAnsi="Arial" w:cs="Arial"/>
          <w:b/>
          <w:iCs/>
          <w:sz w:val="22"/>
          <w:szCs w:val="22"/>
          <w:lang w:eastAsia="en-GB"/>
        </w:rPr>
      </w:pPr>
    </w:p>
    <w:p w14:paraId="0E4BD759" w14:textId="77777777" w:rsidR="009153DB" w:rsidRDefault="009153DB">
      <w:pPr>
        <w:rPr>
          <w:rFonts w:ascii="Arial" w:hAnsi="Arial" w:cs="Arial"/>
          <w:b/>
          <w:iCs/>
          <w:sz w:val="22"/>
          <w:szCs w:val="22"/>
          <w:lang w:eastAsia="en-GB"/>
        </w:rPr>
      </w:pPr>
    </w:p>
    <w:p w14:paraId="0E91337F" w14:textId="77777777" w:rsidR="009153DB" w:rsidRDefault="009153DB">
      <w:pPr>
        <w:rPr>
          <w:rFonts w:ascii="Arial" w:hAnsi="Arial" w:cs="Arial"/>
          <w:b/>
          <w:iCs/>
          <w:sz w:val="22"/>
          <w:szCs w:val="22"/>
          <w:lang w:eastAsia="en-GB"/>
        </w:rPr>
      </w:pPr>
    </w:p>
    <w:p w14:paraId="73715185" w14:textId="77777777" w:rsidR="009153DB" w:rsidRDefault="009153DB">
      <w:pPr>
        <w:rPr>
          <w:rFonts w:ascii="Arial" w:hAnsi="Arial" w:cs="Arial"/>
          <w:b/>
          <w:iCs/>
          <w:sz w:val="22"/>
          <w:szCs w:val="22"/>
          <w:lang w:eastAsia="en-GB"/>
        </w:rPr>
      </w:pPr>
    </w:p>
    <w:p w14:paraId="5D5158F8" w14:textId="77777777" w:rsidR="009153DB" w:rsidRDefault="009153DB">
      <w:pPr>
        <w:rPr>
          <w:rFonts w:ascii="Arial" w:hAnsi="Arial" w:cs="Arial"/>
          <w:b/>
          <w:iCs/>
          <w:sz w:val="22"/>
          <w:szCs w:val="22"/>
          <w:lang w:eastAsia="en-GB"/>
        </w:rPr>
      </w:pPr>
    </w:p>
    <w:p w14:paraId="14CF1377" w14:textId="77777777" w:rsidR="009153DB" w:rsidRDefault="009153DB">
      <w:pPr>
        <w:rPr>
          <w:rFonts w:ascii="Arial" w:hAnsi="Arial" w:cs="Arial"/>
          <w:b/>
          <w:iCs/>
          <w:sz w:val="22"/>
          <w:szCs w:val="22"/>
          <w:lang w:eastAsia="en-GB"/>
        </w:rPr>
      </w:pPr>
    </w:p>
    <w:p w14:paraId="672A68E3" w14:textId="77777777" w:rsidR="009153DB" w:rsidRDefault="009153DB">
      <w:pPr>
        <w:rPr>
          <w:rFonts w:ascii="Arial" w:hAnsi="Arial" w:cs="Arial"/>
          <w:b/>
          <w:iCs/>
          <w:sz w:val="22"/>
          <w:szCs w:val="22"/>
          <w:lang w:eastAsia="en-GB"/>
        </w:rPr>
      </w:pPr>
    </w:p>
    <w:p w14:paraId="6106B031" w14:textId="77777777" w:rsidR="009153DB" w:rsidRDefault="009153DB">
      <w:pPr>
        <w:rPr>
          <w:rFonts w:ascii="Arial" w:hAnsi="Arial" w:cs="Arial"/>
          <w:b/>
          <w:iCs/>
          <w:sz w:val="22"/>
          <w:szCs w:val="22"/>
          <w:lang w:eastAsia="en-GB"/>
        </w:rPr>
      </w:pPr>
    </w:p>
    <w:p w14:paraId="58A23EF0" w14:textId="77777777" w:rsidR="009153DB" w:rsidRDefault="009153DB">
      <w:pPr>
        <w:rPr>
          <w:rFonts w:ascii="Arial" w:hAnsi="Arial" w:cs="Arial"/>
          <w:b/>
          <w:iCs/>
          <w:sz w:val="22"/>
          <w:szCs w:val="22"/>
          <w:lang w:eastAsia="en-GB"/>
        </w:rPr>
      </w:pPr>
    </w:p>
    <w:p w14:paraId="63554FAF" w14:textId="77777777" w:rsidR="009153DB" w:rsidRDefault="009153DB">
      <w:pPr>
        <w:rPr>
          <w:rFonts w:ascii="Arial" w:hAnsi="Arial" w:cs="Arial"/>
          <w:b/>
          <w:iCs/>
          <w:sz w:val="22"/>
          <w:szCs w:val="22"/>
          <w:lang w:eastAsia="en-GB"/>
        </w:rPr>
      </w:pPr>
    </w:p>
    <w:p w14:paraId="5ADEC5E3" w14:textId="77777777" w:rsidR="009153DB" w:rsidRDefault="009153DB">
      <w:pPr>
        <w:rPr>
          <w:rFonts w:ascii="Arial" w:hAnsi="Arial" w:cs="Arial"/>
          <w:b/>
          <w:iCs/>
          <w:sz w:val="22"/>
          <w:szCs w:val="22"/>
          <w:lang w:eastAsia="en-GB"/>
        </w:rPr>
      </w:pPr>
    </w:p>
    <w:p w14:paraId="2F5A8316" w14:textId="77777777" w:rsidR="009153DB" w:rsidRDefault="009153DB">
      <w:pPr>
        <w:rPr>
          <w:rFonts w:ascii="Arial" w:hAnsi="Arial" w:cs="Arial"/>
          <w:b/>
          <w:iCs/>
          <w:sz w:val="22"/>
          <w:szCs w:val="22"/>
          <w:lang w:eastAsia="en-GB"/>
        </w:rPr>
      </w:pPr>
    </w:p>
    <w:p w14:paraId="3E63B2DE" w14:textId="77777777" w:rsidR="009153DB" w:rsidRDefault="009153DB">
      <w:pPr>
        <w:rPr>
          <w:rFonts w:ascii="Arial" w:hAnsi="Arial" w:cs="Arial"/>
          <w:b/>
          <w:iCs/>
          <w:sz w:val="22"/>
          <w:szCs w:val="22"/>
          <w:lang w:eastAsia="en-GB"/>
        </w:rPr>
        <w:sectPr w:rsidR="009153DB">
          <w:headerReference w:type="default" r:id="rId30"/>
          <w:pgSz w:w="11906" w:h="16838" w:code="9"/>
          <w:pgMar w:top="1440" w:right="1440" w:bottom="1440" w:left="1440" w:header="720" w:footer="340" w:gutter="0"/>
          <w:cols w:space="708"/>
          <w:formProt w:val="0"/>
          <w:docGrid w:linePitch="360"/>
        </w:sectPr>
      </w:pPr>
    </w:p>
    <w:p w14:paraId="11D1BA41" w14:textId="77777777" w:rsidR="009153DB" w:rsidRDefault="009153DB">
      <w:pPr>
        <w:spacing w:after="0"/>
        <w:jc w:val="center"/>
        <w:rPr>
          <w:rFonts w:ascii="Arial" w:hAnsi="Arial" w:cs="Arial"/>
          <w:iCs/>
          <w:sz w:val="22"/>
          <w:szCs w:val="22"/>
          <w:lang w:eastAsia="en-GB"/>
        </w:rPr>
      </w:pPr>
    </w:p>
    <w:tbl>
      <w:tblPr>
        <w:tblStyle w:val="Tabellenraster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Look w:val="04A0" w:firstRow="1" w:lastRow="0" w:firstColumn="1" w:lastColumn="0" w:noHBand="0" w:noVBand="1"/>
      </w:tblPr>
      <w:tblGrid>
        <w:gridCol w:w="14264"/>
      </w:tblGrid>
      <w:tr w:rsidR="009153DB" w14:paraId="628FA8CA" w14:textId="77777777">
        <w:trPr>
          <w:tblHeader/>
        </w:trPr>
        <w:tc>
          <w:tcPr>
            <w:tcW w:w="14882" w:type="dxa"/>
          </w:tcPr>
          <w:p w14:paraId="35E30DA8" w14:textId="77777777" w:rsidR="009153DB" w:rsidRDefault="00653EB1">
            <w:pPr>
              <w:suppressAutoHyphens/>
              <w:spacing w:after="0"/>
              <w:jc w:val="center"/>
              <w:rPr>
                <w:rFonts w:eastAsia="Times New Roman" w:cs="Arial"/>
                <w:b/>
                <w:sz w:val="28"/>
                <w:szCs w:val="20"/>
                <w:lang w:val="en-US" w:eastAsia="de-DE" w:bidi="ar-SA"/>
              </w:rPr>
            </w:pPr>
            <w:r>
              <w:rPr>
                <w:rFonts w:eastAsia="Times New Roman" w:cs="Arial"/>
                <w:b/>
                <w:sz w:val="28"/>
                <w:szCs w:val="20"/>
                <w:lang w:val="en-US" w:eastAsia="de-DE" w:bidi="ar-SA"/>
              </w:rPr>
              <w:t xml:space="preserve">Cost Calculation and Invoicing in </w:t>
            </w:r>
            <w:r>
              <w:rPr>
                <w:rFonts w:eastAsia="Times New Roman" w:cs="Arial"/>
                <w:b/>
                <w:i/>
                <w:sz w:val="28"/>
                <w:szCs w:val="20"/>
                <w:lang w:val="en-US" w:eastAsia="de-DE" w:bidi="ar-SA"/>
              </w:rPr>
              <w:t>[EUR preferably]</w:t>
            </w:r>
          </w:p>
        </w:tc>
      </w:tr>
      <w:tr w:rsidR="009153DB" w14:paraId="2F036FA4" w14:textId="77777777">
        <w:tc>
          <w:tcPr>
            <w:tcW w:w="14882" w:type="dxa"/>
          </w:tcPr>
          <w:p w14:paraId="3C4B4784" w14:textId="77777777" w:rsidR="009153DB" w:rsidRDefault="00653EB1">
            <w:pPr>
              <w:suppressAutoHyphens/>
              <w:spacing w:after="0"/>
              <w:jc w:val="center"/>
              <w:rPr>
                <w:rFonts w:eastAsia="Times New Roman" w:cs="Arial"/>
                <w:b/>
                <w:i/>
                <w:sz w:val="28"/>
                <w:szCs w:val="20"/>
                <w:lang w:val="en-US" w:eastAsia="de-DE" w:bidi="ar-SA"/>
              </w:rPr>
            </w:pPr>
            <w:r>
              <w:rPr>
                <w:rFonts w:eastAsia="Times New Roman" w:cs="Arial"/>
                <w:b/>
                <w:sz w:val="28"/>
                <w:szCs w:val="20"/>
                <w:lang w:val="en-US" w:eastAsia="de-DE" w:bidi="ar-SA"/>
              </w:rPr>
              <w:t>Package A – Lump Sum Services</w:t>
            </w:r>
          </w:p>
        </w:tc>
      </w:tr>
    </w:tbl>
    <w:p w14:paraId="31DEB481" w14:textId="77777777" w:rsidR="009153DB" w:rsidRDefault="009153DB">
      <w:pPr>
        <w:spacing w:after="0"/>
        <w:jc w:val="left"/>
        <w:rPr>
          <w:rFonts w:ascii="Arial" w:eastAsiaTheme="minorHAnsi" w:hAnsi="Arial" w:cs="Arial"/>
          <w:sz w:val="20"/>
          <w:szCs w:val="20"/>
          <w:lang w:val="en-US" w:eastAsia="en-US" w:bidi="ar-SA"/>
        </w:rPr>
      </w:pPr>
    </w:p>
    <w:p w14:paraId="47BF8F1B" w14:textId="77777777" w:rsidR="009153DB" w:rsidRDefault="009153DB">
      <w:pPr>
        <w:spacing w:after="0"/>
        <w:jc w:val="left"/>
        <w:rPr>
          <w:rFonts w:ascii="Arial" w:eastAsiaTheme="minorHAnsi" w:hAnsi="Arial" w:cs="Arial"/>
          <w:sz w:val="20"/>
          <w:szCs w:val="20"/>
          <w:lang w:val="en-US" w:eastAsia="en-US" w:bidi="ar-SA"/>
        </w:rPr>
      </w:pPr>
    </w:p>
    <w:tbl>
      <w:tblPr>
        <w:tblpPr w:leftFromText="141" w:rightFromText="141" w:vertAnchor="text" w:tblpY="1"/>
        <w:tblOverlap w:val="never"/>
        <w:tblW w:w="13116" w:type="dxa"/>
        <w:tblLayout w:type="fixed"/>
        <w:tblCellMar>
          <w:left w:w="70" w:type="dxa"/>
          <w:right w:w="70" w:type="dxa"/>
        </w:tblCellMar>
        <w:tblLook w:val="0000" w:firstRow="0" w:lastRow="0" w:firstColumn="0" w:lastColumn="0" w:noHBand="0" w:noVBand="0"/>
      </w:tblPr>
      <w:tblGrid>
        <w:gridCol w:w="6029"/>
        <w:gridCol w:w="73"/>
        <w:gridCol w:w="65"/>
        <w:gridCol w:w="1138"/>
        <w:gridCol w:w="1842"/>
        <w:gridCol w:w="1134"/>
        <w:gridCol w:w="993"/>
        <w:gridCol w:w="1842"/>
      </w:tblGrid>
      <w:tr w:rsidR="009153DB" w14:paraId="65A5C573" w14:textId="77777777">
        <w:tc>
          <w:tcPr>
            <w:tcW w:w="13116" w:type="dxa"/>
            <w:gridSpan w:val="8"/>
            <w:tcBorders>
              <w:top w:val="single" w:sz="4" w:space="0" w:color="auto"/>
              <w:left w:val="single" w:sz="4" w:space="0" w:color="auto"/>
              <w:bottom w:val="single" w:sz="4" w:space="0" w:color="auto"/>
              <w:right w:val="single" w:sz="4" w:space="0" w:color="auto"/>
            </w:tcBorders>
            <w:shd w:val="clear" w:color="auto" w:fill="auto"/>
          </w:tcPr>
          <w:p w14:paraId="1AE1DB46" w14:textId="77777777" w:rsidR="009153DB" w:rsidRDefault="00653EB1">
            <w:pPr>
              <w:suppressAutoHyphens/>
              <w:spacing w:before="20" w:after="20"/>
              <w:jc w:val="center"/>
              <w:rPr>
                <w:rFonts w:ascii="Arial" w:eastAsia="Times New Roman" w:hAnsi="Arial" w:cs="Arial"/>
                <w:b/>
                <w:szCs w:val="20"/>
                <w:lang w:val="en-US" w:eastAsia="de-DE" w:bidi="ar-SA"/>
              </w:rPr>
            </w:pPr>
            <w:r>
              <w:rPr>
                <w:rFonts w:ascii="Arial" w:eastAsia="Times New Roman" w:hAnsi="Arial" w:cs="Arial"/>
                <w:b/>
                <w:szCs w:val="20"/>
                <w:lang w:val="en-US" w:eastAsia="de-DE" w:bidi="ar-SA"/>
              </w:rPr>
              <w:t xml:space="preserve">Detailed Cost Calculation – Fees, Transport, Logistics </w:t>
            </w:r>
            <w:r>
              <w:rPr>
                <w:rFonts w:ascii="Arial" w:eastAsia="Times New Roman" w:hAnsi="Arial" w:cs="Arial"/>
                <w:sz w:val="20"/>
                <w:szCs w:val="20"/>
                <w:lang w:val="en-US" w:eastAsia="de-DE" w:bidi="ar-SA"/>
              </w:rPr>
              <w:t>(for information only not basis for payments)</w:t>
            </w:r>
          </w:p>
        </w:tc>
      </w:tr>
      <w:tr w:rsidR="009153DB" w14:paraId="6C76D154" w14:textId="77777777">
        <w:tc>
          <w:tcPr>
            <w:tcW w:w="6167" w:type="dxa"/>
            <w:gridSpan w:val="3"/>
            <w:tcBorders>
              <w:top w:val="single" w:sz="4" w:space="0" w:color="auto"/>
              <w:left w:val="single" w:sz="4" w:space="0" w:color="000000"/>
              <w:bottom w:val="single" w:sz="4" w:space="0" w:color="000000"/>
            </w:tcBorders>
            <w:shd w:val="clear" w:color="auto" w:fill="auto"/>
          </w:tcPr>
          <w:p w14:paraId="2394AF63" w14:textId="77777777" w:rsidR="009153DB" w:rsidRDefault="00653EB1">
            <w:pPr>
              <w:suppressAutoHyphens/>
              <w:spacing w:before="20" w:after="20"/>
              <w:jc w:val="left"/>
              <w:rPr>
                <w:rFonts w:ascii="Arial" w:eastAsia="Times New Roman" w:hAnsi="Arial" w:cs="Arial"/>
                <w:sz w:val="20"/>
                <w:szCs w:val="20"/>
                <w:lang w:val="en-US" w:eastAsia="de-DE" w:bidi="ar-SA"/>
              </w:rPr>
            </w:pPr>
            <w:r>
              <w:rPr>
                <w:rFonts w:ascii="Arial" w:eastAsia="Times New Roman" w:hAnsi="Arial" w:cs="Arial"/>
                <w:b/>
                <w:sz w:val="20"/>
                <w:szCs w:val="20"/>
                <w:lang w:val="en-US" w:eastAsia="de-DE" w:bidi="ar-SA"/>
              </w:rPr>
              <w:t xml:space="preserve">1. Foreign Staff Cost </w:t>
            </w:r>
          </w:p>
        </w:tc>
        <w:tc>
          <w:tcPr>
            <w:tcW w:w="1138" w:type="dxa"/>
            <w:tcBorders>
              <w:top w:val="single" w:sz="4" w:space="0" w:color="auto"/>
              <w:left w:val="single" w:sz="4" w:space="0" w:color="000000"/>
              <w:bottom w:val="single" w:sz="4" w:space="0" w:color="000000"/>
            </w:tcBorders>
            <w:shd w:val="clear" w:color="auto" w:fill="auto"/>
          </w:tcPr>
          <w:p w14:paraId="1A191DF1" w14:textId="77777777" w:rsidR="009153DB" w:rsidRDefault="00653EB1">
            <w:pPr>
              <w:suppressAutoHyphens/>
              <w:spacing w:before="20" w:after="20"/>
              <w:jc w:val="lef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Unit</w:t>
            </w:r>
          </w:p>
        </w:tc>
        <w:tc>
          <w:tcPr>
            <w:tcW w:w="1842" w:type="dxa"/>
            <w:tcBorders>
              <w:top w:val="single" w:sz="4" w:space="0" w:color="auto"/>
              <w:left w:val="single" w:sz="4" w:space="0" w:color="000000"/>
              <w:bottom w:val="single" w:sz="4" w:space="0" w:color="000000"/>
            </w:tcBorders>
            <w:shd w:val="clear" w:color="auto" w:fill="auto"/>
          </w:tcPr>
          <w:p w14:paraId="509E6A23" w14:textId="77777777" w:rsidR="009153DB" w:rsidRDefault="00653EB1">
            <w:pPr>
              <w:suppressAutoHyphens/>
              <w:spacing w:before="20" w:after="20"/>
              <w:jc w:val="lef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Quantity</w:t>
            </w:r>
          </w:p>
        </w:tc>
        <w:tc>
          <w:tcPr>
            <w:tcW w:w="2127" w:type="dxa"/>
            <w:gridSpan w:val="2"/>
            <w:tcBorders>
              <w:top w:val="single" w:sz="4" w:space="0" w:color="auto"/>
              <w:left w:val="single" w:sz="4" w:space="0" w:color="000000"/>
              <w:bottom w:val="single" w:sz="4" w:space="0" w:color="000000"/>
            </w:tcBorders>
            <w:shd w:val="clear" w:color="auto" w:fill="auto"/>
          </w:tcPr>
          <w:p w14:paraId="685A9468" w14:textId="77777777" w:rsidR="009153DB" w:rsidRDefault="00653EB1">
            <w:pPr>
              <w:suppressAutoHyphens/>
              <w:spacing w:before="20" w:after="20"/>
              <w:jc w:val="lef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Lump sum unit rate</w:t>
            </w:r>
          </w:p>
        </w:tc>
        <w:tc>
          <w:tcPr>
            <w:tcW w:w="1842" w:type="dxa"/>
            <w:tcBorders>
              <w:top w:val="single" w:sz="4" w:space="0" w:color="auto"/>
              <w:left w:val="single" w:sz="4" w:space="0" w:color="000000"/>
              <w:bottom w:val="single" w:sz="4" w:space="0" w:color="000000"/>
              <w:right w:val="single" w:sz="4" w:space="0" w:color="auto"/>
            </w:tcBorders>
            <w:shd w:val="clear" w:color="auto" w:fill="auto"/>
          </w:tcPr>
          <w:p w14:paraId="75FC55DC" w14:textId="77777777" w:rsidR="009153DB" w:rsidRDefault="00653EB1">
            <w:pPr>
              <w:suppressAutoHyphens/>
              <w:spacing w:before="20" w:after="20"/>
              <w:jc w:val="lef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Contract amount</w:t>
            </w:r>
          </w:p>
        </w:tc>
      </w:tr>
      <w:tr w:rsidR="009153DB" w14:paraId="70114694" w14:textId="77777777">
        <w:tc>
          <w:tcPr>
            <w:tcW w:w="6102" w:type="dxa"/>
            <w:gridSpan w:val="2"/>
            <w:tcBorders>
              <w:top w:val="single" w:sz="4" w:space="0" w:color="000000"/>
              <w:left w:val="single" w:sz="4" w:space="0" w:color="000000"/>
              <w:bottom w:val="single" w:sz="4" w:space="0" w:color="000000"/>
            </w:tcBorders>
            <w:shd w:val="clear" w:color="auto" w:fill="auto"/>
          </w:tcPr>
          <w:p w14:paraId="25497FD3" w14:textId="77777777" w:rsidR="009153DB" w:rsidRDefault="00653EB1">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1.1 Team Leader</w:t>
            </w:r>
          </w:p>
        </w:tc>
        <w:tc>
          <w:tcPr>
            <w:tcW w:w="1203" w:type="dxa"/>
            <w:gridSpan w:val="2"/>
            <w:tcBorders>
              <w:top w:val="single" w:sz="4" w:space="0" w:color="000000"/>
              <w:left w:val="single" w:sz="4" w:space="0" w:color="000000"/>
              <w:bottom w:val="single" w:sz="4" w:space="0" w:color="000000"/>
            </w:tcBorders>
            <w:shd w:val="clear" w:color="auto" w:fill="auto"/>
          </w:tcPr>
          <w:p w14:paraId="0FB98252" w14:textId="77777777" w:rsidR="009153DB" w:rsidRDefault="00653EB1">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month</w:t>
            </w:r>
          </w:p>
        </w:tc>
        <w:tc>
          <w:tcPr>
            <w:tcW w:w="1842" w:type="dxa"/>
            <w:tcBorders>
              <w:top w:val="single" w:sz="4" w:space="0" w:color="000000"/>
              <w:left w:val="single" w:sz="4" w:space="0" w:color="000000"/>
              <w:bottom w:val="single" w:sz="4" w:space="0" w:color="000000"/>
            </w:tcBorders>
            <w:shd w:val="clear" w:color="auto" w:fill="auto"/>
          </w:tcPr>
          <w:p w14:paraId="5AC92DE6" w14:textId="77777777" w:rsidR="009153DB" w:rsidRDefault="00653EB1">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w:t>
            </w:r>
          </w:p>
        </w:tc>
        <w:tc>
          <w:tcPr>
            <w:tcW w:w="2127" w:type="dxa"/>
            <w:gridSpan w:val="2"/>
            <w:tcBorders>
              <w:top w:val="single" w:sz="4" w:space="0" w:color="000000"/>
              <w:left w:val="single" w:sz="4" w:space="0" w:color="000000"/>
              <w:bottom w:val="single" w:sz="4" w:space="0" w:color="000000"/>
            </w:tcBorders>
            <w:shd w:val="clear" w:color="auto" w:fill="auto"/>
          </w:tcPr>
          <w:p w14:paraId="72F2AD8A" w14:textId="77777777" w:rsidR="009153DB" w:rsidRDefault="009153DB">
            <w:pPr>
              <w:suppressAutoHyphens/>
              <w:snapToGrid w:val="0"/>
              <w:spacing w:after="0"/>
              <w:jc w:val="left"/>
              <w:rPr>
                <w:rFonts w:ascii="Arial" w:eastAsia="Times New Roman" w:hAnsi="Arial" w:cs="Arial"/>
                <w:sz w:val="20"/>
                <w:szCs w:val="20"/>
                <w:lang w:val="en-US" w:eastAsia="de-DE" w:bidi="ar-SA"/>
              </w:rPr>
            </w:pPr>
          </w:p>
        </w:tc>
        <w:tc>
          <w:tcPr>
            <w:tcW w:w="1842" w:type="dxa"/>
            <w:tcBorders>
              <w:top w:val="single" w:sz="4" w:space="0" w:color="000000"/>
              <w:left w:val="single" w:sz="4" w:space="0" w:color="000000"/>
              <w:bottom w:val="single" w:sz="4" w:space="0" w:color="000000"/>
              <w:right w:val="single" w:sz="4" w:space="0" w:color="auto"/>
            </w:tcBorders>
            <w:shd w:val="clear" w:color="auto" w:fill="auto"/>
          </w:tcPr>
          <w:p w14:paraId="62F870EE" w14:textId="77777777" w:rsidR="009153DB" w:rsidRDefault="009153DB">
            <w:pPr>
              <w:suppressAutoHyphens/>
              <w:snapToGrid w:val="0"/>
              <w:spacing w:after="0"/>
              <w:jc w:val="left"/>
              <w:rPr>
                <w:rFonts w:ascii="Arial" w:eastAsia="Times New Roman" w:hAnsi="Arial" w:cs="Arial"/>
                <w:sz w:val="20"/>
                <w:szCs w:val="20"/>
                <w:lang w:val="en-US" w:eastAsia="de-DE" w:bidi="ar-SA"/>
              </w:rPr>
            </w:pPr>
          </w:p>
        </w:tc>
      </w:tr>
      <w:tr w:rsidR="009153DB" w14:paraId="7D098830" w14:textId="77777777">
        <w:tc>
          <w:tcPr>
            <w:tcW w:w="6102" w:type="dxa"/>
            <w:gridSpan w:val="2"/>
            <w:tcBorders>
              <w:top w:val="single" w:sz="4" w:space="0" w:color="000000"/>
              <w:left w:val="single" w:sz="4" w:space="0" w:color="000000"/>
              <w:bottom w:val="single" w:sz="4" w:space="0" w:color="000000"/>
            </w:tcBorders>
            <w:shd w:val="clear" w:color="auto" w:fill="auto"/>
          </w:tcPr>
          <w:p w14:paraId="61CDA016" w14:textId="77777777" w:rsidR="009153DB" w:rsidRDefault="00653EB1">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1.2 NN</w:t>
            </w:r>
          </w:p>
        </w:tc>
        <w:tc>
          <w:tcPr>
            <w:tcW w:w="1203" w:type="dxa"/>
            <w:gridSpan w:val="2"/>
            <w:tcBorders>
              <w:top w:val="single" w:sz="4" w:space="0" w:color="000000"/>
              <w:left w:val="single" w:sz="4" w:space="0" w:color="000000"/>
              <w:bottom w:val="single" w:sz="4" w:space="0" w:color="000000"/>
            </w:tcBorders>
            <w:shd w:val="clear" w:color="auto" w:fill="auto"/>
          </w:tcPr>
          <w:p w14:paraId="288363CE" w14:textId="77777777" w:rsidR="009153DB" w:rsidRDefault="00653EB1">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month</w:t>
            </w:r>
          </w:p>
        </w:tc>
        <w:tc>
          <w:tcPr>
            <w:tcW w:w="1842" w:type="dxa"/>
            <w:tcBorders>
              <w:top w:val="single" w:sz="4" w:space="0" w:color="000000"/>
              <w:left w:val="single" w:sz="4" w:space="0" w:color="000000"/>
              <w:bottom w:val="single" w:sz="4" w:space="0" w:color="000000"/>
            </w:tcBorders>
            <w:shd w:val="clear" w:color="auto" w:fill="auto"/>
          </w:tcPr>
          <w:p w14:paraId="53989A52" w14:textId="77777777" w:rsidR="009153DB" w:rsidRDefault="00653EB1">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w:t>
            </w:r>
          </w:p>
        </w:tc>
        <w:tc>
          <w:tcPr>
            <w:tcW w:w="2127" w:type="dxa"/>
            <w:gridSpan w:val="2"/>
            <w:tcBorders>
              <w:top w:val="single" w:sz="4" w:space="0" w:color="000000"/>
              <w:left w:val="single" w:sz="4" w:space="0" w:color="000000"/>
              <w:bottom w:val="single" w:sz="4" w:space="0" w:color="000000"/>
            </w:tcBorders>
            <w:shd w:val="clear" w:color="auto" w:fill="auto"/>
          </w:tcPr>
          <w:p w14:paraId="20651661" w14:textId="77777777" w:rsidR="009153DB" w:rsidRDefault="009153DB">
            <w:pPr>
              <w:suppressAutoHyphens/>
              <w:snapToGrid w:val="0"/>
              <w:spacing w:after="0"/>
              <w:jc w:val="left"/>
              <w:rPr>
                <w:rFonts w:ascii="Arial" w:eastAsia="Times New Roman" w:hAnsi="Arial" w:cs="Arial"/>
                <w:sz w:val="20"/>
                <w:szCs w:val="20"/>
                <w:lang w:val="en-US" w:eastAsia="de-DE" w:bidi="ar-SA"/>
              </w:rPr>
            </w:pPr>
          </w:p>
        </w:tc>
        <w:tc>
          <w:tcPr>
            <w:tcW w:w="1842" w:type="dxa"/>
            <w:tcBorders>
              <w:top w:val="single" w:sz="4" w:space="0" w:color="000000"/>
              <w:left w:val="single" w:sz="4" w:space="0" w:color="000000"/>
              <w:right w:val="single" w:sz="4" w:space="0" w:color="auto"/>
            </w:tcBorders>
            <w:shd w:val="clear" w:color="auto" w:fill="auto"/>
          </w:tcPr>
          <w:p w14:paraId="611851DD" w14:textId="77777777" w:rsidR="009153DB" w:rsidRDefault="009153DB">
            <w:pPr>
              <w:suppressAutoHyphens/>
              <w:snapToGrid w:val="0"/>
              <w:spacing w:after="0"/>
              <w:jc w:val="left"/>
              <w:rPr>
                <w:rFonts w:ascii="Arial" w:eastAsia="Times New Roman" w:hAnsi="Arial" w:cs="Arial"/>
                <w:sz w:val="20"/>
                <w:szCs w:val="20"/>
                <w:lang w:val="en-US" w:eastAsia="de-DE" w:bidi="ar-SA"/>
              </w:rPr>
            </w:pPr>
          </w:p>
        </w:tc>
      </w:tr>
      <w:tr w:rsidR="009153DB" w14:paraId="200AEF57" w14:textId="77777777">
        <w:tc>
          <w:tcPr>
            <w:tcW w:w="6102" w:type="dxa"/>
            <w:gridSpan w:val="2"/>
            <w:tcBorders>
              <w:top w:val="single" w:sz="4" w:space="0" w:color="000000"/>
              <w:left w:val="single" w:sz="4" w:space="0" w:color="000000"/>
            </w:tcBorders>
            <w:shd w:val="clear" w:color="auto" w:fill="auto"/>
          </w:tcPr>
          <w:p w14:paraId="71BA91C5" w14:textId="77777777" w:rsidR="009153DB" w:rsidRDefault="00653EB1">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1.3 …</w:t>
            </w:r>
          </w:p>
        </w:tc>
        <w:tc>
          <w:tcPr>
            <w:tcW w:w="1203" w:type="dxa"/>
            <w:gridSpan w:val="2"/>
            <w:tcBorders>
              <w:top w:val="single" w:sz="4" w:space="0" w:color="000000"/>
              <w:left w:val="single" w:sz="4" w:space="0" w:color="000000"/>
            </w:tcBorders>
            <w:shd w:val="clear" w:color="auto" w:fill="auto"/>
          </w:tcPr>
          <w:p w14:paraId="1D7727FB" w14:textId="77777777" w:rsidR="009153DB" w:rsidRDefault="00653EB1">
            <w:pPr>
              <w:suppressAutoHyphens/>
              <w:spacing w:after="0"/>
              <w:jc w:val="left"/>
              <w:rPr>
                <w:rFonts w:ascii="Arial" w:eastAsia="Calibri" w:hAnsi="Arial" w:cs="Arial"/>
                <w:sz w:val="20"/>
                <w:szCs w:val="20"/>
                <w:lang w:val="en-US" w:eastAsia="de-DE" w:bidi="ar-SA"/>
              </w:rPr>
            </w:pPr>
            <w:r>
              <w:rPr>
                <w:rFonts w:ascii="Arial" w:eastAsia="Times New Roman" w:hAnsi="Arial" w:cs="Arial"/>
                <w:sz w:val="20"/>
                <w:szCs w:val="20"/>
                <w:lang w:val="en-US" w:eastAsia="de-DE" w:bidi="ar-SA"/>
              </w:rPr>
              <w:t>month</w:t>
            </w:r>
          </w:p>
        </w:tc>
        <w:tc>
          <w:tcPr>
            <w:tcW w:w="1842" w:type="dxa"/>
            <w:tcBorders>
              <w:top w:val="single" w:sz="4" w:space="0" w:color="000000"/>
              <w:left w:val="single" w:sz="4" w:space="0" w:color="000000"/>
            </w:tcBorders>
            <w:shd w:val="clear" w:color="auto" w:fill="auto"/>
          </w:tcPr>
          <w:p w14:paraId="7F4593EF" w14:textId="77777777" w:rsidR="009153DB" w:rsidRDefault="00653EB1">
            <w:pPr>
              <w:suppressAutoHyphens/>
              <w:spacing w:after="0"/>
              <w:jc w:val="left"/>
              <w:rPr>
                <w:rFonts w:ascii="Arial" w:eastAsia="Times New Roman" w:hAnsi="Arial" w:cs="Arial"/>
                <w:sz w:val="20"/>
                <w:szCs w:val="20"/>
                <w:lang w:val="en-US" w:eastAsia="de-DE" w:bidi="ar-SA"/>
              </w:rPr>
            </w:pPr>
            <w:r>
              <w:rPr>
                <w:rFonts w:ascii="Arial" w:eastAsia="Calibri" w:hAnsi="Arial" w:cs="Arial"/>
                <w:sz w:val="20"/>
                <w:szCs w:val="20"/>
                <w:lang w:val="en-US" w:eastAsia="de-DE" w:bidi="ar-SA"/>
              </w:rPr>
              <w:t>…</w:t>
            </w:r>
          </w:p>
        </w:tc>
        <w:tc>
          <w:tcPr>
            <w:tcW w:w="2127" w:type="dxa"/>
            <w:gridSpan w:val="2"/>
            <w:tcBorders>
              <w:top w:val="single" w:sz="4" w:space="0" w:color="000000"/>
              <w:left w:val="single" w:sz="4" w:space="0" w:color="000000"/>
            </w:tcBorders>
            <w:shd w:val="clear" w:color="auto" w:fill="auto"/>
          </w:tcPr>
          <w:p w14:paraId="2B492A2B" w14:textId="77777777" w:rsidR="009153DB" w:rsidRDefault="009153DB">
            <w:pPr>
              <w:suppressAutoHyphens/>
              <w:snapToGrid w:val="0"/>
              <w:spacing w:after="0"/>
              <w:jc w:val="left"/>
              <w:rPr>
                <w:rFonts w:ascii="Arial" w:eastAsia="Times New Roman" w:hAnsi="Arial" w:cs="Arial"/>
                <w:sz w:val="20"/>
                <w:szCs w:val="20"/>
                <w:lang w:val="en-US" w:eastAsia="de-DE" w:bidi="ar-SA"/>
              </w:rPr>
            </w:pPr>
          </w:p>
        </w:tc>
        <w:tc>
          <w:tcPr>
            <w:tcW w:w="1842" w:type="dxa"/>
            <w:tcBorders>
              <w:top w:val="single" w:sz="4" w:space="0" w:color="000000"/>
              <w:left w:val="single" w:sz="4" w:space="0" w:color="000000"/>
              <w:right w:val="single" w:sz="4" w:space="0" w:color="auto"/>
            </w:tcBorders>
            <w:shd w:val="clear" w:color="auto" w:fill="auto"/>
          </w:tcPr>
          <w:p w14:paraId="30E36E4B" w14:textId="77777777" w:rsidR="009153DB" w:rsidRDefault="009153DB">
            <w:pPr>
              <w:suppressAutoHyphens/>
              <w:snapToGrid w:val="0"/>
              <w:spacing w:after="0"/>
              <w:jc w:val="left"/>
              <w:rPr>
                <w:rFonts w:ascii="Arial" w:eastAsia="Times New Roman" w:hAnsi="Arial" w:cs="Arial"/>
                <w:sz w:val="20"/>
                <w:szCs w:val="20"/>
                <w:lang w:val="en-US" w:eastAsia="de-DE" w:bidi="ar-SA"/>
              </w:rPr>
            </w:pPr>
          </w:p>
        </w:tc>
      </w:tr>
      <w:tr w:rsidR="009153DB" w14:paraId="4C674C88" w14:textId="77777777">
        <w:tc>
          <w:tcPr>
            <w:tcW w:w="11274" w:type="dxa"/>
            <w:gridSpan w:val="7"/>
            <w:tcBorders>
              <w:top w:val="single" w:sz="4" w:space="0" w:color="000000"/>
              <w:left w:val="single" w:sz="4" w:space="0" w:color="000000"/>
              <w:bottom w:val="single" w:sz="2" w:space="0" w:color="000000"/>
            </w:tcBorders>
            <w:shd w:val="clear" w:color="auto" w:fill="auto"/>
          </w:tcPr>
          <w:p w14:paraId="5E8CAA01" w14:textId="77777777" w:rsidR="009153DB" w:rsidRDefault="00653EB1">
            <w:pPr>
              <w:suppressAutoHyphens/>
              <w:spacing w:after="0"/>
              <w:jc w:val="right"/>
              <w:rPr>
                <w:rFonts w:ascii="Arial" w:eastAsia="Times New Roman" w:hAnsi="Arial" w:cs="Arial"/>
                <w:sz w:val="20"/>
                <w:szCs w:val="20"/>
                <w:lang w:val="de-DE" w:eastAsia="de-DE" w:bidi="ar-SA"/>
              </w:rPr>
            </w:pPr>
            <w:r>
              <w:rPr>
                <w:rFonts w:ascii="Arial" w:eastAsia="Times New Roman" w:hAnsi="Arial" w:cs="Arial"/>
                <w:b/>
                <w:sz w:val="20"/>
                <w:szCs w:val="20"/>
                <w:lang w:val="en-US" w:eastAsia="de-DE" w:bidi="ar-SA"/>
              </w:rPr>
              <w:t xml:space="preserve">Sub-total </w:t>
            </w:r>
            <w:proofErr w:type="spellStart"/>
            <w:proofErr w:type="gramStart"/>
            <w:r>
              <w:rPr>
                <w:rFonts w:ascii="Arial" w:eastAsia="Times New Roman" w:hAnsi="Arial" w:cs="Arial"/>
                <w:b/>
                <w:sz w:val="20"/>
                <w:szCs w:val="20"/>
                <w:lang w:val="de-DE" w:eastAsia="de-DE" w:bidi="ar-SA"/>
              </w:rPr>
              <w:t>Foreign</w:t>
            </w:r>
            <w:proofErr w:type="spellEnd"/>
            <w:proofErr w:type="gramEnd"/>
            <w:r>
              <w:rPr>
                <w:rFonts w:ascii="Arial" w:eastAsia="Times New Roman" w:hAnsi="Arial" w:cs="Arial"/>
                <w:b/>
                <w:sz w:val="20"/>
                <w:szCs w:val="20"/>
                <w:lang w:val="de-DE" w:eastAsia="de-DE" w:bidi="ar-SA"/>
              </w:rPr>
              <w:t xml:space="preserve"> </w:t>
            </w:r>
            <w:proofErr w:type="spellStart"/>
            <w:r>
              <w:rPr>
                <w:rFonts w:ascii="Arial" w:eastAsia="Times New Roman" w:hAnsi="Arial" w:cs="Arial"/>
                <w:b/>
                <w:sz w:val="20"/>
                <w:szCs w:val="20"/>
                <w:lang w:val="de-DE" w:eastAsia="de-DE" w:bidi="ar-SA"/>
              </w:rPr>
              <w:t>staff</w:t>
            </w:r>
            <w:proofErr w:type="spellEnd"/>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5562DA8E"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r>
      <w:tr w:rsidR="009153DB" w14:paraId="59917883" w14:textId="77777777">
        <w:tc>
          <w:tcPr>
            <w:tcW w:w="13116" w:type="dxa"/>
            <w:gridSpan w:val="8"/>
            <w:tcBorders>
              <w:left w:val="single" w:sz="4" w:space="0" w:color="000000"/>
              <w:bottom w:val="single" w:sz="4" w:space="0" w:color="000000"/>
              <w:right w:val="single" w:sz="4" w:space="0" w:color="auto"/>
            </w:tcBorders>
            <w:shd w:val="clear" w:color="auto" w:fill="auto"/>
          </w:tcPr>
          <w:p w14:paraId="31EFDA2B" w14:textId="77777777" w:rsidR="009153DB" w:rsidRDefault="00653EB1">
            <w:pPr>
              <w:suppressAutoHyphens/>
              <w:spacing w:after="0"/>
              <w:jc w:val="left"/>
              <w:rPr>
                <w:rFonts w:ascii="Arial" w:eastAsia="Times New Roman" w:hAnsi="Arial" w:cs="Arial"/>
                <w:sz w:val="20"/>
                <w:szCs w:val="20"/>
                <w:lang w:val="en-US" w:eastAsia="de-DE" w:bidi="ar-SA"/>
              </w:rPr>
            </w:pPr>
            <w:r>
              <w:rPr>
                <w:rFonts w:ascii="Arial" w:eastAsia="Times New Roman" w:hAnsi="Arial" w:cs="Arial"/>
                <w:b/>
                <w:sz w:val="20"/>
                <w:szCs w:val="20"/>
                <w:lang w:val="en-US" w:eastAsia="de-DE" w:bidi="ar-SA"/>
              </w:rPr>
              <w:t xml:space="preserve">2. Local Staff Cost </w:t>
            </w:r>
            <w:r>
              <w:rPr>
                <w:rFonts w:ascii="Arial" w:eastAsia="Times New Roman" w:hAnsi="Arial" w:cs="Arial"/>
                <w:sz w:val="20"/>
                <w:szCs w:val="20"/>
                <w:lang w:val="en-US" w:eastAsia="de-DE" w:bidi="ar-SA"/>
              </w:rPr>
              <w:t>(incl. allowances and accommodation, see explanation)</w:t>
            </w:r>
          </w:p>
        </w:tc>
      </w:tr>
      <w:tr w:rsidR="009153DB" w14:paraId="1BEC9E94" w14:textId="77777777">
        <w:tc>
          <w:tcPr>
            <w:tcW w:w="6102" w:type="dxa"/>
            <w:gridSpan w:val="2"/>
            <w:tcBorders>
              <w:top w:val="single" w:sz="4" w:space="0" w:color="000000"/>
              <w:left w:val="single" w:sz="4" w:space="0" w:color="000000"/>
              <w:bottom w:val="single" w:sz="4" w:space="0" w:color="000000"/>
            </w:tcBorders>
            <w:shd w:val="clear" w:color="auto" w:fill="auto"/>
          </w:tcPr>
          <w:p w14:paraId="3CC93213"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2.1 NN</w:t>
            </w:r>
          </w:p>
        </w:tc>
        <w:tc>
          <w:tcPr>
            <w:tcW w:w="1203" w:type="dxa"/>
            <w:gridSpan w:val="2"/>
            <w:tcBorders>
              <w:top w:val="single" w:sz="4" w:space="0" w:color="000000"/>
              <w:left w:val="single" w:sz="4" w:space="0" w:color="000000"/>
              <w:bottom w:val="single" w:sz="4" w:space="0" w:color="000000"/>
            </w:tcBorders>
            <w:shd w:val="clear" w:color="auto" w:fill="auto"/>
          </w:tcPr>
          <w:p w14:paraId="0D92DFBE" w14:textId="77777777" w:rsidR="009153DB" w:rsidRDefault="00653EB1">
            <w:pPr>
              <w:suppressAutoHyphens/>
              <w:spacing w:after="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month</w:t>
            </w:r>
            <w:proofErr w:type="spellEnd"/>
          </w:p>
        </w:tc>
        <w:tc>
          <w:tcPr>
            <w:tcW w:w="1842" w:type="dxa"/>
            <w:tcBorders>
              <w:top w:val="single" w:sz="4" w:space="0" w:color="000000"/>
              <w:left w:val="single" w:sz="4" w:space="0" w:color="000000"/>
              <w:bottom w:val="single" w:sz="4" w:space="0" w:color="000000"/>
            </w:tcBorders>
            <w:shd w:val="clear" w:color="auto" w:fill="auto"/>
          </w:tcPr>
          <w:p w14:paraId="569E3185"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2127" w:type="dxa"/>
            <w:gridSpan w:val="2"/>
            <w:tcBorders>
              <w:top w:val="single" w:sz="4" w:space="0" w:color="000000"/>
              <w:left w:val="single" w:sz="4" w:space="0" w:color="000000"/>
              <w:bottom w:val="single" w:sz="4" w:space="0" w:color="000000"/>
            </w:tcBorders>
            <w:shd w:val="clear" w:color="auto" w:fill="auto"/>
          </w:tcPr>
          <w:p w14:paraId="0DDEAFAF"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3306836C"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r>
      <w:tr w:rsidR="009153DB" w14:paraId="583E1729" w14:textId="77777777">
        <w:tc>
          <w:tcPr>
            <w:tcW w:w="6102" w:type="dxa"/>
            <w:gridSpan w:val="2"/>
            <w:tcBorders>
              <w:top w:val="single" w:sz="4" w:space="0" w:color="000000"/>
              <w:left w:val="single" w:sz="4" w:space="0" w:color="000000"/>
            </w:tcBorders>
            <w:shd w:val="clear" w:color="auto" w:fill="auto"/>
          </w:tcPr>
          <w:p w14:paraId="5F8C4D29"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2.2 ...</w:t>
            </w:r>
          </w:p>
        </w:tc>
        <w:tc>
          <w:tcPr>
            <w:tcW w:w="1203" w:type="dxa"/>
            <w:gridSpan w:val="2"/>
            <w:tcBorders>
              <w:top w:val="single" w:sz="4" w:space="0" w:color="000000"/>
              <w:left w:val="single" w:sz="4" w:space="0" w:color="000000"/>
            </w:tcBorders>
            <w:shd w:val="clear" w:color="auto" w:fill="auto"/>
          </w:tcPr>
          <w:p w14:paraId="2478FCFB" w14:textId="77777777" w:rsidR="009153DB" w:rsidRDefault="00653EB1">
            <w:pPr>
              <w:suppressAutoHyphens/>
              <w:spacing w:after="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month</w:t>
            </w:r>
            <w:proofErr w:type="spellEnd"/>
          </w:p>
        </w:tc>
        <w:tc>
          <w:tcPr>
            <w:tcW w:w="1842" w:type="dxa"/>
            <w:tcBorders>
              <w:top w:val="single" w:sz="4" w:space="0" w:color="000000"/>
              <w:left w:val="single" w:sz="4" w:space="0" w:color="000000"/>
            </w:tcBorders>
            <w:shd w:val="clear" w:color="auto" w:fill="auto"/>
          </w:tcPr>
          <w:p w14:paraId="508DEFEA"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2127" w:type="dxa"/>
            <w:gridSpan w:val="2"/>
            <w:tcBorders>
              <w:top w:val="single" w:sz="4" w:space="0" w:color="000000"/>
              <w:left w:val="single" w:sz="4" w:space="0" w:color="000000"/>
            </w:tcBorders>
            <w:shd w:val="clear" w:color="auto" w:fill="auto"/>
          </w:tcPr>
          <w:p w14:paraId="7039CFD4"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74E6E076"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r>
      <w:tr w:rsidR="009153DB" w14:paraId="2177D6BE" w14:textId="77777777">
        <w:tc>
          <w:tcPr>
            <w:tcW w:w="11274" w:type="dxa"/>
            <w:gridSpan w:val="7"/>
            <w:tcBorders>
              <w:top w:val="single" w:sz="4" w:space="0" w:color="000000"/>
              <w:left w:val="single" w:sz="4" w:space="0" w:color="000000"/>
              <w:bottom w:val="single" w:sz="2" w:space="0" w:color="000000"/>
            </w:tcBorders>
            <w:shd w:val="clear" w:color="auto" w:fill="auto"/>
          </w:tcPr>
          <w:p w14:paraId="610B6951" w14:textId="77777777" w:rsidR="009153DB" w:rsidRDefault="00653EB1">
            <w:pPr>
              <w:suppressAutoHyphens/>
              <w:spacing w:after="0"/>
              <w:jc w:val="right"/>
              <w:rPr>
                <w:rFonts w:ascii="Arial" w:eastAsia="Times New Roman" w:hAnsi="Arial" w:cs="Arial"/>
                <w:b/>
                <w:sz w:val="20"/>
                <w:szCs w:val="20"/>
                <w:lang w:val="de-DE" w:eastAsia="de-DE" w:bidi="ar-SA"/>
              </w:rPr>
            </w:pPr>
            <w:r>
              <w:rPr>
                <w:rFonts w:ascii="Arial" w:eastAsia="Times New Roman" w:hAnsi="Arial" w:cs="Arial"/>
                <w:b/>
                <w:sz w:val="20"/>
                <w:szCs w:val="20"/>
                <w:lang w:val="de-DE" w:eastAsia="de-DE" w:bidi="ar-SA"/>
              </w:rPr>
              <w:t xml:space="preserve">Sub-total </w:t>
            </w:r>
            <w:proofErr w:type="spellStart"/>
            <w:r>
              <w:rPr>
                <w:rFonts w:ascii="Arial" w:eastAsia="Times New Roman" w:hAnsi="Arial" w:cs="Arial"/>
                <w:b/>
                <w:sz w:val="20"/>
                <w:szCs w:val="20"/>
                <w:lang w:val="de-DE" w:eastAsia="de-DE" w:bidi="ar-SA"/>
              </w:rPr>
              <w:t>Local</w:t>
            </w:r>
            <w:proofErr w:type="spellEnd"/>
            <w:r>
              <w:rPr>
                <w:rFonts w:ascii="Arial" w:eastAsia="Times New Roman" w:hAnsi="Arial" w:cs="Arial"/>
                <w:b/>
                <w:sz w:val="20"/>
                <w:szCs w:val="20"/>
                <w:lang w:val="de-DE" w:eastAsia="de-DE" w:bidi="ar-SA"/>
              </w:rPr>
              <w:t xml:space="preserve"> </w:t>
            </w:r>
            <w:proofErr w:type="spellStart"/>
            <w:r>
              <w:rPr>
                <w:rFonts w:ascii="Arial" w:eastAsia="Times New Roman" w:hAnsi="Arial" w:cs="Arial"/>
                <w:b/>
                <w:sz w:val="20"/>
                <w:szCs w:val="20"/>
                <w:lang w:val="de-DE" w:eastAsia="de-DE" w:bidi="ar-SA"/>
              </w:rPr>
              <w:t>staff</w:t>
            </w:r>
            <w:proofErr w:type="spellEnd"/>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0DD43813"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r>
      <w:tr w:rsidR="009153DB" w14:paraId="03E231F0" w14:textId="77777777">
        <w:tc>
          <w:tcPr>
            <w:tcW w:w="13116" w:type="dxa"/>
            <w:gridSpan w:val="8"/>
            <w:tcBorders>
              <w:left w:val="single" w:sz="4" w:space="0" w:color="000000"/>
              <w:bottom w:val="single" w:sz="4" w:space="0" w:color="000000"/>
              <w:right w:val="single" w:sz="4" w:space="0" w:color="auto"/>
            </w:tcBorders>
            <w:shd w:val="clear" w:color="auto" w:fill="auto"/>
          </w:tcPr>
          <w:p w14:paraId="0D760673" w14:textId="77777777" w:rsidR="009153DB" w:rsidRDefault="00653EB1">
            <w:pPr>
              <w:suppressAutoHyphens/>
              <w:spacing w:after="0"/>
              <w:jc w:val="left"/>
              <w:rPr>
                <w:rFonts w:ascii="Arial" w:eastAsia="Times New Roman" w:hAnsi="Arial" w:cs="Arial"/>
                <w:sz w:val="20"/>
                <w:szCs w:val="20"/>
                <w:lang w:val="en-US" w:eastAsia="de-DE" w:bidi="ar-SA"/>
              </w:rPr>
            </w:pPr>
            <w:r>
              <w:rPr>
                <w:rFonts w:ascii="Arial" w:eastAsia="Times New Roman" w:hAnsi="Arial" w:cs="Arial"/>
                <w:b/>
                <w:sz w:val="20"/>
                <w:szCs w:val="20"/>
                <w:lang w:val="en-US" w:eastAsia="de-DE" w:bidi="ar-SA"/>
              </w:rPr>
              <w:t>3. Allowance, Accommodation, Complementary Travel Costs for Foreign Staff</w:t>
            </w:r>
          </w:p>
        </w:tc>
      </w:tr>
      <w:tr w:rsidR="009153DB" w14:paraId="75D0DE38" w14:textId="77777777">
        <w:tc>
          <w:tcPr>
            <w:tcW w:w="6167" w:type="dxa"/>
            <w:gridSpan w:val="3"/>
            <w:tcBorders>
              <w:top w:val="single" w:sz="4" w:space="0" w:color="000000"/>
              <w:left w:val="single" w:sz="4" w:space="0" w:color="000000"/>
              <w:bottom w:val="single" w:sz="4" w:space="0" w:color="000000"/>
            </w:tcBorders>
            <w:shd w:val="clear" w:color="auto" w:fill="auto"/>
          </w:tcPr>
          <w:p w14:paraId="17A27498" w14:textId="77777777" w:rsidR="009153DB" w:rsidRDefault="00653EB1">
            <w:pPr>
              <w:suppressAutoHyphens/>
              <w:spacing w:before="20" w:after="2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3.1 Allowance, accommodation - Long-term staff</w:t>
            </w:r>
          </w:p>
        </w:tc>
        <w:tc>
          <w:tcPr>
            <w:tcW w:w="1138" w:type="dxa"/>
            <w:tcBorders>
              <w:top w:val="single" w:sz="4" w:space="0" w:color="000000"/>
              <w:left w:val="single" w:sz="4" w:space="0" w:color="000000"/>
              <w:bottom w:val="single" w:sz="4" w:space="0" w:color="000000"/>
            </w:tcBorders>
            <w:shd w:val="clear" w:color="auto" w:fill="auto"/>
          </w:tcPr>
          <w:p w14:paraId="4E5FABBB" w14:textId="77777777" w:rsidR="009153DB" w:rsidRDefault="00653EB1">
            <w:pPr>
              <w:suppressAutoHyphens/>
              <w:spacing w:before="20" w:after="2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month</w:t>
            </w:r>
            <w:proofErr w:type="spellEnd"/>
          </w:p>
        </w:tc>
        <w:tc>
          <w:tcPr>
            <w:tcW w:w="1842" w:type="dxa"/>
            <w:tcBorders>
              <w:top w:val="single" w:sz="4" w:space="0" w:color="000000"/>
              <w:left w:val="single" w:sz="4" w:space="0" w:color="000000"/>
              <w:bottom w:val="single" w:sz="4" w:space="0" w:color="000000"/>
            </w:tcBorders>
            <w:shd w:val="clear" w:color="auto" w:fill="auto"/>
          </w:tcPr>
          <w:p w14:paraId="474C0DD5" w14:textId="77777777" w:rsidR="009153DB" w:rsidRDefault="00653EB1">
            <w:pPr>
              <w:suppressAutoHyphens/>
              <w:spacing w:before="20" w:after="2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2127" w:type="dxa"/>
            <w:gridSpan w:val="2"/>
            <w:tcBorders>
              <w:top w:val="single" w:sz="4" w:space="0" w:color="000000"/>
              <w:left w:val="single" w:sz="4" w:space="0" w:color="000000"/>
              <w:bottom w:val="single" w:sz="4" w:space="0" w:color="000000"/>
            </w:tcBorders>
            <w:shd w:val="clear" w:color="auto" w:fill="auto"/>
          </w:tcPr>
          <w:p w14:paraId="4BBB899B" w14:textId="77777777" w:rsidR="009153DB" w:rsidRDefault="009153DB">
            <w:pPr>
              <w:suppressAutoHyphens/>
              <w:snapToGrid w:val="0"/>
              <w:spacing w:before="20" w:after="2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749AE85B" w14:textId="77777777" w:rsidR="009153DB" w:rsidRDefault="009153DB">
            <w:pPr>
              <w:suppressAutoHyphens/>
              <w:snapToGrid w:val="0"/>
              <w:spacing w:before="20" w:after="20"/>
              <w:jc w:val="left"/>
              <w:rPr>
                <w:rFonts w:ascii="Arial" w:eastAsia="Times New Roman" w:hAnsi="Arial" w:cs="Arial"/>
                <w:sz w:val="20"/>
                <w:szCs w:val="20"/>
                <w:lang w:val="de-DE" w:eastAsia="de-DE" w:bidi="ar-SA"/>
              </w:rPr>
            </w:pPr>
          </w:p>
        </w:tc>
      </w:tr>
      <w:tr w:rsidR="009153DB" w14:paraId="311BF131" w14:textId="77777777">
        <w:tc>
          <w:tcPr>
            <w:tcW w:w="6167" w:type="dxa"/>
            <w:gridSpan w:val="3"/>
            <w:tcBorders>
              <w:top w:val="single" w:sz="4" w:space="0" w:color="000000"/>
              <w:left w:val="single" w:sz="4" w:space="0" w:color="000000"/>
            </w:tcBorders>
            <w:shd w:val="clear" w:color="auto" w:fill="auto"/>
          </w:tcPr>
          <w:p w14:paraId="68EA1196" w14:textId="77777777" w:rsidR="009153DB" w:rsidRDefault="00653EB1">
            <w:pPr>
              <w:suppressAutoHyphens/>
              <w:spacing w:before="20" w:after="2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3.2 Allowance, accommodation - Short-term staff</w:t>
            </w:r>
          </w:p>
        </w:tc>
        <w:tc>
          <w:tcPr>
            <w:tcW w:w="1138" w:type="dxa"/>
            <w:tcBorders>
              <w:top w:val="single" w:sz="4" w:space="0" w:color="000000"/>
              <w:left w:val="single" w:sz="4" w:space="0" w:color="000000"/>
            </w:tcBorders>
            <w:shd w:val="clear" w:color="auto" w:fill="auto"/>
          </w:tcPr>
          <w:p w14:paraId="76B1A272" w14:textId="77777777" w:rsidR="009153DB" w:rsidRDefault="00653EB1">
            <w:pPr>
              <w:suppressAutoHyphens/>
              <w:spacing w:before="20" w:after="2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month</w:t>
            </w:r>
            <w:proofErr w:type="spellEnd"/>
          </w:p>
        </w:tc>
        <w:tc>
          <w:tcPr>
            <w:tcW w:w="1842" w:type="dxa"/>
            <w:tcBorders>
              <w:top w:val="single" w:sz="4" w:space="0" w:color="000000"/>
              <w:left w:val="single" w:sz="4" w:space="0" w:color="000000"/>
            </w:tcBorders>
            <w:shd w:val="clear" w:color="auto" w:fill="auto"/>
          </w:tcPr>
          <w:p w14:paraId="17B1F264" w14:textId="77777777" w:rsidR="009153DB" w:rsidRDefault="00653EB1">
            <w:pPr>
              <w:suppressAutoHyphens/>
              <w:spacing w:before="20" w:after="2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2127" w:type="dxa"/>
            <w:gridSpan w:val="2"/>
            <w:tcBorders>
              <w:top w:val="single" w:sz="4" w:space="0" w:color="000000"/>
              <w:left w:val="single" w:sz="4" w:space="0" w:color="000000"/>
            </w:tcBorders>
            <w:shd w:val="clear" w:color="auto" w:fill="auto"/>
          </w:tcPr>
          <w:p w14:paraId="20ACAD4A" w14:textId="77777777" w:rsidR="009153DB" w:rsidRDefault="009153DB">
            <w:pPr>
              <w:suppressAutoHyphens/>
              <w:snapToGrid w:val="0"/>
              <w:spacing w:before="20" w:after="2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1B80A3E3" w14:textId="77777777" w:rsidR="009153DB" w:rsidRDefault="009153DB">
            <w:pPr>
              <w:suppressAutoHyphens/>
              <w:snapToGrid w:val="0"/>
              <w:spacing w:before="20" w:after="20"/>
              <w:jc w:val="left"/>
              <w:rPr>
                <w:rFonts w:ascii="Arial" w:eastAsia="Times New Roman" w:hAnsi="Arial" w:cs="Arial"/>
                <w:sz w:val="20"/>
                <w:szCs w:val="20"/>
                <w:lang w:val="de-DE" w:eastAsia="de-DE" w:bidi="ar-SA"/>
              </w:rPr>
            </w:pPr>
          </w:p>
        </w:tc>
      </w:tr>
      <w:tr w:rsidR="009153DB" w14:paraId="3DF99464" w14:textId="77777777">
        <w:tc>
          <w:tcPr>
            <w:tcW w:w="11274" w:type="dxa"/>
            <w:gridSpan w:val="7"/>
            <w:tcBorders>
              <w:top w:val="single" w:sz="4" w:space="0" w:color="000000"/>
              <w:left w:val="single" w:sz="4" w:space="0" w:color="000000"/>
              <w:bottom w:val="single" w:sz="2" w:space="0" w:color="000000"/>
            </w:tcBorders>
            <w:shd w:val="clear" w:color="auto" w:fill="auto"/>
          </w:tcPr>
          <w:p w14:paraId="1800A158" w14:textId="77777777" w:rsidR="009153DB" w:rsidRDefault="00653EB1">
            <w:pPr>
              <w:suppressAutoHyphens/>
              <w:spacing w:after="0"/>
              <w:jc w:val="righ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Sub-total Allowance and accommodation</w:t>
            </w:r>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6B3A7DD0"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r>
      <w:tr w:rsidR="009153DB" w14:paraId="6C80BD0D" w14:textId="77777777">
        <w:tc>
          <w:tcPr>
            <w:tcW w:w="13116" w:type="dxa"/>
            <w:gridSpan w:val="8"/>
            <w:tcBorders>
              <w:left w:val="single" w:sz="4" w:space="0" w:color="000000"/>
              <w:bottom w:val="single" w:sz="4" w:space="0" w:color="000000"/>
              <w:right w:val="single" w:sz="4" w:space="0" w:color="auto"/>
            </w:tcBorders>
            <w:shd w:val="clear" w:color="auto" w:fill="auto"/>
          </w:tcPr>
          <w:p w14:paraId="2ABE95AC"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b/>
                <w:sz w:val="20"/>
                <w:szCs w:val="20"/>
                <w:lang w:val="de-DE" w:eastAsia="de-DE" w:bidi="ar-SA"/>
              </w:rPr>
              <w:t>4. International Travel</w:t>
            </w:r>
          </w:p>
        </w:tc>
      </w:tr>
      <w:tr w:rsidR="009153DB" w14:paraId="149A67EB" w14:textId="77777777">
        <w:tc>
          <w:tcPr>
            <w:tcW w:w="6102" w:type="dxa"/>
            <w:gridSpan w:val="2"/>
            <w:tcBorders>
              <w:top w:val="single" w:sz="4" w:space="0" w:color="000000"/>
              <w:left w:val="single" w:sz="4" w:space="0" w:color="000000"/>
              <w:bottom w:val="single" w:sz="4" w:space="0" w:color="000000"/>
            </w:tcBorders>
            <w:shd w:val="clear" w:color="auto" w:fill="auto"/>
          </w:tcPr>
          <w:p w14:paraId="21E18633"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 xml:space="preserve">4.1 International </w:t>
            </w:r>
            <w:proofErr w:type="spellStart"/>
            <w:r>
              <w:rPr>
                <w:rFonts w:ascii="Arial" w:eastAsia="Times New Roman" w:hAnsi="Arial" w:cs="Arial"/>
                <w:sz w:val="20"/>
                <w:szCs w:val="20"/>
                <w:lang w:val="de-DE" w:eastAsia="de-DE" w:bidi="ar-SA"/>
              </w:rPr>
              <w:t>return</w:t>
            </w:r>
            <w:proofErr w:type="spellEnd"/>
            <w:r>
              <w:rPr>
                <w:rFonts w:ascii="Arial" w:eastAsia="Times New Roman" w:hAnsi="Arial" w:cs="Arial"/>
                <w:sz w:val="20"/>
                <w:szCs w:val="20"/>
                <w:lang w:val="de-DE" w:eastAsia="de-DE" w:bidi="ar-SA"/>
              </w:rPr>
              <w:t xml:space="preserve"> </w:t>
            </w:r>
            <w:proofErr w:type="spellStart"/>
            <w:r>
              <w:rPr>
                <w:rFonts w:ascii="Arial" w:eastAsia="Times New Roman" w:hAnsi="Arial" w:cs="Arial"/>
                <w:sz w:val="20"/>
                <w:szCs w:val="20"/>
                <w:lang w:val="de-DE" w:eastAsia="de-DE" w:bidi="ar-SA"/>
              </w:rPr>
              <w:t>flights</w:t>
            </w:r>
            <w:proofErr w:type="spellEnd"/>
            <w:r>
              <w:rPr>
                <w:rFonts w:ascii="Arial" w:eastAsia="Times New Roman" w:hAnsi="Arial" w:cs="Arial"/>
                <w:sz w:val="20"/>
                <w:szCs w:val="20"/>
                <w:lang w:val="de-DE" w:eastAsia="de-DE" w:bidi="ar-SA"/>
              </w:rPr>
              <w:t xml:space="preserve"> </w:t>
            </w:r>
          </w:p>
        </w:tc>
        <w:tc>
          <w:tcPr>
            <w:tcW w:w="1203" w:type="dxa"/>
            <w:gridSpan w:val="2"/>
            <w:tcBorders>
              <w:top w:val="single" w:sz="4" w:space="0" w:color="000000"/>
              <w:left w:val="single" w:sz="4" w:space="0" w:color="000000"/>
              <w:bottom w:val="single" w:sz="4" w:space="0" w:color="000000"/>
            </w:tcBorders>
            <w:shd w:val="clear" w:color="auto" w:fill="auto"/>
          </w:tcPr>
          <w:p w14:paraId="63E60A59" w14:textId="77777777" w:rsidR="009153DB" w:rsidRDefault="00653EB1">
            <w:pPr>
              <w:suppressAutoHyphens/>
              <w:spacing w:after="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flight</w:t>
            </w:r>
            <w:proofErr w:type="spellEnd"/>
          </w:p>
        </w:tc>
        <w:tc>
          <w:tcPr>
            <w:tcW w:w="1842" w:type="dxa"/>
            <w:tcBorders>
              <w:top w:val="single" w:sz="4" w:space="0" w:color="000000"/>
              <w:left w:val="single" w:sz="4" w:space="0" w:color="000000"/>
              <w:bottom w:val="single" w:sz="4" w:space="0" w:color="000000"/>
            </w:tcBorders>
            <w:shd w:val="clear" w:color="auto" w:fill="auto"/>
          </w:tcPr>
          <w:p w14:paraId="0B27DE8A"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2127" w:type="dxa"/>
            <w:gridSpan w:val="2"/>
            <w:tcBorders>
              <w:top w:val="single" w:sz="4" w:space="0" w:color="000000"/>
              <w:left w:val="single" w:sz="4" w:space="0" w:color="000000"/>
              <w:bottom w:val="single" w:sz="4" w:space="0" w:color="000000"/>
            </w:tcBorders>
            <w:shd w:val="clear" w:color="auto" w:fill="auto"/>
          </w:tcPr>
          <w:p w14:paraId="1390FE52"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3C794D61"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r>
      <w:tr w:rsidR="009153DB" w14:paraId="1559DB0A" w14:textId="77777777">
        <w:tc>
          <w:tcPr>
            <w:tcW w:w="6102" w:type="dxa"/>
            <w:gridSpan w:val="2"/>
            <w:tcBorders>
              <w:top w:val="single" w:sz="4" w:space="0" w:color="000000"/>
              <w:left w:val="single" w:sz="4" w:space="0" w:color="000000"/>
              <w:bottom w:val="single" w:sz="4" w:space="0" w:color="000000"/>
            </w:tcBorders>
            <w:shd w:val="clear" w:color="auto" w:fill="auto"/>
          </w:tcPr>
          <w:p w14:paraId="02916882"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 xml:space="preserve">4.2 </w:t>
            </w:r>
            <w:proofErr w:type="spellStart"/>
            <w:r>
              <w:rPr>
                <w:rFonts w:ascii="Arial" w:eastAsia="Times New Roman" w:hAnsi="Arial" w:cs="Arial"/>
                <w:sz w:val="20"/>
                <w:szCs w:val="20"/>
                <w:lang w:val="de-DE" w:eastAsia="de-DE" w:bidi="ar-SA"/>
              </w:rPr>
              <w:t>Complementary</w:t>
            </w:r>
            <w:proofErr w:type="spellEnd"/>
            <w:r>
              <w:rPr>
                <w:rFonts w:ascii="Arial" w:eastAsia="Times New Roman" w:hAnsi="Arial" w:cs="Arial"/>
                <w:sz w:val="20"/>
                <w:szCs w:val="20"/>
                <w:lang w:val="de-DE" w:eastAsia="de-DE" w:bidi="ar-SA"/>
              </w:rPr>
              <w:t xml:space="preserve"> </w:t>
            </w:r>
            <w:proofErr w:type="spellStart"/>
            <w:r>
              <w:rPr>
                <w:rFonts w:ascii="Arial" w:eastAsia="Times New Roman" w:hAnsi="Arial" w:cs="Arial"/>
                <w:sz w:val="20"/>
                <w:szCs w:val="20"/>
                <w:lang w:val="de-DE" w:eastAsia="de-DE" w:bidi="ar-SA"/>
              </w:rPr>
              <w:t>travel</w:t>
            </w:r>
            <w:proofErr w:type="spellEnd"/>
            <w:r>
              <w:rPr>
                <w:rFonts w:ascii="Arial" w:eastAsia="Times New Roman" w:hAnsi="Arial" w:cs="Arial"/>
                <w:sz w:val="20"/>
                <w:szCs w:val="20"/>
                <w:lang w:val="de-DE" w:eastAsia="de-DE" w:bidi="ar-SA"/>
              </w:rPr>
              <w:t xml:space="preserve"> </w:t>
            </w:r>
            <w:proofErr w:type="spellStart"/>
            <w:r>
              <w:rPr>
                <w:rFonts w:ascii="Arial" w:eastAsia="Times New Roman" w:hAnsi="Arial" w:cs="Arial"/>
                <w:sz w:val="20"/>
                <w:szCs w:val="20"/>
                <w:lang w:val="de-DE" w:eastAsia="de-DE" w:bidi="ar-SA"/>
              </w:rPr>
              <w:t>costs</w:t>
            </w:r>
            <w:proofErr w:type="spellEnd"/>
          </w:p>
        </w:tc>
        <w:tc>
          <w:tcPr>
            <w:tcW w:w="1203" w:type="dxa"/>
            <w:gridSpan w:val="2"/>
            <w:tcBorders>
              <w:top w:val="single" w:sz="4" w:space="0" w:color="000000"/>
              <w:left w:val="single" w:sz="4" w:space="0" w:color="000000"/>
              <w:bottom w:val="single" w:sz="4" w:space="0" w:color="000000"/>
            </w:tcBorders>
            <w:shd w:val="clear" w:color="auto" w:fill="auto"/>
          </w:tcPr>
          <w:p w14:paraId="1F62F74E" w14:textId="77777777" w:rsidR="009153DB" w:rsidRDefault="00653EB1">
            <w:pPr>
              <w:suppressAutoHyphens/>
              <w:spacing w:after="0"/>
              <w:jc w:val="left"/>
              <w:rPr>
                <w:rFonts w:ascii="Arial" w:eastAsia="Calibri" w:hAnsi="Arial" w:cs="Arial"/>
                <w:sz w:val="20"/>
                <w:szCs w:val="20"/>
                <w:lang w:val="de-DE" w:eastAsia="de-DE" w:bidi="ar-SA"/>
              </w:rPr>
            </w:pPr>
            <w:proofErr w:type="spellStart"/>
            <w:r>
              <w:rPr>
                <w:rFonts w:ascii="Arial" w:eastAsia="Times New Roman" w:hAnsi="Arial" w:cs="Arial"/>
                <w:sz w:val="20"/>
                <w:szCs w:val="20"/>
                <w:lang w:val="de-DE" w:eastAsia="de-DE" w:bidi="ar-SA"/>
              </w:rPr>
              <w:t>flight</w:t>
            </w:r>
            <w:proofErr w:type="spellEnd"/>
          </w:p>
        </w:tc>
        <w:tc>
          <w:tcPr>
            <w:tcW w:w="1842" w:type="dxa"/>
            <w:tcBorders>
              <w:top w:val="single" w:sz="4" w:space="0" w:color="000000"/>
              <w:left w:val="single" w:sz="4" w:space="0" w:color="000000"/>
              <w:bottom w:val="single" w:sz="4" w:space="0" w:color="000000"/>
            </w:tcBorders>
            <w:shd w:val="clear" w:color="auto" w:fill="auto"/>
          </w:tcPr>
          <w:p w14:paraId="32B62808"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Calibri" w:hAnsi="Arial" w:cs="Arial"/>
                <w:sz w:val="20"/>
                <w:szCs w:val="20"/>
                <w:lang w:val="de-DE" w:eastAsia="de-DE" w:bidi="ar-SA"/>
              </w:rPr>
              <w:t>…</w:t>
            </w:r>
          </w:p>
        </w:tc>
        <w:tc>
          <w:tcPr>
            <w:tcW w:w="2127" w:type="dxa"/>
            <w:gridSpan w:val="2"/>
            <w:tcBorders>
              <w:top w:val="single" w:sz="4" w:space="0" w:color="000000"/>
              <w:left w:val="single" w:sz="4" w:space="0" w:color="000000"/>
              <w:bottom w:val="single" w:sz="4" w:space="0" w:color="000000"/>
            </w:tcBorders>
            <w:shd w:val="clear" w:color="auto" w:fill="auto"/>
          </w:tcPr>
          <w:p w14:paraId="112A8A55"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2809A709"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r>
      <w:tr w:rsidR="009153DB" w14:paraId="4449B2A6" w14:textId="77777777">
        <w:tc>
          <w:tcPr>
            <w:tcW w:w="6102" w:type="dxa"/>
            <w:gridSpan w:val="2"/>
            <w:tcBorders>
              <w:top w:val="single" w:sz="4" w:space="0" w:color="000000"/>
              <w:left w:val="single" w:sz="4" w:space="0" w:color="000000"/>
              <w:bottom w:val="single" w:sz="4" w:space="0" w:color="000000"/>
            </w:tcBorders>
            <w:shd w:val="clear" w:color="auto" w:fill="auto"/>
          </w:tcPr>
          <w:p w14:paraId="3334CF26"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 xml:space="preserve">4.3 …. </w:t>
            </w:r>
            <w:proofErr w:type="spellStart"/>
            <w:r>
              <w:rPr>
                <w:rFonts w:ascii="Arial" w:eastAsia="Times New Roman" w:hAnsi="Arial" w:cs="Arial"/>
                <w:sz w:val="20"/>
                <w:szCs w:val="20"/>
                <w:lang w:val="de-DE" w:eastAsia="de-DE" w:bidi="ar-SA"/>
              </w:rPr>
              <w:t>other</w:t>
            </w:r>
            <w:proofErr w:type="spellEnd"/>
            <w:r>
              <w:rPr>
                <w:rFonts w:ascii="Arial" w:eastAsia="Times New Roman" w:hAnsi="Arial" w:cs="Arial"/>
                <w:sz w:val="20"/>
                <w:szCs w:val="20"/>
                <w:lang w:val="de-DE" w:eastAsia="de-DE" w:bidi="ar-SA"/>
              </w:rPr>
              <w:t xml:space="preserve"> international </w:t>
            </w:r>
            <w:proofErr w:type="spellStart"/>
            <w:r>
              <w:rPr>
                <w:rFonts w:ascii="Arial" w:eastAsia="Times New Roman" w:hAnsi="Arial" w:cs="Arial"/>
                <w:sz w:val="20"/>
                <w:szCs w:val="20"/>
                <w:lang w:val="de-DE" w:eastAsia="de-DE" w:bidi="ar-SA"/>
              </w:rPr>
              <w:t>flights</w:t>
            </w:r>
            <w:proofErr w:type="spellEnd"/>
          </w:p>
        </w:tc>
        <w:tc>
          <w:tcPr>
            <w:tcW w:w="1203" w:type="dxa"/>
            <w:gridSpan w:val="2"/>
            <w:tcBorders>
              <w:top w:val="single" w:sz="4" w:space="0" w:color="000000"/>
              <w:left w:val="single" w:sz="4" w:space="0" w:color="000000"/>
              <w:bottom w:val="single" w:sz="4" w:space="0" w:color="000000"/>
            </w:tcBorders>
            <w:shd w:val="clear" w:color="auto" w:fill="auto"/>
          </w:tcPr>
          <w:p w14:paraId="0BFBA758" w14:textId="77777777" w:rsidR="009153DB" w:rsidRDefault="00653EB1">
            <w:pPr>
              <w:suppressAutoHyphens/>
              <w:spacing w:after="0"/>
              <w:jc w:val="left"/>
              <w:rPr>
                <w:rFonts w:ascii="Arial" w:eastAsia="Calibri" w:hAnsi="Arial" w:cs="Arial"/>
                <w:sz w:val="20"/>
                <w:szCs w:val="20"/>
                <w:lang w:val="de-DE" w:eastAsia="de-DE" w:bidi="ar-SA"/>
              </w:rPr>
            </w:pPr>
            <w:proofErr w:type="spellStart"/>
            <w:r>
              <w:rPr>
                <w:rFonts w:ascii="Arial" w:eastAsia="Times New Roman" w:hAnsi="Arial" w:cs="Arial"/>
                <w:sz w:val="20"/>
                <w:szCs w:val="20"/>
                <w:lang w:val="de-DE" w:eastAsia="de-DE" w:bidi="ar-SA"/>
              </w:rPr>
              <w:t>flight</w:t>
            </w:r>
            <w:proofErr w:type="spellEnd"/>
          </w:p>
        </w:tc>
        <w:tc>
          <w:tcPr>
            <w:tcW w:w="1842" w:type="dxa"/>
            <w:tcBorders>
              <w:top w:val="single" w:sz="4" w:space="0" w:color="000000"/>
              <w:left w:val="single" w:sz="4" w:space="0" w:color="000000"/>
              <w:bottom w:val="single" w:sz="4" w:space="0" w:color="000000"/>
            </w:tcBorders>
            <w:shd w:val="clear" w:color="auto" w:fill="auto"/>
          </w:tcPr>
          <w:p w14:paraId="504F99D5"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Calibri" w:hAnsi="Arial" w:cs="Arial"/>
                <w:sz w:val="20"/>
                <w:szCs w:val="20"/>
                <w:lang w:val="de-DE" w:eastAsia="de-DE" w:bidi="ar-SA"/>
              </w:rPr>
              <w:t>…</w:t>
            </w:r>
          </w:p>
        </w:tc>
        <w:tc>
          <w:tcPr>
            <w:tcW w:w="2127" w:type="dxa"/>
            <w:gridSpan w:val="2"/>
            <w:tcBorders>
              <w:top w:val="single" w:sz="4" w:space="0" w:color="000000"/>
              <w:left w:val="single" w:sz="4" w:space="0" w:color="000000"/>
              <w:bottom w:val="single" w:sz="4" w:space="0" w:color="000000"/>
            </w:tcBorders>
            <w:shd w:val="clear" w:color="auto" w:fill="auto"/>
          </w:tcPr>
          <w:p w14:paraId="18CD696E"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1B526DC4"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r>
      <w:tr w:rsidR="009153DB" w14:paraId="14E0A8DC" w14:textId="77777777">
        <w:tc>
          <w:tcPr>
            <w:tcW w:w="11274" w:type="dxa"/>
            <w:gridSpan w:val="7"/>
            <w:tcBorders>
              <w:top w:val="single" w:sz="4" w:space="0" w:color="000000"/>
              <w:left w:val="single" w:sz="4" w:space="0" w:color="000000"/>
              <w:bottom w:val="single" w:sz="4" w:space="0" w:color="000000"/>
            </w:tcBorders>
            <w:shd w:val="clear" w:color="auto" w:fill="auto"/>
          </w:tcPr>
          <w:p w14:paraId="5A5757DB" w14:textId="77777777" w:rsidR="009153DB" w:rsidRDefault="00653EB1">
            <w:pPr>
              <w:suppressAutoHyphens/>
              <w:spacing w:after="0"/>
              <w:jc w:val="right"/>
              <w:rPr>
                <w:rFonts w:ascii="Arial" w:eastAsia="Times New Roman" w:hAnsi="Arial" w:cs="Arial"/>
                <w:b/>
                <w:sz w:val="20"/>
                <w:szCs w:val="20"/>
                <w:lang w:val="de-DE" w:eastAsia="de-DE" w:bidi="ar-SA"/>
              </w:rPr>
            </w:pPr>
            <w:r>
              <w:rPr>
                <w:rFonts w:ascii="Arial" w:eastAsia="Times New Roman" w:hAnsi="Arial" w:cs="Arial"/>
                <w:b/>
                <w:sz w:val="20"/>
                <w:szCs w:val="20"/>
                <w:lang w:val="de-DE" w:eastAsia="de-DE" w:bidi="ar-SA"/>
              </w:rPr>
              <w:t xml:space="preserve">Sub-Total International </w:t>
            </w:r>
            <w:proofErr w:type="spellStart"/>
            <w:r>
              <w:rPr>
                <w:rFonts w:ascii="Arial" w:eastAsia="Times New Roman" w:hAnsi="Arial" w:cs="Arial"/>
                <w:b/>
                <w:sz w:val="20"/>
                <w:szCs w:val="20"/>
                <w:lang w:val="de-DE" w:eastAsia="de-DE" w:bidi="ar-SA"/>
              </w:rPr>
              <w:t>flights</w:t>
            </w:r>
            <w:proofErr w:type="spellEnd"/>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63D24652"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r>
      <w:tr w:rsidR="009153DB" w14:paraId="5B0DFB63" w14:textId="77777777">
        <w:tc>
          <w:tcPr>
            <w:tcW w:w="13116" w:type="dxa"/>
            <w:gridSpan w:val="8"/>
            <w:tcBorders>
              <w:left w:val="single" w:sz="4" w:space="0" w:color="000000"/>
              <w:bottom w:val="single" w:sz="4" w:space="0" w:color="000000"/>
              <w:right w:val="single" w:sz="4" w:space="0" w:color="auto"/>
            </w:tcBorders>
            <w:shd w:val="clear" w:color="auto" w:fill="auto"/>
          </w:tcPr>
          <w:p w14:paraId="09BAB713"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b/>
                <w:sz w:val="20"/>
                <w:szCs w:val="20"/>
                <w:lang w:val="de-DE" w:eastAsia="de-DE" w:bidi="ar-SA"/>
              </w:rPr>
              <w:t xml:space="preserve">5. </w:t>
            </w:r>
            <w:proofErr w:type="spellStart"/>
            <w:r>
              <w:rPr>
                <w:rFonts w:ascii="Arial" w:eastAsia="Times New Roman" w:hAnsi="Arial" w:cs="Arial"/>
                <w:b/>
                <w:sz w:val="20"/>
                <w:szCs w:val="20"/>
                <w:lang w:val="de-DE" w:eastAsia="de-DE" w:bidi="ar-SA"/>
              </w:rPr>
              <w:t>Local</w:t>
            </w:r>
            <w:proofErr w:type="spellEnd"/>
            <w:r>
              <w:rPr>
                <w:rFonts w:ascii="Arial" w:eastAsia="Times New Roman" w:hAnsi="Arial" w:cs="Arial"/>
                <w:b/>
                <w:sz w:val="20"/>
                <w:szCs w:val="20"/>
                <w:lang w:val="de-DE" w:eastAsia="de-DE" w:bidi="ar-SA"/>
              </w:rPr>
              <w:t xml:space="preserve"> Travel &amp; Transport </w:t>
            </w:r>
            <w:proofErr w:type="spellStart"/>
            <w:r>
              <w:rPr>
                <w:rFonts w:ascii="Arial" w:eastAsia="Times New Roman" w:hAnsi="Arial" w:cs="Arial"/>
                <w:b/>
                <w:sz w:val="20"/>
                <w:szCs w:val="20"/>
                <w:lang w:val="de-DE" w:eastAsia="de-DE" w:bidi="ar-SA"/>
              </w:rPr>
              <w:t>Cost</w:t>
            </w:r>
            <w:proofErr w:type="spellEnd"/>
          </w:p>
        </w:tc>
      </w:tr>
      <w:tr w:rsidR="009153DB" w14:paraId="2A9D7802" w14:textId="77777777">
        <w:tc>
          <w:tcPr>
            <w:tcW w:w="6102" w:type="dxa"/>
            <w:gridSpan w:val="2"/>
            <w:tcBorders>
              <w:top w:val="single" w:sz="4" w:space="0" w:color="000000"/>
              <w:left w:val="single" w:sz="4" w:space="0" w:color="000000"/>
              <w:bottom w:val="single" w:sz="4" w:space="0" w:color="000000"/>
            </w:tcBorders>
            <w:shd w:val="clear" w:color="auto" w:fill="auto"/>
          </w:tcPr>
          <w:p w14:paraId="4271FA9A" w14:textId="77777777" w:rsidR="009153DB" w:rsidRDefault="00653EB1">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5.1 Vehicle lease/rent or use of own vehicles</w:t>
            </w:r>
          </w:p>
        </w:tc>
        <w:tc>
          <w:tcPr>
            <w:tcW w:w="1203" w:type="dxa"/>
            <w:gridSpan w:val="2"/>
            <w:tcBorders>
              <w:top w:val="single" w:sz="4" w:space="0" w:color="000000"/>
              <w:left w:val="single" w:sz="4" w:space="0" w:color="000000"/>
              <w:bottom w:val="single" w:sz="4" w:space="0" w:color="000000"/>
            </w:tcBorders>
            <w:shd w:val="clear" w:color="auto" w:fill="auto"/>
          </w:tcPr>
          <w:p w14:paraId="29A7C688" w14:textId="77777777" w:rsidR="009153DB" w:rsidRDefault="00653EB1">
            <w:pPr>
              <w:suppressAutoHyphens/>
              <w:spacing w:after="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month</w:t>
            </w:r>
            <w:proofErr w:type="spellEnd"/>
          </w:p>
        </w:tc>
        <w:tc>
          <w:tcPr>
            <w:tcW w:w="1842" w:type="dxa"/>
            <w:tcBorders>
              <w:top w:val="single" w:sz="4" w:space="0" w:color="000000"/>
              <w:left w:val="single" w:sz="4" w:space="0" w:color="000000"/>
              <w:bottom w:val="single" w:sz="4" w:space="0" w:color="000000"/>
            </w:tcBorders>
            <w:shd w:val="clear" w:color="auto" w:fill="auto"/>
          </w:tcPr>
          <w:p w14:paraId="2478080E"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2127" w:type="dxa"/>
            <w:gridSpan w:val="2"/>
            <w:tcBorders>
              <w:top w:val="single" w:sz="4" w:space="0" w:color="000000"/>
              <w:left w:val="single" w:sz="4" w:space="0" w:color="000000"/>
              <w:bottom w:val="single" w:sz="4" w:space="0" w:color="000000"/>
            </w:tcBorders>
            <w:shd w:val="clear" w:color="auto" w:fill="auto"/>
          </w:tcPr>
          <w:p w14:paraId="2BD9C0DA"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bottom w:val="single" w:sz="4" w:space="0" w:color="000000"/>
              <w:right w:val="single" w:sz="4" w:space="0" w:color="auto"/>
            </w:tcBorders>
            <w:shd w:val="clear" w:color="auto" w:fill="auto"/>
          </w:tcPr>
          <w:p w14:paraId="5BC834C6"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r>
      <w:tr w:rsidR="009153DB" w14:paraId="072E710A" w14:textId="77777777">
        <w:tc>
          <w:tcPr>
            <w:tcW w:w="6102" w:type="dxa"/>
            <w:gridSpan w:val="2"/>
            <w:tcBorders>
              <w:top w:val="single" w:sz="4" w:space="0" w:color="000000"/>
              <w:left w:val="single" w:sz="4" w:space="0" w:color="000000"/>
              <w:bottom w:val="single" w:sz="4" w:space="0" w:color="000000"/>
            </w:tcBorders>
            <w:shd w:val="clear" w:color="auto" w:fill="auto"/>
          </w:tcPr>
          <w:p w14:paraId="7611A3AA" w14:textId="77777777" w:rsidR="009153DB" w:rsidRDefault="00653EB1">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5.2 Vehicle O&amp;M incl. driver, assurance, repairs</w:t>
            </w:r>
          </w:p>
        </w:tc>
        <w:tc>
          <w:tcPr>
            <w:tcW w:w="1203" w:type="dxa"/>
            <w:gridSpan w:val="2"/>
            <w:tcBorders>
              <w:top w:val="single" w:sz="4" w:space="0" w:color="000000"/>
              <w:left w:val="single" w:sz="4" w:space="0" w:color="000000"/>
              <w:bottom w:val="single" w:sz="4" w:space="0" w:color="000000"/>
            </w:tcBorders>
            <w:shd w:val="clear" w:color="auto" w:fill="auto"/>
          </w:tcPr>
          <w:p w14:paraId="1DC0A0C7" w14:textId="77777777" w:rsidR="009153DB" w:rsidRDefault="00653EB1">
            <w:pPr>
              <w:suppressAutoHyphens/>
              <w:spacing w:after="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month</w:t>
            </w:r>
            <w:proofErr w:type="spellEnd"/>
          </w:p>
        </w:tc>
        <w:tc>
          <w:tcPr>
            <w:tcW w:w="1842" w:type="dxa"/>
            <w:tcBorders>
              <w:top w:val="single" w:sz="4" w:space="0" w:color="000000"/>
              <w:left w:val="single" w:sz="4" w:space="0" w:color="000000"/>
              <w:bottom w:val="single" w:sz="4" w:space="0" w:color="000000"/>
            </w:tcBorders>
            <w:shd w:val="clear" w:color="auto" w:fill="auto"/>
          </w:tcPr>
          <w:p w14:paraId="01E4BB0D"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2127" w:type="dxa"/>
            <w:gridSpan w:val="2"/>
            <w:tcBorders>
              <w:top w:val="single" w:sz="4" w:space="0" w:color="000000"/>
              <w:left w:val="single" w:sz="4" w:space="0" w:color="000000"/>
              <w:bottom w:val="single" w:sz="4" w:space="0" w:color="000000"/>
            </w:tcBorders>
            <w:shd w:val="clear" w:color="auto" w:fill="auto"/>
          </w:tcPr>
          <w:p w14:paraId="3EE8A383"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bottom w:val="single" w:sz="4" w:space="0" w:color="000000"/>
              <w:right w:val="single" w:sz="4" w:space="0" w:color="auto"/>
            </w:tcBorders>
            <w:shd w:val="clear" w:color="auto" w:fill="auto"/>
          </w:tcPr>
          <w:p w14:paraId="7DD59E7F"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r>
      <w:tr w:rsidR="009153DB" w14:paraId="5786C735" w14:textId="77777777">
        <w:tc>
          <w:tcPr>
            <w:tcW w:w="6102" w:type="dxa"/>
            <w:gridSpan w:val="2"/>
            <w:tcBorders>
              <w:top w:val="single" w:sz="4" w:space="0" w:color="000000"/>
              <w:left w:val="single" w:sz="4" w:space="0" w:color="000000"/>
            </w:tcBorders>
            <w:shd w:val="clear" w:color="auto" w:fill="auto"/>
          </w:tcPr>
          <w:p w14:paraId="1BB34CB3" w14:textId="77777777" w:rsidR="009153DB" w:rsidRDefault="00653EB1">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5.3 Other local transport (short-term, peak)</w:t>
            </w:r>
          </w:p>
        </w:tc>
        <w:tc>
          <w:tcPr>
            <w:tcW w:w="1203" w:type="dxa"/>
            <w:gridSpan w:val="2"/>
            <w:tcBorders>
              <w:top w:val="single" w:sz="4" w:space="0" w:color="000000"/>
              <w:left w:val="single" w:sz="4" w:space="0" w:color="000000"/>
            </w:tcBorders>
            <w:shd w:val="clear" w:color="auto" w:fill="auto"/>
          </w:tcPr>
          <w:p w14:paraId="48922E1E" w14:textId="77777777" w:rsidR="009153DB" w:rsidRDefault="00653EB1">
            <w:pPr>
              <w:suppressAutoHyphens/>
              <w:spacing w:after="0"/>
              <w:jc w:val="left"/>
              <w:rPr>
                <w:rFonts w:ascii="Arial" w:eastAsia="Calibri" w:hAnsi="Arial" w:cs="Arial"/>
                <w:sz w:val="20"/>
                <w:szCs w:val="20"/>
                <w:lang w:val="de-DE" w:eastAsia="de-DE" w:bidi="ar-SA"/>
              </w:rPr>
            </w:pPr>
            <w:proofErr w:type="spellStart"/>
            <w:r>
              <w:rPr>
                <w:rFonts w:ascii="Arial" w:eastAsia="Times New Roman" w:hAnsi="Arial" w:cs="Arial"/>
                <w:sz w:val="20"/>
                <w:szCs w:val="20"/>
                <w:lang w:val="de-DE" w:eastAsia="de-DE" w:bidi="ar-SA"/>
              </w:rPr>
              <w:t>day</w:t>
            </w:r>
            <w:proofErr w:type="spellEnd"/>
          </w:p>
        </w:tc>
        <w:tc>
          <w:tcPr>
            <w:tcW w:w="1842" w:type="dxa"/>
            <w:tcBorders>
              <w:top w:val="single" w:sz="4" w:space="0" w:color="000000"/>
              <w:left w:val="single" w:sz="4" w:space="0" w:color="000000"/>
            </w:tcBorders>
            <w:shd w:val="clear" w:color="auto" w:fill="auto"/>
          </w:tcPr>
          <w:p w14:paraId="2B000C7E"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Calibri" w:hAnsi="Arial" w:cs="Arial"/>
                <w:sz w:val="20"/>
                <w:szCs w:val="20"/>
                <w:lang w:val="de-DE" w:eastAsia="de-DE" w:bidi="ar-SA"/>
              </w:rPr>
              <w:t>…</w:t>
            </w:r>
          </w:p>
        </w:tc>
        <w:tc>
          <w:tcPr>
            <w:tcW w:w="2127" w:type="dxa"/>
            <w:gridSpan w:val="2"/>
            <w:tcBorders>
              <w:top w:val="single" w:sz="4" w:space="0" w:color="000000"/>
              <w:left w:val="single" w:sz="4" w:space="0" w:color="000000"/>
            </w:tcBorders>
            <w:shd w:val="clear" w:color="auto" w:fill="auto"/>
          </w:tcPr>
          <w:p w14:paraId="3BEBFE36"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67843F8C"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r>
      <w:tr w:rsidR="009153DB" w14:paraId="4702C8B3" w14:textId="77777777">
        <w:tc>
          <w:tcPr>
            <w:tcW w:w="6102" w:type="dxa"/>
            <w:gridSpan w:val="2"/>
            <w:tcBorders>
              <w:top w:val="single" w:sz="4" w:space="0" w:color="000000"/>
              <w:left w:val="single" w:sz="4" w:space="0" w:color="000000"/>
              <w:bottom w:val="single" w:sz="4" w:space="0" w:color="000000"/>
            </w:tcBorders>
            <w:shd w:val="clear" w:color="auto" w:fill="auto"/>
          </w:tcPr>
          <w:p w14:paraId="689524ED"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 xml:space="preserve">5.4 </w:t>
            </w:r>
            <w:proofErr w:type="spellStart"/>
            <w:r>
              <w:rPr>
                <w:rFonts w:ascii="Arial" w:eastAsia="Times New Roman" w:hAnsi="Arial" w:cs="Arial"/>
                <w:sz w:val="20"/>
                <w:szCs w:val="20"/>
                <w:lang w:val="de-DE" w:eastAsia="de-DE" w:bidi="ar-SA"/>
              </w:rPr>
              <w:t>Local</w:t>
            </w:r>
            <w:proofErr w:type="spellEnd"/>
            <w:r>
              <w:rPr>
                <w:rFonts w:ascii="Arial" w:eastAsia="Times New Roman" w:hAnsi="Arial" w:cs="Arial"/>
                <w:sz w:val="20"/>
                <w:szCs w:val="20"/>
                <w:lang w:val="de-DE" w:eastAsia="de-DE" w:bidi="ar-SA"/>
              </w:rPr>
              <w:t xml:space="preserve"> </w:t>
            </w:r>
            <w:proofErr w:type="spellStart"/>
            <w:r>
              <w:rPr>
                <w:rFonts w:ascii="Arial" w:eastAsia="Times New Roman" w:hAnsi="Arial" w:cs="Arial"/>
                <w:sz w:val="20"/>
                <w:szCs w:val="20"/>
                <w:lang w:val="de-DE" w:eastAsia="de-DE" w:bidi="ar-SA"/>
              </w:rPr>
              <w:t>flights</w:t>
            </w:r>
            <w:proofErr w:type="spellEnd"/>
            <w:r>
              <w:rPr>
                <w:rFonts w:ascii="Arial" w:eastAsia="Times New Roman" w:hAnsi="Arial" w:cs="Arial"/>
                <w:sz w:val="20"/>
                <w:szCs w:val="20"/>
                <w:lang w:val="de-DE" w:eastAsia="de-DE" w:bidi="ar-SA"/>
              </w:rPr>
              <w:t xml:space="preserve"> </w:t>
            </w:r>
          </w:p>
        </w:tc>
        <w:tc>
          <w:tcPr>
            <w:tcW w:w="1203" w:type="dxa"/>
            <w:gridSpan w:val="2"/>
            <w:tcBorders>
              <w:top w:val="single" w:sz="4" w:space="0" w:color="000000"/>
              <w:left w:val="single" w:sz="4" w:space="0" w:color="000000"/>
              <w:bottom w:val="single" w:sz="4" w:space="0" w:color="000000"/>
            </w:tcBorders>
            <w:shd w:val="clear" w:color="auto" w:fill="auto"/>
          </w:tcPr>
          <w:p w14:paraId="3CB68EC9" w14:textId="77777777" w:rsidR="009153DB" w:rsidRDefault="00653EB1">
            <w:pPr>
              <w:suppressAutoHyphens/>
              <w:spacing w:after="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flight</w:t>
            </w:r>
            <w:proofErr w:type="spellEnd"/>
          </w:p>
        </w:tc>
        <w:tc>
          <w:tcPr>
            <w:tcW w:w="1842" w:type="dxa"/>
            <w:tcBorders>
              <w:top w:val="single" w:sz="4" w:space="0" w:color="000000"/>
              <w:left w:val="single" w:sz="4" w:space="0" w:color="000000"/>
              <w:bottom w:val="single" w:sz="4" w:space="0" w:color="000000"/>
            </w:tcBorders>
            <w:shd w:val="clear" w:color="auto" w:fill="auto"/>
          </w:tcPr>
          <w:p w14:paraId="42908412"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2127" w:type="dxa"/>
            <w:gridSpan w:val="2"/>
            <w:tcBorders>
              <w:top w:val="single" w:sz="4" w:space="0" w:color="000000"/>
              <w:left w:val="single" w:sz="4" w:space="0" w:color="000000"/>
              <w:bottom w:val="single" w:sz="4" w:space="0" w:color="000000"/>
            </w:tcBorders>
            <w:shd w:val="clear" w:color="auto" w:fill="auto"/>
          </w:tcPr>
          <w:p w14:paraId="3D277238"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2D55935B"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r>
      <w:tr w:rsidR="009153DB" w14:paraId="6CA3A57C" w14:textId="77777777">
        <w:tc>
          <w:tcPr>
            <w:tcW w:w="11274" w:type="dxa"/>
            <w:gridSpan w:val="7"/>
            <w:tcBorders>
              <w:top w:val="single" w:sz="4" w:space="0" w:color="000000"/>
              <w:left w:val="single" w:sz="4" w:space="0" w:color="000000"/>
              <w:bottom w:val="single" w:sz="4" w:space="0" w:color="000000"/>
            </w:tcBorders>
            <w:shd w:val="clear" w:color="auto" w:fill="auto"/>
          </w:tcPr>
          <w:p w14:paraId="50DA4F2C" w14:textId="77777777" w:rsidR="009153DB" w:rsidRDefault="00653EB1">
            <w:pPr>
              <w:suppressAutoHyphens/>
              <w:spacing w:after="0"/>
              <w:jc w:val="right"/>
              <w:rPr>
                <w:rFonts w:ascii="Arial" w:eastAsia="Times New Roman" w:hAnsi="Arial" w:cs="Arial"/>
                <w:b/>
                <w:sz w:val="20"/>
                <w:szCs w:val="20"/>
                <w:lang w:val="de-DE" w:eastAsia="de-DE" w:bidi="ar-SA"/>
              </w:rPr>
            </w:pPr>
            <w:r>
              <w:rPr>
                <w:rFonts w:ascii="Arial" w:eastAsia="Times New Roman" w:hAnsi="Arial" w:cs="Arial"/>
                <w:b/>
                <w:sz w:val="20"/>
                <w:szCs w:val="20"/>
                <w:lang w:val="de-DE" w:eastAsia="de-DE" w:bidi="ar-SA"/>
              </w:rPr>
              <w:t xml:space="preserve">Sub-total </w:t>
            </w:r>
            <w:proofErr w:type="spellStart"/>
            <w:r>
              <w:rPr>
                <w:rFonts w:ascii="Arial" w:eastAsia="Times New Roman" w:hAnsi="Arial" w:cs="Arial"/>
                <w:b/>
                <w:sz w:val="20"/>
                <w:szCs w:val="20"/>
                <w:lang w:val="de-DE" w:eastAsia="de-DE" w:bidi="ar-SA"/>
              </w:rPr>
              <w:t>Local</w:t>
            </w:r>
            <w:proofErr w:type="spellEnd"/>
            <w:r>
              <w:rPr>
                <w:rFonts w:ascii="Arial" w:eastAsia="Times New Roman" w:hAnsi="Arial" w:cs="Arial"/>
                <w:b/>
                <w:sz w:val="20"/>
                <w:szCs w:val="20"/>
                <w:lang w:val="de-DE" w:eastAsia="de-DE" w:bidi="ar-SA"/>
              </w:rPr>
              <w:t xml:space="preserve"> </w:t>
            </w:r>
            <w:proofErr w:type="spellStart"/>
            <w:r>
              <w:rPr>
                <w:rFonts w:ascii="Arial" w:eastAsia="Times New Roman" w:hAnsi="Arial" w:cs="Arial"/>
                <w:b/>
                <w:sz w:val="20"/>
                <w:szCs w:val="20"/>
                <w:lang w:val="de-DE" w:eastAsia="de-DE" w:bidi="ar-SA"/>
              </w:rPr>
              <w:t>transport</w:t>
            </w:r>
            <w:proofErr w:type="spellEnd"/>
          </w:p>
        </w:tc>
        <w:tc>
          <w:tcPr>
            <w:tcW w:w="1842" w:type="dxa"/>
            <w:tcBorders>
              <w:top w:val="single" w:sz="2" w:space="0" w:color="000000"/>
              <w:left w:val="single" w:sz="2" w:space="0" w:color="000000"/>
              <w:bottom w:val="single" w:sz="4" w:space="0" w:color="000000"/>
              <w:right w:val="single" w:sz="4" w:space="0" w:color="auto"/>
            </w:tcBorders>
            <w:shd w:val="clear" w:color="auto" w:fill="D8D8D8"/>
          </w:tcPr>
          <w:p w14:paraId="621C2426"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r>
      <w:tr w:rsidR="009153DB" w14:paraId="5DB8F9E5" w14:textId="77777777">
        <w:tc>
          <w:tcPr>
            <w:tcW w:w="13116" w:type="dxa"/>
            <w:gridSpan w:val="8"/>
            <w:tcBorders>
              <w:top w:val="single" w:sz="4" w:space="0" w:color="000000"/>
              <w:left w:val="single" w:sz="4" w:space="0" w:color="000000"/>
              <w:bottom w:val="single" w:sz="4" w:space="0" w:color="000000"/>
              <w:right w:val="single" w:sz="4" w:space="0" w:color="auto"/>
            </w:tcBorders>
            <w:shd w:val="clear" w:color="auto" w:fill="auto"/>
          </w:tcPr>
          <w:p w14:paraId="5D108486"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b/>
                <w:sz w:val="20"/>
                <w:szCs w:val="20"/>
                <w:lang w:val="de-DE" w:eastAsia="de-DE" w:bidi="ar-SA"/>
              </w:rPr>
              <w:t xml:space="preserve">6. Project Office </w:t>
            </w:r>
          </w:p>
        </w:tc>
      </w:tr>
      <w:tr w:rsidR="009153DB" w14:paraId="3750676D" w14:textId="77777777">
        <w:tc>
          <w:tcPr>
            <w:tcW w:w="6102" w:type="dxa"/>
            <w:gridSpan w:val="2"/>
            <w:tcBorders>
              <w:top w:val="single" w:sz="4" w:space="0" w:color="000000"/>
              <w:left w:val="single" w:sz="4" w:space="0" w:color="000000"/>
              <w:bottom w:val="single" w:sz="4" w:space="0" w:color="000000"/>
            </w:tcBorders>
            <w:shd w:val="clear" w:color="auto" w:fill="auto"/>
          </w:tcPr>
          <w:p w14:paraId="1C57B1A4"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en-US" w:eastAsia="de-DE" w:bidi="ar-SA"/>
              </w:rPr>
              <w:t>6.1 Office rent</w:t>
            </w:r>
          </w:p>
        </w:tc>
        <w:tc>
          <w:tcPr>
            <w:tcW w:w="1203" w:type="dxa"/>
            <w:gridSpan w:val="2"/>
            <w:tcBorders>
              <w:top w:val="single" w:sz="4" w:space="0" w:color="000000"/>
              <w:left w:val="single" w:sz="4" w:space="0" w:color="000000"/>
              <w:bottom w:val="single" w:sz="4" w:space="0" w:color="000000"/>
            </w:tcBorders>
            <w:shd w:val="clear" w:color="auto" w:fill="auto"/>
          </w:tcPr>
          <w:p w14:paraId="6B46A62F" w14:textId="77777777" w:rsidR="009153DB" w:rsidRDefault="00653EB1">
            <w:pPr>
              <w:keepNext/>
              <w:suppressAutoHyphens/>
              <w:spacing w:after="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month</w:t>
            </w:r>
            <w:proofErr w:type="spellEnd"/>
          </w:p>
        </w:tc>
        <w:tc>
          <w:tcPr>
            <w:tcW w:w="1842" w:type="dxa"/>
            <w:tcBorders>
              <w:top w:val="single" w:sz="4" w:space="0" w:color="000000"/>
              <w:left w:val="single" w:sz="4" w:space="0" w:color="000000"/>
              <w:bottom w:val="single" w:sz="4" w:space="0" w:color="000000"/>
            </w:tcBorders>
            <w:shd w:val="clear" w:color="auto" w:fill="auto"/>
          </w:tcPr>
          <w:p w14:paraId="10624F77" w14:textId="77777777" w:rsidR="009153DB" w:rsidRDefault="00653EB1">
            <w:pPr>
              <w:keepNext/>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2127" w:type="dxa"/>
            <w:gridSpan w:val="2"/>
            <w:tcBorders>
              <w:top w:val="single" w:sz="4" w:space="0" w:color="000000"/>
              <w:left w:val="single" w:sz="4" w:space="0" w:color="000000"/>
              <w:bottom w:val="single" w:sz="4" w:space="0" w:color="000000"/>
            </w:tcBorders>
            <w:shd w:val="clear" w:color="auto" w:fill="auto"/>
          </w:tcPr>
          <w:p w14:paraId="268F3B69" w14:textId="77777777" w:rsidR="009153DB" w:rsidRDefault="009153DB">
            <w:pPr>
              <w:keepNext/>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5FE6E0F1" w14:textId="77777777" w:rsidR="009153DB" w:rsidRDefault="009153DB">
            <w:pPr>
              <w:keepNext/>
              <w:suppressAutoHyphens/>
              <w:snapToGrid w:val="0"/>
              <w:spacing w:after="0"/>
              <w:jc w:val="left"/>
              <w:rPr>
                <w:rFonts w:ascii="Arial" w:eastAsia="Times New Roman" w:hAnsi="Arial" w:cs="Arial"/>
                <w:sz w:val="20"/>
                <w:szCs w:val="20"/>
                <w:lang w:val="de-DE" w:eastAsia="de-DE" w:bidi="ar-SA"/>
              </w:rPr>
            </w:pPr>
          </w:p>
        </w:tc>
      </w:tr>
      <w:tr w:rsidR="009153DB" w14:paraId="308645D9" w14:textId="77777777">
        <w:tc>
          <w:tcPr>
            <w:tcW w:w="6102" w:type="dxa"/>
            <w:gridSpan w:val="2"/>
            <w:tcBorders>
              <w:top w:val="single" w:sz="4" w:space="0" w:color="000000"/>
              <w:left w:val="single" w:sz="4" w:space="0" w:color="000000"/>
            </w:tcBorders>
            <w:shd w:val="clear" w:color="auto" w:fill="auto"/>
          </w:tcPr>
          <w:p w14:paraId="229C8D54"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 xml:space="preserve">6.2 Office </w:t>
            </w:r>
            <w:proofErr w:type="spellStart"/>
            <w:r>
              <w:rPr>
                <w:rFonts w:ascii="Arial" w:eastAsia="Times New Roman" w:hAnsi="Arial" w:cs="Arial"/>
                <w:sz w:val="20"/>
                <w:szCs w:val="20"/>
                <w:lang w:val="de-DE" w:eastAsia="de-DE" w:bidi="ar-SA"/>
              </w:rPr>
              <w:t>operation</w:t>
            </w:r>
            <w:proofErr w:type="spellEnd"/>
            <w:r>
              <w:rPr>
                <w:rFonts w:ascii="Arial" w:eastAsia="Times New Roman" w:hAnsi="Arial" w:cs="Arial"/>
                <w:sz w:val="20"/>
                <w:szCs w:val="20"/>
                <w:lang w:val="de-DE" w:eastAsia="de-DE" w:bidi="ar-SA"/>
              </w:rPr>
              <w:t xml:space="preserve"> </w:t>
            </w:r>
          </w:p>
        </w:tc>
        <w:tc>
          <w:tcPr>
            <w:tcW w:w="1203" w:type="dxa"/>
            <w:gridSpan w:val="2"/>
            <w:tcBorders>
              <w:top w:val="single" w:sz="4" w:space="0" w:color="000000"/>
              <w:left w:val="single" w:sz="4" w:space="0" w:color="000000"/>
            </w:tcBorders>
            <w:shd w:val="clear" w:color="auto" w:fill="auto"/>
          </w:tcPr>
          <w:p w14:paraId="6AE682FD" w14:textId="77777777" w:rsidR="009153DB" w:rsidRDefault="00653EB1">
            <w:pPr>
              <w:suppressAutoHyphens/>
              <w:spacing w:after="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month</w:t>
            </w:r>
            <w:proofErr w:type="spellEnd"/>
          </w:p>
        </w:tc>
        <w:tc>
          <w:tcPr>
            <w:tcW w:w="1842" w:type="dxa"/>
            <w:tcBorders>
              <w:top w:val="single" w:sz="4" w:space="0" w:color="000000"/>
              <w:left w:val="single" w:sz="4" w:space="0" w:color="000000"/>
            </w:tcBorders>
            <w:shd w:val="clear" w:color="auto" w:fill="auto"/>
          </w:tcPr>
          <w:p w14:paraId="283C1BF2"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2127" w:type="dxa"/>
            <w:gridSpan w:val="2"/>
            <w:tcBorders>
              <w:top w:val="single" w:sz="4" w:space="0" w:color="000000"/>
              <w:left w:val="single" w:sz="4" w:space="0" w:color="000000"/>
            </w:tcBorders>
            <w:shd w:val="clear" w:color="auto" w:fill="auto"/>
          </w:tcPr>
          <w:p w14:paraId="2508EC75"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6263FA4D"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r>
      <w:tr w:rsidR="009153DB" w14:paraId="7F11D40D" w14:textId="77777777">
        <w:tc>
          <w:tcPr>
            <w:tcW w:w="11274" w:type="dxa"/>
            <w:gridSpan w:val="7"/>
            <w:tcBorders>
              <w:top w:val="single" w:sz="4" w:space="0" w:color="000000"/>
              <w:left w:val="single" w:sz="4" w:space="0" w:color="000000"/>
              <w:bottom w:val="single" w:sz="2" w:space="0" w:color="000000"/>
            </w:tcBorders>
            <w:shd w:val="clear" w:color="auto" w:fill="auto"/>
          </w:tcPr>
          <w:p w14:paraId="2A32628F" w14:textId="77777777" w:rsidR="009153DB" w:rsidRDefault="00653EB1">
            <w:pPr>
              <w:suppressAutoHyphens/>
              <w:spacing w:after="0"/>
              <w:jc w:val="right"/>
              <w:rPr>
                <w:rFonts w:ascii="Arial" w:eastAsia="Times New Roman" w:hAnsi="Arial" w:cs="Arial"/>
                <w:b/>
                <w:sz w:val="20"/>
                <w:szCs w:val="20"/>
                <w:lang w:val="de-DE" w:eastAsia="de-DE" w:bidi="ar-SA"/>
              </w:rPr>
            </w:pPr>
            <w:r>
              <w:rPr>
                <w:rFonts w:ascii="Arial" w:eastAsia="Times New Roman" w:hAnsi="Arial" w:cs="Arial"/>
                <w:b/>
                <w:sz w:val="20"/>
                <w:szCs w:val="20"/>
                <w:lang w:val="de-DE" w:eastAsia="de-DE" w:bidi="ar-SA"/>
              </w:rPr>
              <w:t>Sub-</w:t>
            </w:r>
            <w:proofErr w:type="gramStart"/>
            <w:r>
              <w:rPr>
                <w:rFonts w:ascii="Arial" w:eastAsia="Times New Roman" w:hAnsi="Arial" w:cs="Arial"/>
                <w:b/>
                <w:sz w:val="20"/>
                <w:szCs w:val="20"/>
                <w:lang w:val="de-DE" w:eastAsia="de-DE" w:bidi="ar-SA"/>
              </w:rPr>
              <w:t>total Project</w:t>
            </w:r>
            <w:proofErr w:type="gramEnd"/>
            <w:r>
              <w:rPr>
                <w:rFonts w:ascii="Arial" w:eastAsia="Times New Roman" w:hAnsi="Arial" w:cs="Arial"/>
                <w:b/>
                <w:sz w:val="20"/>
                <w:szCs w:val="20"/>
                <w:lang w:val="de-DE" w:eastAsia="de-DE" w:bidi="ar-SA"/>
              </w:rPr>
              <w:t xml:space="preserve"> </w:t>
            </w:r>
            <w:proofErr w:type="spellStart"/>
            <w:r>
              <w:rPr>
                <w:rFonts w:ascii="Arial" w:eastAsia="Times New Roman" w:hAnsi="Arial" w:cs="Arial"/>
                <w:b/>
                <w:sz w:val="20"/>
                <w:szCs w:val="20"/>
                <w:lang w:val="de-DE" w:eastAsia="de-DE" w:bidi="ar-SA"/>
              </w:rPr>
              <w:t>office</w:t>
            </w:r>
            <w:proofErr w:type="spellEnd"/>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69FBE1C9"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r>
      <w:tr w:rsidR="009153DB" w14:paraId="41FC749F" w14:textId="77777777">
        <w:tc>
          <w:tcPr>
            <w:tcW w:w="13116" w:type="dxa"/>
            <w:gridSpan w:val="8"/>
            <w:tcBorders>
              <w:left w:val="single" w:sz="4" w:space="0" w:color="000000"/>
              <w:bottom w:val="single" w:sz="4" w:space="0" w:color="000000"/>
              <w:right w:val="single" w:sz="4" w:space="0" w:color="auto"/>
            </w:tcBorders>
            <w:shd w:val="clear" w:color="auto" w:fill="auto"/>
          </w:tcPr>
          <w:p w14:paraId="6A00F679"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b/>
                <w:sz w:val="20"/>
                <w:szCs w:val="20"/>
                <w:lang w:val="de-DE" w:eastAsia="de-DE" w:bidi="ar-SA"/>
              </w:rPr>
              <w:t xml:space="preserve">7. Reports and </w:t>
            </w:r>
            <w:proofErr w:type="spellStart"/>
            <w:r>
              <w:rPr>
                <w:rFonts w:ascii="Arial" w:eastAsia="Times New Roman" w:hAnsi="Arial" w:cs="Arial"/>
                <w:b/>
                <w:sz w:val="20"/>
                <w:szCs w:val="20"/>
                <w:lang w:val="de-DE" w:eastAsia="de-DE" w:bidi="ar-SA"/>
              </w:rPr>
              <w:t>Documents</w:t>
            </w:r>
            <w:proofErr w:type="spellEnd"/>
          </w:p>
        </w:tc>
      </w:tr>
      <w:tr w:rsidR="009153DB" w14:paraId="7C712455" w14:textId="77777777">
        <w:tc>
          <w:tcPr>
            <w:tcW w:w="6029" w:type="dxa"/>
            <w:tcBorders>
              <w:top w:val="single" w:sz="4" w:space="0" w:color="000000"/>
              <w:left w:val="single" w:sz="4" w:space="0" w:color="000000"/>
              <w:bottom w:val="single" w:sz="4" w:space="0" w:color="000000"/>
            </w:tcBorders>
            <w:shd w:val="clear" w:color="auto" w:fill="auto"/>
          </w:tcPr>
          <w:p w14:paraId="0D12CA7C" w14:textId="77777777" w:rsidR="009153DB" w:rsidRDefault="00653EB1">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7.1 ... (Type of reports/documents to be stated)</w:t>
            </w:r>
          </w:p>
        </w:tc>
        <w:tc>
          <w:tcPr>
            <w:tcW w:w="1276" w:type="dxa"/>
            <w:gridSpan w:val="3"/>
            <w:tcBorders>
              <w:top w:val="single" w:sz="4" w:space="0" w:color="000000"/>
              <w:left w:val="single" w:sz="4" w:space="0" w:color="000000"/>
              <w:bottom w:val="single" w:sz="4" w:space="0" w:color="000000"/>
            </w:tcBorders>
            <w:shd w:val="clear" w:color="auto" w:fill="auto"/>
          </w:tcPr>
          <w:p w14:paraId="24EEBEE8"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roofErr w:type="spellStart"/>
            <w:r>
              <w:rPr>
                <w:rFonts w:ascii="Arial" w:eastAsia="Times New Roman" w:hAnsi="Arial" w:cs="Arial"/>
                <w:sz w:val="20"/>
                <w:szCs w:val="20"/>
                <w:lang w:val="de-DE" w:eastAsia="de-DE" w:bidi="ar-SA"/>
              </w:rPr>
              <w:t>doc</w:t>
            </w:r>
            <w:proofErr w:type="spellEnd"/>
          </w:p>
        </w:tc>
        <w:tc>
          <w:tcPr>
            <w:tcW w:w="1842" w:type="dxa"/>
            <w:tcBorders>
              <w:top w:val="single" w:sz="4" w:space="0" w:color="000000"/>
              <w:left w:val="single" w:sz="4" w:space="0" w:color="000000"/>
              <w:bottom w:val="single" w:sz="4" w:space="0" w:color="000000"/>
            </w:tcBorders>
            <w:shd w:val="clear" w:color="auto" w:fill="auto"/>
          </w:tcPr>
          <w:p w14:paraId="761E852C"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2127" w:type="dxa"/>
            <w:gridSpan w:val="2"/>
            <w:tcBorders>
              <w:top w:val="single" w:sz="4" w:space="0" w:color="000000"/>
              <w:left w:val="single" w:sz="4" w:space="0" w:color="000000"/>
              <w:bottom w:val="single" w:sz="4" w:space="0" w:color="000000"/>
            </w:tcBorders>
            <w:shd w:val="clear" w:color="auto" w:fill="auto"/>
          </w:tcPr>
          <w:p w14:paraId="0BE7E059"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bottom w:val="single" w:sz="4" w:space="0" w:color="auto"/>
              <w:right w:val="single" w:sz="4" w:space="0" w:color="auto"/>
            </w:tcBorders>
            <w:shd w:val="clear" w:color="auto" w:fill="auto"/>
          </w:tcPr>
          <w:p w14:paraId="59967772"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r>
      <w:tr w:rsidR="009153DB" w14:paraId="103383C3" w14:textId="77777777">
        <w:tc>
          <w:tcPr>
            <w:tcW w:w="6102" w:type="dxa"/>
            <w:gridSpan w:val="2"/>
            <w:tcBorders>
              <w:top w:val="single" w:sz="4" w:space="0" w:color="000000"/>
              <w:left w:val="single" w:sz="4" w:space="0" w:color="000000"/>
              <w:bottom w:val="single" w:sz="4" w:space="0" w:color="000000"/>
            </w:tcBorders>
            <w:shd w:val="clear" w:color="auto" w:fill="auto"/>
          </w:tcPr>
          <w:p w14:paraId="1B8BBB81"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7.2 ...</w:t>
            </w:r>
          </w:p>
        </w:tc>
        <w:tc>
          <w:tcPr>
            <w:tcW w:w="1203" w:type="dxa"/>
            <w:gridSpan w:val="2"/>
            <w:tcBorders>
              <w:top w:val="single" w:sz="4" w:space="0" w:color="000000"/>
              <w:left w:val="single" w:sz="4" w:space="0" w:color="000000"/>
              <w:bottom w:val="single" w:sz="4" w:space="0" w:color="000000"/>
            </w:tcBorders>
            <w:shd w:val="clear" w:color="auto" w:fill="auto"/>
          </w:tcPr>
          <w:p w14:paraId="5AA5099F"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1842" w:type="dxa"/>
            <w:tcBorders>
              <w:top w:val="single" w:sz="4" w:space="0" w:color="000000"/>
              <w:left w:val="single" w:sz="4" w:space="0" w:color="000000"/>
              <w:bottom w:val="single" w:sz="4" w:space="0" w:color="000000"/>
            </w:tcBorders>
            <w:shd w:val="clear" w:color="auto" w:fill="auto"/>
          </w:tcPr>
          <w:p w14:paraId="086EF6BA"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2127" w:type="dxa"/>
            <w:gridSpan w:val="2"/>
            <w:tcBorders>
              <w:top w:val="single" w:sz="4" w:space="0" w:color="000000"/>
              <w:left w:val="single" w:sz="4" w:space="0" w:color="000000"/>
              <w:bottom w:val="single" w:sz="4" w:space="0" w:color="000000"/>
              <w:right w:val="single" w:sz="4" w:space="0" w:color="auto"/>
            </w:tcBorders>
            <w:shd w:val="clear" w:color="auto" w:fill="auto"/>
          </w:tcPr>
          <w:p w14:paraId="23FBE882"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21379C7"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r>
      <w:tr w:rsidR="009153DB" w14:paraId="573D21C7" w14:textId="77777777">
        <w:tc>
          <w:tcPr>
            <w:tcW w:w="11274" w:type="dxa"/>
            <w:gridSpan w:val="7"/>
            <w:tcBorders>
              <w:top w:val="single" w:sz="4" w:space="0" w:color="000000"/>
              <w:left w:val="single" w:sz="4" w:space="0" w:color="000000"/>
              <w:bottom w:val="single" w:sz="4" w:space="0" w:color="000000"/>
            </w:tcBorders>
            <w:shd w:val="clear" w:color="auto" w:fill="auto"/>
          </w:tcPr>
          <w:p w14:paraId="235299B9" w14:textId="77777777" w:rsidR="009153DB" w:rsidRDefault="00653EB1">
            <w:pPr>
              <w:suppressAutoHyphens/>
              <w:spacing w:after="0"/>
              <w:jc w:val="righ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Sub-total Reports and documents</w:t>
            </w:r>
          </w:p>
        </w:tc>
        <w:tc>
          <w:tcPr>
            <w:tcW w:w="1842" w:type="dxa"/>
            <w:tcBorders>
              <w:top w:val="single" w:sz="4" w:space="0" w:color="auto"/>
              <w:left w:val="single" w:sz="2" w:space="0" w:color="000000"/>
              <w:bottom w:val="single" w:sz="4" w:space="0" w:color="auto"/>
              <w:right w:val="single" w:sz="4" w:space="0" w:color="auto"/>
            </w:tcBorders>
            <w:shd w:val="clear" w:color="auto" w:fill="D8D8D8"/>
          </w:tcPr>
          <w:p w14:paraId="32E0056E"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r>
      <w:tr w:rsidR="009153DB" w14:paraId="0AAD2806" w14:textId="77777777">
        <w:tc>
          <w:tcPr>
            <w:tcW w:w="10281" w:type="dxa"/>
            <w:gridSpan w:val="6"/>
            <w:tcBorders>
              <w:top w:val="single" w:sz="4" w:space="0" w:color="000000"/>
              <w:left w:val="single" w:sz="4" w:space="0" w:color="000000"/>
              <w:bottom w:val="single" w:sz="4" w:space="0" w:color="000000"/>
            </w:tcBorders>
            <w:shd w:val="clear" w:color="auto" w:fill="auto"/>
          </w:tcPr>
          <w:p w14:paraId="5F45C0CF" w14:textId="77777777" w:rsidR="009153DB" w:rsidRDefault="00653EB1">
            <w:pPr>
              <w:suppressAutoHyphens/>
              <w:spacing w:after="0"/>
              <w:jc w:val="left"/>
              <w:rPr>
                <w:rFonts w:ascii="Arial" w:eastAsia="Times New Roman" w:hAnsi="Arial" w:cs="Arial"/>
                <w:b/>
                <w:sz w:val="20"/>
                <w:szCs w:val="20"/>
                <w:lang w:val="en-US" w:eastAsia="de-DE" w:bidi="ar-SA"/>
              </w:rPr>
            </w:pPr>
            <w:r>
              <w:rPr>
                <w:rFonts w:ascii="Arial" w:eastAsia="Times New Roman" w:hAnsi="Arial" w:cs="Arial"/>
                <w:i/>
                <w:sz w:val="20"/>
                <w:szCs w:val="20"/>
                <w:lang w:val="en-US" w:eastAsia="de-DE" w:bidi="ar-SA"/>
              </w:rPr>
              <w:t xml:space="preserve">If </w:t>
            </w:r>
            <w:proofErr w:type="gramStart"/>
            <w:r>
              <w:rPr>
                <w:rFonts w:ascii="Arial" w:eastAsia="Times New Roman" w:hAnsi="Arial" w:cs="Arial"/>
                <w:i/>
                <w:sz w:val="20"/>
                <w:szCs w:val="20"/>
                <w:lang w:val="en-US" w:eastAsia="de-DE" w:bidi="ar-SA"/>
              </w:rPr>
              <w:t>8./</w:t>
            </w:r>
            <w:proofErr w:type="gramEnd"/>
            <w:r>
              <w:rPr>
                <w:rFonts w:ascii="Arial" w:eastAsia="Times New Roman" w:hAnsi="Arial" w:cs="Arial"/>
                <w:i/>
                <w:sz w:val="20"/>
                <w:szCs w:val="20"/>
                <w:lang w:val="en-US" w:eastAsia="de-DE" w:bidi="ar-SA"/>
              </w:rPr>
              <w:t>9. Equipment / Miscellaneous items are part of lump sum service price add relevant column(s)</w:t>
            </w:r>
          </w:p>
        </w:tc>
        <w:tc>
          <w:tcPr>
            <w:tcW w:w="2835" w:type="dxa"/>
            <w:gridSpan w:val="2"/>
            <w:tcBorders>
              <w:top w:val="single" w:sz="4" w:space="0" w:color="auto"/>
              <w:left w:val="single" w:sz="2" w:space="0" w:color="000000"/>
              <w:bottom w:val="single" w:sz="2" w:space="0" w:color="000000"/>
              <w:right w:val="single" w:sz="4" w:space="0" w:color="auto"/>
            </w:tcBorders>
            <w:shd w:val="clear" w:color="auto" w:fill="D8D8D8"/>
          </w:tcPr>
          <w:p w14:paraId="1202A629"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r>
      <w:tr w:rsidR="009153DB" w14:paraId="2E6517EB" w14:textId="77777777">
        <w:tc>
          <w:tcPr>
            <w:tcW w:w="10281" w:type="dxa"/>
            <w:gridSpan w:val="6"/>
            <w:tcBorders>
              <w:top w:val="single" w:sz="4" w:space="0" w:color="000000"/>
              <w:left w:val="single" w:sz="4" w:space="0" w:color="000000"/>
              <w:bottom w:val="single" w:sz="4" w:space="0" w:color="000000"/>
            </w:tcBorders>
            <w:shd w:val="clear" w:color="auto" w:fill="auto"/>
          </w:tcPr>
          <w:p w14:paraId="2FE51957" w14:textId="77777777" w:rsidR="009153DB" w:rsidRDefault="00653EB1">
            <w:pPr>
              <w:suppressAutoHyphens/>
              <w:spacing w:after="0"/>
              <w:jc w:val="righ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Total Package A – Lump Sum Services</w:t>
            </w:r>
          </w:p>
        </w:tc>
        <w:tc>
          <w:tcPr>
            <w:tcW w:w="2835" w:type="dxa"/>
            <w:gridSpan w:val="2"/>
            <w:tcBorders>
              <w:top w:val="single" w:sz="4" w:space="0" w:color="auto"/>
              <w:left w:val="single" w:sz="2" w:space="0" w:color="000000"/>
              <w:bottom w:val="single" w:sz="2" w:space="0" w:color="000000"/>
              <w:right w:val="single" w:sz="4" w:space="0" w:color="auto"/>
            </w:tcBorders>
            <w:shd w:val="clear" w:color="auto" w:fill="D8D8D8"/>
          </w:tcPr>
          <w:p w14:paraId="0309EA10"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r>
    </w:tbl>
    <w:p w14:paraId="77535D60" w14:textId="77777777" w:rsidR="009153DB" w:rsidRDefault="009153DB">
      <w:pPr>
        <w:jc w:val="left"/>
        <w:rPr>
          <w:rFonts w:ascii="Arial" w:hAnsi="Arial" w:cs="Arial"/>
          <w:b/>
          <w:iCs/>
          <w:sz w:val="22"/>
          <w:szCs w:val="22"/>
          <w:lang w:val="en-US" w:eastAsia="en-GB"/>
        </w:rPr>
      </w:pPr>
    </w:p>
    <w:p w14:paraId="543215E6" w14:textId="77777777" w:rsidR="009153DB" w:rsidRDefault="009153DB">
      <w:pPr>
        <w:jc w:val="left"/>
        <w:rPr>
          <w:rFonts w:ascii="Arial" w:hAnsi="Arial" w:cs="Arial"/>
          <w:b/>
          <w:iCs/>
          <w:sz w:val="22"/>
          <w:szCs w:val="22"/>
          <w:lang w:val="en-US" w:eastAsia="en-GB"/>
        </w:rPr>
        <w:sectPr w:rsidR="009153DB">
          <w:headerReference w:type="default" r:id="rId31"/>
          <w:pgSz w:w="16838" w:h="11906" w:orient="landscape" w:code="9"/>
          <w:pgMar w:top="285" w:right="1440" w:bottom="568" w:left="1134" w:header="142" w:footer="340" w:gutter="0"/>
          <w:cols w:space="708"/>
          <w:formProt w:val="0"/>
          <w:docGrid w:linePitch="360"/>
        </w:sectPr>
      </w:pPr>
    </w:p>
    <w:p w14:paraId="207EF34C" w14:textId="77777777" w:rsidR="009153DB" w:rsidRDefault="009153DB">
      <w:pPr>
        <w:spacing w:after="200" w:line="276" w:lineRule="auto"/>
        <w:jc w:val="left"/>
        <w:rPr>
          <w:rFonts w:asciiTheme="minorHAnsi" w:eastAsiaTheme="minorHAnsi" w:hAnsiTheme="minorHAnsi" w:cstheme="minorBidi"/>
          <w:sz w:val="22"/>
          <w:szCs w:val="22"/>
          <w:lang w:val="en-US" w:eastAsia="en-US" w:bidi="ar-SA"/>
        </w:rPr>
      </w:pPr>
    </w:p>
    <w:tbl>
      <w:tblPr>
        <w:tblStyle w:val="Tabellenraster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42"/>
      </w:tblGrid>
      <w:tr w:rsidR="009153DB" w14:paraId="101D65DE" w14:textId="77777777">
        <w:tc>
          <w:tcPr>
            <w:tcW w:w="14882" w:type="dxa"/>
          </w:tcPr>
          <w:p w14:paraId="41485CD0" w14:textId="77777777" w:rsidR="009153DB" w:rsidRDefault="00653EB1">
            <w:pPr>
              <w:suppressAutoHyphens/>
              <w:spacing w:after="0"/>
              <w:jc w:val="center"/>
              <w:rPr>
                <w:rFonts w:eastAsia="Times New Roman" w:cs="Arial"/>
                <w:b/>
                <w:sz w:val="28"/>
                <w:szCs w:val="20"/>
                <w:lang w:val="en-US" w:eastAsia="de-DE" w:bidi="ar-SA"/>
              </w:rPr>
            </w:pPr>
            <w:r>
              <w:rPr>
                <w:rFonts w:eastAsia="Times New Roman" w:cs="Arial"/>
                <w:b/>
                <w:sz w:val="28"/>
                <w:szCs w:val="20"/>
                <w:lang w:val="en-US" w:eastAsia="de-DE" w:bidi="ar-SA"/>
              </w:rPr>
              <w:t xml:space="preserve">Cost Calculation and Invoicing in </w:t>
            </w:r>
            <w:r>
              <w:rPr>
                <w:rFonts w:eastAsia="Times New Roman" w:cs="Arial"/>
                <w:b/>
                <w:i/>
                <w:sz w:val="28"/>
                <w:szCs w:val="20"/>
                <w:lang w:val="en-US" w:eastAsia="de-DE" w:bidi="ar-SA"/>
              </w:rPr>
              <w:t>[EUR preferably]</w:t>
            </w:r>
          </w:p>
        </w:tc>
      </w:tr>
      <w:tr w:rsidR="009153DB" w14:paraId="0228EE96" w14:textId="77777777">
        <w:tc>
          <w:tcPr>
            <w:tcW w:w="14882" w:type="dxa"/>
          </w:tcPr>
          <w:p w14:paraId="52D9A201" w14:textId="77777777" w:rsidR="009153DB" w:rsidRDefault="00653EB1">
            <w:pPr>
              <w:suppressAutoHyphens/>
              <w:spacing w:after="0"/>
              <w:jc w:val="center"/>
              <w:rPr>
                <w:rFonts w:eastAsia="Times New Roman" w:cs="Arial"/>
                <w:b/>
                <w:i/>
                <w:sz w:val="28"/>
                <w:szCs w:val="20"/>
                <w:lang w:val="en-US" w:eastAsia="de-DE" w:bidi="ar-SA"/>
              </w:rPr>
            </w:pPr>
            <w:r>
              <w:rPr>
                <w:rFonts w:eastAsia="Times New Roman" w:cs="Arial"/>
                <w:b/>
                <w:sz w:val="28"/>
                <w:szCs w:val="20"/>
                <w:lang w:val="en-US" w:eastAsia="de-DE" w:bidi="ar-SA"/>
              </w:rPr>
              <w:t>Package B – Time Based Services</w:t>
            </w:r>
          </w:p>
        </w:tc>
      </w:tr>
    </w:tbl>
    <w:p w14:paraId="7755AB62" w14:textId="77777777" w:rsidR="009153DB" w:rsidRDefault="009153DB">
      <w:pPr>
        <w:spacing w:after="0"/>
        <w:jc w:val="left"/>
        <w:rPr>
          <w:rFonts w:ascii="Arial" w:eastAsiaTheme="minorHAnsi" w:hAnsi="Arial" w:cs="Arial"/>
          <w:sz w:val="22"/>
          <w:szCs w:val="22"/>
          <w:lang w:val="en-US" w:eastAsia="en-US" w:bidi="ar-SA"/>
        </w:rPr>
      </w:pPr>
    </w:p>
    <w:p w14:paraId="2C9CC5F7" w14:textId="77777777" w:rsidR="009153DB" w:rsidRDefault="009153DB">
      <w:pPr>
        <w:spacing w:after="0"/>
        <w:jc w:val="left"/>
        <w:rPr>
          <w:rFonts w:ascii="Arial" w:eastAsiaTheme="minorHAnsi" w:hAnsi="Arial" w:cs="Arial"/>
          <w:sz w:val="22"/>
          <w:szCs w:val="22"/>
          <w:lang w:val="en-US" w:eastAsia="en-US" w:bidi="ar-SA"/>
        </w:rPr>
      </w:pPr>
    </w:p>
    <w:tbl>
      <w:tblPr>
        <w:tblW w:w="15243" w:type="dxa"/>
        <w:tblInd w:w="-5" w:type="dxa"/>
        <w:tblLayout w:type="fixed"/>
        <w:tblCellMar>
          <w:left w:w="70" w:type="dxa"/>
          <w:right w:w="70" w:type="dxa"/>
        </w:tblCellMar>
        <w:tblLook w:val="0000" w:firstRow="0" w:lastRow="0" w:firstColumn="0" w:lastColumn="0" w:noHBand="0" w:noVBand="0"/>
      </w:tblPr>
      <w:tblGrid>
        <w:gridCol w:w="6029"/>
        <w:gridCol w:w="73"/>
        <w:gridCol w:w="65"/>
        <w:gridCol w:w="1138"/>
        <w:gridCol w:w="850"/>
        <w:gridCol w:w="992"/>
        <w:gridCol w:w="993"/>
        <w:gridCol w:w="283"/>
        <w:gridCol w:w="1418"/>
        <w:gridCol w:w="1417"/>
        <w:gridCol w:w="992"/>
        <w:gridCol w:w="993"/>
      </w:tblGrid>
      <w:tr w:rsidR="009153DB" w14:paraId="1AAEEF97" w14:textId="77777777">
        <w:tc>
          <w:tcPr>
            <w:tcW w:w="10140" w:type="dxa"/>
            <w:gridSpan w:val="7"/>
            <w:tcBorders>
              <w:top w:val="single" w:sz="4" w:space="0" w:color="auto"/>
              <w:left w:val="single" w:sz="4" w:space="0" w:color="auto"/>
              <w:bottom w:val="single" w:sz="4" w:space="0" w:color="auto"/>
              <w:right w:val="single" w:sz="4" w:space="0" w:color="auto"/>
            </w:tcBorders>
            <w:shd w:val="clear" w:color="auto" w:fill="auto"/>
          </w:tcPr>
          <w:p w14:paraId="15636CC6" w14:textId="77777777" w:rsidR="009153DB" w:rsidRDefault="00653EB1">
            <w:pPr>
              <w:suppressAutoHyphens/>
              <w:spacing w:before="20" w:after="20"/>
              <w:jc w:val="center"/>
              <w:rPr>
                <w:rFonts w:ascii="Arial" w:eastAsia="Times New Roman" w:hAnsi="Arial" w:cs="Arial"/>
                <w:b/>
                <w:szCs w:val="20"/>
                <w:lang w:val="en-US" w:eastAsia="de-DE" w:bidi="ar-SA"/>
              </w:rPr>
            </w:pPr>
            <w:r>
              <w:rPr>
                <w:rFonts w:ascii="Arial" w:eastAsia="Times New Roman" w:hAnsi="Arial" w:cs="Arial"/>
                <w:b/>
                <w:szCs w:val="20"/>
                <w:lang w:val="en-US" w:eastAsia="de-DE" w:bidi="ar-SA"/>
              </w:rPr>
              <w:t>Detailed Cost Calculation – Fees, Transport, Logistics</w:t>
            </w:r>
          </w:p>
        </w:tc>
        <w:tc>
          <w:tcPr>
            <w:tcW w:w="283" w:type="dxa"/>
            <w:tcBorders>
              <w:left w:val="single" w:sz="4" w:space="0" w:color="auto"/>
              <w:right w:val="single" w:sz="4" w:space="0" w:color="auto"/>
            </w:tcBorders>
            <w:shd w:val="clear" w:color="auto" w:fill="auto"/>
          </w:tcPr>
          <w:p w14:paraId="2250ABD1" w14:textId="77777777" w:rsidR="009153DB" w:rsidRDefault="009153DB">
            <w:pPr>
              <w:suppressAutoHyphens/>
              <w:spacing w:before="20" w:after="20"/>
              <w:jc w:val="left"/>
              <w:rPr>
                <w:rFonts w:ascii="Arial" w:eastAsia="Times New Roman" w:hAnsi="Arial" w:cs="Arial"/>
                <w:b/>
                <w:szCs w:val="20"/>
                <w:lang w:val="en-US" w:eastAsia="de-DE" w:bidi="ar-SA"/>
              </w:rPr>
            </w:pPr>
          </w:p>
        </w:tc>
        <w:tc>
          <w:tcPr>
            <w:tcW w:w="4820" w:type="dxa"/>
            <w:gridSpan w:val="4"/>
            <w:tcBorders>
              <w:top w:val="single" w:sz="4" w:space="0" w:color="auto"/>
              <w:left w:val="single" w:sz="4" w:space="0" w:color="auto"/>
              <w:bottom w:val="single" w:sz="4" w:space="0" w:color="auto"/>
              <w:right w:val="single" w:sz="4" w:space="0" w:color="auto"/>
            </w:tcBorders>
          </w:tcPr>
          <w:p w14:paraId="0BDC3A22" w14:textId="77777777" w:rsidR="009153DB" w:rsidRDefault="00653EB1">
            <w:pPr>
              <w:suppressAutoHyphens/>
              <w:spacing w:before="20" w:after="20"/>
              <w:jc w:val="center"/>
              <w:rPr>
                <w:rFonts w:ascii="Arial" w:eastAsia="Times New Roman" w:hAnsi="Arial" w:cs="Arial"/>
                <w:b/>
                <w:szCs w:val="20"/>
                <w:lang w:val="en-US" w:eastAsia="de-DE" w:bidi="ar-SA"/>
              </w:rPr>
            </w:pPr>
            <w:r>
              <w:rPr>
                <w:rFonts w:ascii="Arial" w:eastAsia="Times New Roman" w:hAnsi="Arial" w:cs="Arial"/>
                <w:b/>
                <w:szCs w:val="20"/>
                <w:lang w:val="en-US" w:eastAsia="de-DE" w:bidi="ar-SA"/>
              </w:rPr>
              <w:t>Model for invoicing</w:t>
            </w:r>
          </w:p>
        </w:tc>
      </w:tr>
      <w:tr w:rsidR="009153DB" w14:paraId="64E0CA7E" w14:textId="77777777">
        <w:tc>
          <w:tcPr>
            <w:tcW w:w="6167" w:type="dxa"/>
            <w:gridSpan w:val="3"/>
            <w:tcBorders>
              <w:top w:val="single" w:sz="4" w:space="0" w:color="auto"/>
              <w:left w:val="single" w:sz="4" w:space="0" w:color="000000"/>
              <w:bottom w:val="single" w:sz="4" w:space="0" w:color="000000"/>
            </w:tcBorders>
            <w:shd w:val="clear" w:color="auto" w:fill="auto"/>
          </w:tcPr>
          <w:p w14:paraId="442A210A" w14:textId="77777777" w:rsidR="009153DB" w:rsidRDefault="00653EB1">
            <w:pPr>
              <w:suppressAutoHyphens/>
              <w:spacing w:before="20" w:after="20"/>
              <w:jc w:val="left"/>
              <w:rPr>
                <w:rFonts w:ascii="Arial" w:eastAsia="Times New Roman" w:hAnsi="Arial" w:cs="Arial"/>
                <w:sz w:val="20"/>
                <w:szCs w:val="20"/>
                <w:lang w:val="de-DE" w:eastAsia="de-DE" w:bidi="ar-SA"/>
              </w:rPr>
            </w:pPr>
            <w:r>
              <w:rPr>
                <w:rFonts w:ascii="Arial" w:eastAsia="Times New Roman" w:hAnsi="Arial" w:cs="Arial"/>
                <w:b/>
                <w:sz w:val="20"/>
                <w:szCs w:val="20"/>
                <w:lang w:val="de-DE" w:eastAsia="de-DE" w:bidi="ar-SA"/>
              </w:rPr>
              <w:t xml:space="preserve">1. </w:t>
            </w:r>
            <w:proofErr w:type="spellStart"/>
            <w:r>
              <w:rPr>
                <w:rFonts w:ascii="Arial" w:eastAsia="Times New Roman" w:hAnsi="Arial" w:cs="Arial"/>
                <w:b/>
                <w:sz w:val="20"/>
                <w:szCs w:val="20"/>
                <w:lang w:val="de-DE" w:eastAsia="de-DE" w:bidi="ar-SA"/>
              </w:rPr>
              <w:t>Foreign</w:t>
            </w:r>
            <w:proofErr w:type="spellEnd"/>
            <w:r>
              <w:rPr>
                <w:rFonts w:ascii="Arial" w:eastAsia="Times New Roman" w:hAnsi="Arial" w:cs="Arial"/>
                <w:b/>
                <w:sz w:val="20"/>
                <w:szCs w:val="20"/>
                <w:lang w:val="de-DE" w:eastAsia="de-DE" w:bidi="ar-SA"/>
              </w:rPr>
              <w:t xml:space="preserve"> </w:t>
            </w:r>
            <w:proofErr w:type="spellStart"/>
            <w:r>
              <w:rPr>
                <w:rFonts w:ascii="Arial" w:eastAsia="Times New Roman" w:hAnsi="Arial" w:cs="Arial"/>
                <w:b/>
                <w:sz w:val="20"/>
                <w:szCs w:val="20"/>
                <w:lang w:val="de-DE" w:eastAsia="de-DE" w:bidi="ar-SA"/>
              </w:rPr>
              <w:t>Staff</w:t>
            </w:r>
            <w:proofErr w:type="spellEnd"/>
            <w:r>
              <w:rPr>
                <w:rFonts w:ascii="Arial" w:eastAsia="Times New Roman" w:hAnsi="Arial" w:cs="Arial"/>
                <w:b/>
                <w:sz w:val="20"/>
                <w:szCs w:val="20"/>
                <w:lang w:val="de-DE" w:eastAsia="de-DE" w:bidi="ar-SA"/>
              </w:rPr>
              <w:t xml:space="preserve"> </w:t>
            </w:r>
            <w:proofErr w:type="spellStart"/>
            <w:r>
              <w:rPr>
                <w:rFonts w:ascii="Arial" w:eastAsia="Times New Roman" w:hAnsi="Arial" w:cs="Arial"/>
                <w:b/>
                <w:sz w:val="20"/>
                <w:szCs w:val="20"/>
                <w:lang w:val="de-DE" w:eastAsia="de-DE" w:bidi="ar-SA"/>
              </w:rPr>
              <w:t>Cost</w:t>
            </w:r>
            <w:proofErr w:type="spellEnd"/>
            <w:r>
              <w:rPr>
                <w:rFonts w:ascii="Arial" w:eastAsia="Times New Roman" w:hAnsi="Arial" w:cs="Arial"/>
                <w:b/>
                <w:sz w:val="20"/>
                <w:szCs w:val="20"/>
                <w:lang w:val="de-DE" w:eastAsia="de-DE" w:bidi="ar-SA"/>
              </w:rPr>
              <w:t xml:space="preserve"> </w:t>
            </w:r>
          </w:p>
        </w:tc>
        <w:tc>
          <w:tcPr>
            <w:tcW w:w="1138" w:type="dxa"/>
            <w:tcBorders>
              <w:top w:val="single" w:sz="4" w:space="0" w:color="auto"/>
              <w:left w:val="single" w:sz="4" w:space="0" w:color="000000"/>
              <w:bottom w:val="single" w:sz="4" w:space="0" w:color="000000"/>
            </w:tcBorders>
            <w:shd w:val="clear" w:color="auto" w:fill="auto"/>
          </w:tcPr>
          <w:p w14:paraId="1F42446B" w14:textId="77777777" w:rsidR="009153DB" w:rsidRDefault="00653EB1">
            <w:pPr>
              <w:suppressAutoHyphens/>
              <w:spacing w:before="20" w:after="20"/>
              <w:jc w:val="left"/>
              <w:rPr>
                <w:rFonts w:ascii="Arial" w:eastAsia="Times New Roman" w:hAnsi="Arial" w:cs="Arial"/>
                <w:b/>
                <w:sz w:val="20"/>
                <w:szCs w:val="20"/>
                <w:lang w:val="de-DE" w:eastAsia="de-DE" w:bidi="ar-SA"/>
              </w:rPr>
            </w:pPr>
            <w:r>
              <w:rPr>
                <w:rFonts w:ascii="Arial" w:eastAsia="Times New Roman" w:hAnsi="Arial" w:cs="Arial"/>
                <w:b/>
                <w:sz w:val="20"/>
                <w:szCs w:val="20"/>
                <w:lang w:val="de-DE" w:eastAsia="de-DE" w:bidi="ar-SA"/>
              </w:rPr>
              <w:t>Unit</w:t>
            </w:r>
          </w:p>
        </w:tc>
        <w:tc>
          <w:tcPr>
            <w:tcW w:w="850" w:type="dxa"/>
            <w:tcBorders>
              <w:top w:val="single" w:sz="4" w:space="0" w:color="auto"/>
              <w:left w:val="single" w:sz="4" w:space="0" w:color="000000"/>
              <w:bottom w:val="single" w:sz="4" w:space="0" w:color="000000"/>
            </w:tcBorders>
            <w:shd w:val="clear" w:color="auto" w:fill="auto"/>
          </w:tcPr>
          <w:p w14:paraId="4C4770CC" w14:textId="77777777" w:rsidR="009153DB" w:rsidRDefault="00653EB1">
            <w:pPr>
              <w:suppressAutoHyphens/>
              <w:spacing w:before="20" w:after="20"/>
              <w:jc w:val="left"/>
              <w:rPr>
                <w:rFonts w:ascii="Arial" w:eastAsia="Times New Roman" w:hAnsi="Arial" w:cs="Arial"/>
                <w:b/>
                <w:sz w:val="20"/>
                <w:szCs w:val="20"/>
                <w:lang w:val="de-DE" w:eastAsia="de-DE" w:bidi="ar-SA"/>
              </w:rPr>
            </w:pPr>
            <w:r>
              <w:rPr>
                <w:rFonts w:ascii="Arial" w:eastAsia="Times New Roman" w:hAnsi="Arial" w:cs="Arial"/>
                <w:b/>
                <w:sz w:val="20"/>
                <w:szCs w:val="20"/>
                <w:lang w:val="de-DE" w:eastAsia="de-DE" w:bidi="ar-SA"/>
              </w:rPr>
              <w:t>Quan-</w:t>
            </w:r>
            <w:proofErr w:type="spellStart"/>
            <w:r>
              <w:rPr>
                <w:rFonts w:ascii="Arial" w:eastAsia="Times New Roman" w:hAnsi="Arial" w:cs="Arial"/>
                <w:b/>
                <w:sz w:val="20"/>
                <w:szCs w:val="20"/>
                <w:lang w:val="de-DE" w:eastAsia="de-DE" w:bidi="ar-SA"/>
              </w:rPr>
              <w:t>tity</w:t>
            </w:r>
            <w:proofErr w:type="spellEnd"/>
          </w:p>
        </w:tc>
        <w:tc>
          <w:tcPr>
            <w:tcW w:w="992" w:type="dxa"/>
            <w:tcBorders>
              <w:top w:val="single" w:sz="4" w:space="0" w:color="auto"/>
              <w:left w:val="single" w:sz="4" w:space="0" w:color="000000"/>
              <w:bottom w:val="single" w:sz="4" w:space="0" w:color="000000"/>
            </w:tcBorders>
            <w:shd w:val="clear" w:color="auto" w:fill="auto"/>
          </w:tcPr>
          <w:p w14:paraId="6BBF173A" w14:textId="77777777" w:rsidR="009153DB" w:rsidRDefault="00653EB1">
            <w:pPr>
              <w:suppressAutoHyphens/>
              <w:spacing w:before="20" w:after="20"/>
              <w:jc w:val="left"/>
              <w:rPr>
                <w:rFonts w:ascii="Arial" w:eastAsia="Times New Roman" w:hAnsi="Arial" w:cs="Arial"/>
                <w:b/>
                <w:sz w:val="20"/>
                <w:szCs w:val="20"/>
                <w:lang w:val="de-DE" w:eastAsia="de-DE" w:bidi="ar-SA"/>
              </w:rPr>
            </w:pPr>
            <w:r>
              <w:rPr>
                <w:rFonts w:ascii="Arial" w:eastAsia="Times New Roman" w:hAnsi="Arial" w:cs="Arial"/>
                <w:b/>
                <w:sz w:val="20"/>
                <w:szCs w:val="20"/>
                <w:lang w:val="de-DE" w:eastAsia="de-DE" w:bidi="ar-SA"/>
              </w:rPr>
              <w:t xml:space="preserve">Lump </w:t>
            </w:r>
            <w:proofErr w:type="spellStart"/>
            <w:r>
              <w:rPr>
                <w:rFonts w:ascii="Arial" w:eastAsia="Times New Roman" w:hAnsi="Arial" w:cs="Arial"/>
                <w:b/>
                <w:sz w:val="20"/>
                <w:szCs w:val="20"/>
                <w:lang w:val="de-DE" w:eastAsia="de-DE" w:bidi="ar-SA"/>
              </w:rPr>
              <w:t>sum</w:t>
            </w:r>
            <w:proofErr w:type="spellEnd"/>
            <w:r>
              <w:rPr>
                <w:rFonts w:ascii="Arial" w:eastAsia="Times New Roman" w:hAnsi="Arial" w:cs="Arial"/>
                <w:b/>
                <w:sz w:val="20"/>
                <w:szCs w:val="20"/>
                <w:lang w:val="de-DE" w:eastAsia="de-DE" w:bidi="ar-SA"/>
              </w:rPr>
              <w:t xml:space="preserve"> </w:t>
            </w:r>
            <w:proofErr w:type="spellStart"/>
            <w:r>
              <w:rPr>
                <w:rFonts w:ascii="Arial" w:eastAsia="Times New Roman" w:hAnsi="Arial" w:cs="Arial"/>
                <w:b/>
                <w:sz w:val="20"/>
                <w:szCs w:val="20"/>
                <w:lang w:val="de-DE" w:eastAsia="de-DE" w:bidi="ar-SA"/>
              </w:rPr>
              <w:t>unit</w:t>
            </w:r>
            <w:proofErr w:type="spellEnd"/>
            <w:r>
              <w:rPr>
                <w:rFonts w:ascii="Arial" w:eastAsia="Times New Roman" w:hAnsi="Arial" w:cs="Arial"/>
                <w:b/>
                <w:sz w:val="20"/>
                <w:szCs w:val="20"/>
                <w:lang w:val="de-DE" w:eastAsia="de-DE" w:bidi="ar-SA"/>
              </w:rPr>
              <w:t xml:space="preserve"> rate</w:t>
            </w:r>
          </w:p>
        </w:tc>
        <w:tc>
          <w:tcPr>
            <w:tcW w:w="993" w:type="dxa"/>
            <w:tcBorders>
              <w:top w:val="single" w:sz="4" w:space="0" w:color="auto"/>
              <w:left w:val="single" w:sz="4" w:space="0" w:color="000000"/>
              <w:bottom w:val="single" w:sz="4" w:space="0" w:color="000000"/>
              <w:right w:val="single" w:sz="4" w:space="0" w:color="auto"/>
            </w:tcBorders>
            <w:shd w:val="clear" w:color="auto" w:fill="auto"/>
          </w:tcPr>
          <w:p w14:paraId="1CEAF319" w14:textId="77777777" w:rsidR="009153DB" w:rsidRDefault="00653EB1">
            <w:pPr>
              <w:suppressAutoHyphens/>
              <w:spacing w:before="20" w:after="20"/>
              <w:jc w:val="left"/>
              <w:rPr>
                <w:rFonts w:ascii="Arial" w:eastAsia="Times New Roman" w:hAnsi="Arial" w:cs="Arial"/>
                <w:b/>
                <w:sz w:val="20"/>
                <w:szCs w:val="20"/>
                <w:lang w:val="de-DE" w:eastAsia="de-DE" w:bidi="ar-SA"/>
              </w:rPr>
            </w:pPr>
            <w:proofErr w:type="spellStart"/>
            <w:r>
              <w:rPr>
                <w:rFonts w:ascii="Arial" w:eastAsia="Times New Roman" w:hAnsi="Arial" w:cs="Arial"/>
                <w:b/>
                <w:sz w:val="20"/>
                <w:szCs w:val="20"/>
                <w:lang w:val="de-DE" w:eastAsia="de-DE" w:bidi="ar-SA"/>
              </w:rPr>
              <w:t>Contract</w:t>
            </w:r>
            <w:proofErr w:type="spellEnd"/>
            <w:r>
              <w:rPr>
                <w:rFonts w:ascii="Arial" w:eastAsia="Times New Roman" w:hAnsi="Arial" w:cs="Arial"/>
                <w:b/>
                <w:sz w:val="20"/>
                <w:szCs w:val="20"/>
                <w:lang w:val="de-DE" w:eastAsia="de-DE" w:bidi="ar-SA"/>
              </w:rPr>
              <w:t xml:space="preserve"> </w:t>
            </w:r>
            <w:proofErr w:type="spellStart"/>
            <w:r>
              <w:rPr>
                <w:rFonts w:ascii="Arial" w:eastAsia="Times New Roman" w:hAnsi="Arial" w:cs="Arial"/>
                <w:b/>
                <w:sz w:val="20"/>
                <w:szCs w:val="20"/>
                <w:lang w:val="de-DE" w:eastAsia="de-DE" w:bidi="ar-SA"/>
              </w:rPr>
              <w:t>amount</w:t>
            </w:r>
            <w:proofErr w:type="spellEnd"/>
          </w:p>
        </w:tc>
        <w:tc>
          <w:tcPr>
            <w:tcW w:w="283" w:type="dxa"/>
            <w:tcBorders>
              <w:left w:val="single" w:sz="4" w:space="0" w:color="auto"/>
              <w:right w:val="single" w:sz="4" w:space="0" w:color="auto"/>
            </w:tcBorders>
            <w:shd w:val="clear" w:color="auto" w:fill="auto"/>
          </w:tcPr>
          <w:p w14:paraId="7C7CD6A0" w14:textId="77777777" w:rsidR="009153DB" w:rsidRDefault="009153DB">
            <w:pPr>
              <w:suppressAutoHyphens/>
              <w:spacing w:before="20" w:after="20"/>
              <w:jc w:val="left"/>
              <w:rPr>
                <w:rFonts w:ascii="Arial" w:eastAsia="Times New Roman" w:hAnsi="Arial" w:cs="Arial"/>
                <w:b/>
                <w:sz w:val="20"/>
                <w:szCs w:val="20"/>
                <w:lang w:val="de-DE" w:eastAsia="de-DE" w:bidi="ar-SA"/>
              </w:rPr>
            </w:pPr>
          </w:p>
        </w:tc>
        <w:tc>
          <w:tcPr>
            <w:tcW w:w="1418" w:type="dxa"/>
            <w:tcBorders>
              <w:top w:val="single" w:sz="4" w:space="0" w:color="auto"/>
              <w:left w:val="single" w:sz="4" w:space="0" w:color="auto"/>
              <w:bottom w:val="single" w:sz="4" w:space="0" w:color="000000"/>
              <w:right w:val="single" w:sz="4" w:space="0" w:color="000000"/>
            </w:tcBorders>
          </w:tcPr>
          <w:p w14:paraId="5C42C271" w14:textId="77777777" w:rsidR="009153DB" w:rsidRDefault="00653EB1">
            <w:pPr>
              <w:suppressAutoHyphens/>
              <w:spacing w:before="20" w:after="20"/>
              <w:jc w:val="lef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Total prev. invoices</w:t>
            </w:r>
            <w:r>
              <w:rPr>
                <w:rFonts w:ascii="Arial" w:eastAsia="Times New Roman" w:hAnsi="Arial" w:cs="Arial"/>
                <w:b/>
                <w:sz w:val="20"/>
                <w:szCs w:val="20"/>
                <w:lang w:val="en-US" w:eastAsia="de-DE" w:bidi="ar-SA"/>
              </w:rPr>
              <w:br/>
              <w:t>(qty/amount)</w:t>
            </w:r>
          </w:p>
        </w:tc>
        <w:tc>
          <w:tcPr>
            <w:tcW w:w="1417" w:type="dxa"/>
            <w:tcBorders>
              <w:top w:val="single" w:sz="4" w:space="0" w:color="auto"/>
              <w:left w:val="single" w:sz="4" w:space="0" w:color="000000"/>
              <w:bottom w:val="single" w:sz="4" w:space="0" w:color="000000"/>
              <w:right w:val="single" w:sz="4" w:space="0" w:color="000000"/>
            </w:tcBorders>
          </w:tcPr>
          <w:p w14:paraId="082A4EE2" w14:textId="77777777" w:rsidR="009153DB" w:rsidRDefault="00653EB1">
            <w:pPr>
              <w:suppressAutoHyphens/>
              <w:spacing w:before="20" w:after="20"/>
              <w:jc w:val="lef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This invoice (qty/ amount)</w:t>
            </w:r>
          </w:p>
        </w:tc>
        <w:tc>
          <w:tcPr>
            <w:tcW w:w="992" w:type="dxa"/>
            <w:tcBorders>
              <w:top w:val="single" w:sz="4" w:space="0" w:color="auto"/>
              <w:left w:val="single" w:sz="4" w:space="0" w:color="000000"/>
              <w:bottom w:val="single" w:sz="4" w:space="0" w:color="000000"/>
              <w:right w:val="single" w:sz="4" w:space="0" w:color="000000"/>
            </w:tcBorders>
          </w:tcPr>
          <w:p w14:paraId="5A20E1CE" w14:textId="77777777" w:rsidR="009153DB" w:rsidRDefault="00653EB1">
            <w:pPr>
              <w:suppressAutoHyphens/>
              <w:spacing w:before="20" w:after="20"/>
              <w:jc w:val="lef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Total amount to date</w:t>
            </w:r>
          </w:p>
        </w:tc>
        <w:tc>
          <w:tcPr>
            <w:tcW w:w="993" w:type="dxa"/>
            <w:tcBorders>
              <w:top w:val="single" w:sz="4" w:space="0" w:color="auto"/>
              <w:left w:val="single" w:sz="4" w:space="0" w:color="000000"/>
              <w:bottom w:val="single" w:sz="4" w:space="0" w:color="000000"/>
              <w:right w:val="single" w:sz="4" w:space="0" w:color="000000"/>
            </w:tcBorders>
          </w:tcPr>
          <w:p w14:paraId="3A839465" w14:textId="77777777" w:rsidR="009153DB" w:rsidRDefault="00653EB1">
            <w:pPr>
              <w:suppressAutoHyphens/>
              <w:spacing w:before="20" w:after="20"/>
              <w:jc w:val="lef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Remain-</w:t>
            </w:r>
            <w:proofErr w:type="spellStart"/>
            <w:r>
              <w:rPr>
                <w:rFonts w:ascii="Arial" w:eastAsia="Times New Roman" w:hAnsi="Arial" w:cs="Arial"/>
                <w:b/>
                <w:sz w:val="20"/>
                <w:szCs w:val="20"/>
                <w:lang w:val="en-US" w:eastAsia="de-DE" w:bidi="ar-SA"/>
              </w:rPr>
              <w:t>ing</w:t>
            </w:r>
            <w:proofErr w:type="spellEnd"/>
            <w:r>
              <w:rPr>
                <w:rFonts w:ascii="Arial" w:eastAsia="Times New Roman" w:hAnsi="Arial" w:cs="Arial"/>
                <w:b/>
                <w:sz w:val="20"/>
                <w:szCs w:val="20"/>
                <w:lang w:val="en-US" w:eastAsia="de-DE" w:bidi="ar-SA"/>
              </w:rPr>
              <w:t xml:space="preserve"> budget</w:t>
            </w:r>
          </w:p>
        </w:tc>
      </w:tr>
      <w:tr w:rsidR="009153DB" w14:paraId="52E96155" w14:textId="77777777">
        <w:tc>
          <w:tcPr>
            <w:tcW w:w="6102" w:type="dxa"/>
            <w:gridSpan w:val="2"/>
            <w:tcBorders>
              <w:top w:val="single" w:sz="4" w:space="0" w:color="000000"/>
              <w:left w:val="single" w:sz="4" w:space="0" w:color="000000"/>
              <w:bottom w:val="single" w:sz="4" w:space="0" w:color="000000"/>
            </w:tcBorders>
            <w:shd w:val="clear" w:color="auto" w:fill="auto"/>
          </w:tcPr>
          <w:p w14:paraId="1EC541E1" w14:textId="77777777" w:rsidR="009153DB" w:rsidRDefault="00653EB1">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1.1 Team Leader</w:t>
            </w:r>
          </w:p>
        </w:tc>
        <w:tc>
          <w:tcPr>
            <w:tcW w:w="1203" w:type="dxa"/>
            <w:gridSpan w:val="2"/>
            <w:tcBorders>
              <w:top w:val="single" w:sz="4" w:space="0" w:color="000000"/>
              <w:left w:val="single" w:sz="4" w:space="0" w:color="000000"/>
              <w:bottom w:val="single" w:sz="4" w:space="0" w:color="000000"/>
            </w:tcBorders>
            <w:shd w:val="clear" w:color="auto" w:fill="auto"/>
          </w:tcPr>
          <w:p w14:paraId="107D231E" w14:textId="77777777" w:rsidR="009153DB" w:rsidRDefault="00653EB1">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month</w:t>
            </w:r>
          </w:p>
        </w:tc>
        <w:tc>
          <w:tcPr>
            <w:tcW w:w="850" w:type="dxa"/>
            <w:tcBorders>
              <w:top w:val="single" w:sz="4" w:space="0" w:color="000000"/>
              <w:left w:val="single" w:sz="4" w:space="0" w:color="000000"/>
              <w:bottom w:val="single" w:sz="4" w:space="0" w:color="000000"/>
            </w:tcBorders>
            <w:shd w:val="clear" w:color="auto" w:fill="auto"/>
          </w:tcPr>
          <w:p w14:paraId="2BB8E93A" w14:textId="77777777" w:rsidR="009153DB" w:rsidRDefault="00653EB1">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w:t>
            </w:r>
          </w:p>
        </w:tc>
        <w:tc>
          <w:tcPr>
            <w:tcW w:w="992" w:type="dxa"/>
            <w:tcBorders>
              <w:top w:val="single" w:sz="4" w:space="0" w:color="000000"/>
              <w:left w:val="single" w:sz="4" w:space="0" w:color="000000"/>
              <w:bottom w:val="single" w:sz="4" w:space="0" w:color="000000"/>
            </w:tcBorders>
            <w:shd w:val="clear" w:color="auto" w:fill="auto"/>
          </w:tcPr>
          <w:p w14:paraId="6FD819CE" w14:textId="77777777" w:rsidR="009153DB" w:rsidRDefault="009153DB">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bottom w:val="single" w:sz="4" w:space="0" w:color="000000"/>
              <w:right w:val="single" w:sz="4" w:space="0" w:color="auto"/>
            </w:tcBorders>
            <w:shd w:val="clear" w:color="auto" w:fill="auto"/>
          </w:tcPr>
          <w:p w14:paraId="5062D578" w14:textId="77777777" w:rsidR="009153DB" w:rsidRDefault="009153DB">
            <w:pPr>
              <w:suppressAutoHyphens/>
              <w:snapToGrid w:val="0"/>
              <w:spacing w:after="0"/>
              <w:jc w:val="left"/>
              <w:rPr>
                <w:rFonts w:ascii="Arial" w:eastAsia="Times New Roman" w:hAnsi="Arial" w:cs="Arial"/>
                <w:sz w:val="20"/>
                <w:szCs w:val="20"/>
                <w:lang w:val="en-US" w:eastAsia="de-DE" w:bidi="ar-SA"/>
              </w:rPr>
            </w:pPr>
          </w:p>
        </w:tc>
        <w:tc>
          <w:tcPr>
            <w:tcW w:w="283" w:type="dxa"/>
            <w:tcBorders>
              <w:left w:val="single" w:sz="4" w:space="0" w:color="auto"/>
              <w:right w:val="single" w:sz="4" w:space="0" w:color="auto"/>
            </w:tcBorders>
            <w:shd w:val="clear" w:color="auto" w:fill="auto"/>
          </w:tcPr>
          <w:p w14:paraId="7AA42A24" w14:textId="77777777" w:rsidR="009153DB" w:rsidRDefault="009153DB">
            <w:pPr>
              <w:suppressAutoHyphens/>
              <w:snapToGrid w:val="0"/>
              <w:spacing w:after="0"/>
              <w:jc w:val="left"/>
              <w:rPr>
                <w:rFonts w:ascii="Arial" w:eastAsia="Times New Roman" w:hAnsi="Arial" w:cs="Arial"/>
                <w:sz w:val="20"/>
                <w:szCs w:val="20"/>
                <w:lang w:val="en-US" w:eastAsia="de-DE" w:bidi="ar-SA"/>
              </w:rPr>
            </w:pPr>
          </w:p>
        </w:tc>
        <w:tc>
          <w:tcPr>
            <w:tcW w:w="1418" w:type="dxa"/>
            <w:tcBorders>
              <w:top w:val="single" w:sz="4" w:space="0" w:color="000000"/>
              <w:left w:val="single" w:sz="4" w:space="0" w:color="auto"/>
              <w:bottom w:val="single" w:sz="4" w:space="0" w:color="000000"/>
              <w:right w:val="single" w:sz="4" w:space="0" w:color="000000"/>
            </w:tcBorders>
          </w:tcPr>
          <w:p w14:paraId="06F1A736" w14:textId="77777777" w:rsidR="009153DB" w:rsidRDefault="009153DB">
            <w:pPr>
              <w:suppressAutoHyphens/>
              <w:snapToGrid w:val="0"/>
              <w:spacing w:after="0"/>
              <w:jc w:val="left"/>
              <w:rPr>
                <w:rFonts w:ascii="Arial" w:eastAsia="Times New Roman" w:hAnsi="Arial" w:cs="Arial"/>
                <w:sz w:val="20"/>
                <w:szCs w:val="20"/>
                <w:lang w:val="en-US" w:eastAsia="de-DE" w:bidi="ar-SA"/>
              </w:rPr>
            </w:pPr>
          </w:p>
        </w:tc>
        <w:tc>
          <w:tcPr>
            <w:tcW w:w="1417" w:type="dxa"/>
            <w:tcBorders>
              <w:top w:val="single" w:sz="4" w:space="0" w:color="000000"/>
              <w:left w:val="single" w:sz="4" w:space="0" w:color="000000"/>
              <w:bottom w:val="single" w:sz="4" w:space="0" w:color="000000"/>
              <w:right w:val="single" w:sz="4" w:space="0" w:color="000000"/>
            </w:tcBorders>
          </w:tcPr>
          <w:p w14:paraId="7FA8671B" w14:textId="77777777" w:rsidR="009153DB" w:rsidRDefault="009153DB">
            <w:pPr>
              <w:suppressAutoHyphens/>
              <w:snapToGrid w:val="0"/>
              <w:spacing w:after="0"/>
              <w:jc w:val="left"/>
              <w:rPr>
                <w:rFonts w:ascii="Arial" w:eastAsia="Times New Roman" w:hAnsi="Arial" w:cs="Arial"/>
                <w:sz w:val="20"/>
                <w:szCs w:val="20"/>
                <w:lang w:val="en-US" w:eastAsia="de-DE" w:bidi="ar-SA"/>
              </w:rPr>
            </w:pPr>
          </w:p>
        </w:tc>
        <w:tc>
          <w:tcPr>
            <w:tcW w:w="992" w:type="dxa"/>
            <w:tcBorders>
              <w:top w:val="single" w:sz="4" w:space="0" w:color="000000"/>
              <w:left w:val="single" w:sz="4" w:space="0" w:color="000000"/>
              <w:bottom w:val="single" w:sz="4" w:space="0" w:color="000000"/>
              <w:right w:val="single" w:sz="4" w:space="0" w:color="000000"/>
            </w:tcBorders>
          </w:tcPr>
          <w:p w14:paraId="7A886241" w14:textId="77777777" w:rsidR="009153DB" w:rsidRDefault="009153DB">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bottom w:val="single" w:sz="4" w:space="0" w:color="000000"/>
              <w:right w:val="single" w:sz="4" w:space="0" w:color="000000"/>
            </w:tcBorders>
          </w:tcPr>
          <w:p w14:paraId="5D2E43BC" w14:textId="77777777" w:rsidR="009153DB" w:rsidRDefault="009153DB">
            <w:pPr>
              <w:suppressAutoHyphens/>
              <w:snapToGrid w:val="0"/>
              <w:spacing w:after="0"/>
              <w:jc w:val="left"/>
              <w:rPr>
                <w:rFonts w:ascii="Arial" w:eastAsia="Times New Roman" w:hAnsi="Arial" w:cs="Arial"/>
                <w:sz w:val="20"/>
                <w:szCs w:val="20"/>
                <w:lang w:val="en-US" w:eastAsia="de-DE" w:bidi="ar-SA"/>
              </w:rPr>
            </w:pPr>
          </w:p>
        </w:tc>
      </w:tr>
      <w:tr w:rsidR="009153DB" w14:paraId="3C203BEB" w14:textId="77777777">
        <w:tc>
          <w:tcPr>
            <w:tcW w:w="6102" w:type="dxa"/>
            <w:gridSpan w:val="2"/>
            <w:tcBorders>
              <w:top w:val="single" w:sz="4" w:space="0" w:color="000000"/>
              <w:left w:val="single" w:sz="4" w:space="0" w:color="000000"/>
              <w:bottom w:val="single" w:sz="4" w:space="0" w:color="000000"/>
            </w:tcBorders>
            <w:shd w:val="clear" w:color="auto" w:fill="auto"/>
          </w:tcPr>
          <w:p w14:paraId="5E47D225" w14:textId="77777777" w:rsidR="009153DB" w:rsidRDefault="00653EB1">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1.2 NN</w:t>
            </w:r>
          </w:p>
        </w:tc>
        <w:tc>
          <w:tcPr>
            <w:tcW w:w="1203" w:type="dxa"/>
            <w:gridSpan w:val="2"/>
            <w:tcBorders>
              <w:top w:val="single" w:sz="4" w:space="0" w:color="000000"/>
              <w:left w:val="single" w:sz="4" w:space="0" w:color="000000"/>
              <w:bottom w:val="single" w:sz="4" w:space="0" w:color="000000"/>
            </w:tcBorders>
            <w:shd w:val="clear" w:color="auto" w:fill="auto"/>
          </w:tcPr>
          <w:p w14:paraId="0455AE3C" w14:textId="77777777" w:rsidR="009153DB" w:rsidRDefault="00653EB1">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month</w:t>
            </w:r>
          </w:p>
        </w:tc>
        <w:tc>
          <w:tcPr>
            <w:tcW w:w="850" w:type="dxa"/>
            <w:tcBorders>
              <w:top w:val="single" w:sz="4" w:space="0" w:color="000000"/>
              <w:left w:val="single" w:sz="4" w:space="0" w:color="000000"/>
              <w:bottom w:val="single" w:sz="4" w:space="0" w:color="000000"/>
            </w:tcBorders>
            <w:shd w:val="clear" w:color="auto" w:fill="auto"/>
          </w:tcPr>
          <w:p w14:paraId="6609F0A3" w14:textId="77777777" w:rsidR="009153DB" w:rsidRDefault="00653EB1">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w:t>
            </w:r>
          </w:p>
        </w:tc>
        <w:tc>
          <w:tcPr>
            <w:tcW w:w="992" w:type="dxa"/>
            <w:tcBorders>
              <w:top w:val="single" w:sz="4" w:space="0" w:color="000000"/>
              <w:left w:val="single" w:sz="4" w:space="0" w:color="000000"/>
              <w:bottom w:val="single" w:sz="4" w:space="0" w:color="000000"/>
            </w:tcBorders>
            <w:shd w:val="clear" w:color="auto" w:fill="auto"/>
          </w:tcPr>
          <w:p w14:paraId="266189F0" w14:textId="77777777" w:rsidR="009153DB" w:rsidRDefault="009153DB">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right w:val="single" w:sz="4" w:space="0" w:color="auto"/>
            </w:tcBorders>
            <w:shd w:val="clear" w:color="auto" w:fill="auto"/>
          </w:tcPr>
          <w:p w14:paraId="06F5852C" w14:textId="77777777" w:rsidR="009153DB" w:rsidRDefault="009153DB">
            <w:pPr>
              <w:suppressAutoHyphens/>
              <w:snapToGrid w:val="0"/>
              <w:spacing w:after="0"/>
              <w:jc w:val="left"/>
              <w:rPr>
                <w:rFonts w:ascii="Arial" w:eastAsia="Times New Roman" w:hAnsi="Arial" w:cs="Arial"/>
                <w:sz w:val="20"/>
                <w:szCs w:val="20"/>
                <w:lang w:val="en-US" w:eastAsia="de-DE" w:bidi="ar-SA"/>
              </w:rPr>
            </w:pPr>
          </w:p>
        </w:tc>
        <w:tc>
          <w:tcPr>
            <w:tcW w:w="283" w:type="dxa"/>
            <w:tcBorders>
              <w:left w:val="single" w:sz="4" w:space="0" w:color="auto"/>
              <w:right w:val="single" w:sz="4" w:space="0" w:color="auto"/>
            </w:tcBorders>
            <w:shd w:val="clear" w:color="auto" w:fill="auto"/>
          </w:tcPr>
          <w:p w14:paraId="14029951" w14:textId="77777777" w:rsidR="009153DB" w:rsidRDefault="009153DB">
            <w:pPr>
              <w:suppressAutoHyphens/>
              <w:snapToGrid w:val="0"/>
              <w:spacing w:after="0"/>
              <w:jc w:val="left"/>
              <w:rPr>
                <w:rFonts w:ascii="Arial" w:eastAsia="Times New Roman" w:hAnsi="Arial" w:cs="Arial"/>
                <w:sz w:val="20"/>
                <w:szCs w:val="20"/>
                <w:lang w:val="en-US" w:eastAsia="de-DE" w:bidi="ar-SA"/>
              </w:rPr>
            </w:pPr>
          </w:p>
        </w:tc>
        <w:tc>
          <w:tcPr>
            <w:tcW w:w="1418" w:type="dxa"/>
            <w:tcBorders>
              <w:top w:val="single" w:sz="4" w:space="0" w:color="000000"/>
              <w:left w:val="single" w:sz="4" w:space="0" w:color="auto"/>
              <w:right w:val="single" w:sz="4" w:space="0" w:color="000000"/>
            </w:tcBorders>
          </w:tcPr>
          <w:p w14:paraId="42C071F9" w14:textId="77777777" w:rsidR="009153DB" w:rsidRDefault="009153DB">
            <w:pPr>
              <w:suppressAutoHyphens/>
              <w:snapToGrid w:val="0"/>
              <w:spacing w:after="0"/>
              <w:jc w:val="left"/>
              <w:rPr>
                <w:rFonts w:ascii="Arial" w:eastAsia="Times New Roman" w:hAnsi="Arial" w:cs="Arial"/>
                <w:sz w:val="20"/>
                <w:szCs w:val="20"/>
                <w:lang w:val="en-US" w:eastAsia="de-DE" w:bidi="ar-SA"/>
              </w:rPr>
            </w:pPr>
          </w:p>
        </w:tc>
        <w:tc>
          <w:tcPr>
            <w:tcW w:w="1417" w:type="dxa"/>
            <w:tcBorders>
              <w:top w:val="single" w:sz="4" w:space="0" w:color="000000"/>
              <w:left w:val="single" w:sz="4" w:space="0" w:color="000000"/>
              <w:right w:val="single" w:sz="4" w:space="0" w:color="000000"/>
            </w:tcBorders>
          </w:tcPr>
          <w:p w14:paraId="6BE1241D" w14:textId="77777777" w:rsidR="009153DB" w:rsidRDefault="009153DB">
            <w:pPr>
              <w:suppressAutoHyphens/>
              <w:snapToGrid w:val="0"/>
              <w:spacing w:after="0"/>
              <w:jc w:val="left"/>
              <w:rPr>
                <w:rFonts w:ascii="Arial" w:eastAsia="Times New Roman" w:hAnsi="Arial" w:cs="Arial"/>
                <w:sz w:val="20"/>
                <w:szCs w:val="20"/>
                <w:lang w:val="en-US" w:eastAsia="de-DE" w:bidi="ar-SA"/>
              </w:rPr>
            </w:pPr>
          </w:p>
        </w:tc>
        <w:tc>
          <w:tcPr>
            <w:tcW w:w="992" w:type="dxa"/>
            <w:tcBorders>
              <w:top w:val="single" w:sz="4" w:space="0" w:color="000000"/>
              <w:left w:val="single" w:sz="4" w:space="0" w:color="000000"/>
              <w:right w:val="single" w:sz="4" w:space="0" w:color="000000"/>
            </w:tcBorders>
          </w:tcPr>
          <w:p w14:paraId="37335164" w14:textId="77777777" w:rsidR="009153DB" w:rsidRDefault="009153DB">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right w:val="single" w:sz="4" w:space="0" w:color="000000"/>
            </w:tcBorders>
          </w:tcPr>
          <w:p w14:paraId="46C62FB0" w14:textId="77777777" w:rsidR="009153DB" w:rsidRDefault="009153DB">
            <w:pPr>
              <w:suppressAutoHyphens/>
              <w:snapToGrid w:val="0"/>
              <w:spacing w:after="0"/>
              <w:jc w:val="left"/>
              <w:rPr>
                <w:rFonts w:ascii="Arial" w:eastAsia="Times New Roman" w:hAnsi="Arial" w:cs="Arial"/>
                <w:sz w:val="20"/>
                <w:szCs w:val="20"/>
                <w:lang w:val="en-US" w:eastAsia="de-DE" w:bidi="ar-SA"/>
              </w:rPr>
            </w:pPr>
          </w:p>
        </w:tc>
      </w:tr>
      <w:tr w:rsidR="009153DB" w14:paraId="14D70930" w14:textId="77777777">
        <w:tc>
          <w:tcPr>
            <w:tcW w:w="6102" w:type="dxa"/>
            <w:gridSpan w:val="2"/>
            <w:tcBorders>
              <w:top w:val="single" w:sz="4" w:space="0" w:color="000000"/>
              <w:left w:val="single" w:sz="4" w:space="0" w:color="000000"/>
            </w:tcBorders>
            <w:shd w:val="clear" w:color="auto" w:fill="auto"/>
          </w:tcPr>
          <w:p w14:paraId="3BA77D10" w14:textId="77777777" w:rsidR="009153DB" w:rsidRDefault="00653EB1">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1.3 …</w:t>
            </w:r>
          </w:p>
        </w:tc>
        <w:tc>
          <w:tcPr>
            <w:tcW w:w="1203" w:type="dxa"/>
            <w:gridSpan w:val="2"/>
            <w:tcBorders>
              <w:top w:val="single" w:sz="4" w:space="0" w:color="000000"/>
              <w:left w:val="single" w:sz="4" w:space="0" w:color="000000"/>
            </w:tcBorders>
            <w:shd w:val="clear" w:color="auto" w:fill="auto"/>
          </w:tcPr>
          <w:p w14:paraId="2375AEB9" w14:textId="77777777" w:rsidR="009153DB" w:rsidRDefault="00653EB1">
            <w:pPr>
              <w:suppressAutoHyphens/>
              <w:spacing w:after="0"/>
              <w:jc w:val="left"/>
              <w:rPr>
                <w:rFonts w:ascii="Arial" w:eastAsia="Calibri" w:hAnsi="Arial" w:cs="Arial"/>
                <w:sz w:val="20"/>
                <w:szCs w:val="20"/>
                <w:lang w:val="en-US" w:eastAsia="de-DE" w:bidi="ar-SA"/>
              </w:rPr>
            </w:pPr>
            <w:r>
              <w:rPr>
                <w:rFonts w:ascii="Arial" w:eastAsia="Times New Roman" w:hAnsi="Arial" w:cs="Arial"/>
                <w:sz w:val="20"/>
                <w:szCs w:val="20"/>
                <w:lang w:val="en-US" w:eastAsia="de-DE" w:bidi="ar-SA"/>
              </w:rPr>
              <w:t>month</w:t>
            </w:r>
          </w:p>
        </w:tc>
        <w:tc>
          <w:tcPr>
            <w:tcW w:w="850" w:type="dxa"/>
            <w:tcBorders>
              <w:top w:val="single" w:sz="4" w:space="0" w:color="000000"/>
              <w:left w:val="single" w:sz="4" w:space="0" w:color="000000"/>
            </w:tcBorders>
            <w:shd w:val="clear" w:color="auto" w:fill="auto"/>
          </w:tcPr>
          <w:p w14:paraId="74BCB5DD" w14:textId="77777777" w:rsidR="009153DB" w:rsidRDefault="00653EB1">
            <w:pPr>
              <w:suppressAutoHyphens/>
              <w:spacing w:after="0"/>
              <w:jc w:val="left"/>
              <w:rPr>
                <w:rFonts w:ascii="Arial" w:eastAsia="Times New Roman" w:hAnsi="Arial" w:cs="Arial"/>
                <w:sz w:val="20"/>
                <w:szCs w:val="20"/>
                <w:lang w:val="en-US" w:eastAsia="de-DE" w:bidi="ar-SA"/>
              </w:rPr>
            </w:pPr>
            <w:r>
              <w:rPr>
                <w:rFonts w:ascii="Arial" w:eastAsia="Calibri" w:hAnsi="Arial" w:cs="Arial"/>
                <w:sz w:val="20"/>
                <w:szCs w:val="20"/>
                <w:lang w:val="en-US" w:eastAsia="de-DE" w:bidi="ar-SA"/>
              </w:rPr>
              <w:t>…</w:t>
            </w:r>
          </w:p>
        </w:tc>
        <w:tc>
          <w:tcPr>
            <w:tcW w:w="992" w:type="dxa"/>
            <w:tcBorders>
              <w:top w:val="single" w:sz="4" w:space="0" w:color="000000"/>
              <w:left w:val="single" w:sz="4" w:space="0" w:color="000000"/>
            </w:tcBorders>
            <w:shd w:val="clear" w:color="auto" w:fill="auto"/>
          </w:tcPr>
          <w:p w14:paraId="0699C424" w14:textId="77777777" w:rsidR="009153DB" w:rsidRDefault="009153DB">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right w:val="single" w:sz="4" w:space="0" w:color="auto"/>
            </w:tcBorders>
            <w:shd w:val="clear" w:color="auto" w:fill="auto"/>
          </w:tcPr>
          <w:p w14:paraId="54065F6F" w14:textId="77777777" w:rsidR="009153DB" w:rsidRDefault="009153DB">
            <w:pPr>
              <w:suppressAutoHyphens/>
              <w:snapToGrid w:val="0"/>
              <w:spacing w:after="0"/>
              <w:jc w:val="left"/>
              <w:rPr>
                <w:rFonts w:ascii="Arial" w:eastAsia="Times New Roman" w:hAnsi="Arial" w:cs="Arial"/>
                <w:sz w:val="20"/>
                <w:szCs w:val="20"/>
                <w:lang w:val="en-US" w:eastAsia="de-DE" w:bidi="ar-SA"/>
              </w:rPr>
            </w:pPr>
          </w:p>
        </w:tc>
        <w:tc>
          <w:tcPr>
            <w:tcW w:w="283" w:type="dxa"/>
            <w:tcBorders>
              <w:left w:val="single" w:sz="4" w:space="0" w:color="auto"/>
              <w:right w:val="single" w:sz="4" w:space="0" w:color="auto"/>
            </w:tcBorders>
            <w:shd w:val="clear" w:color="auto" w:fill="auto"/>
          </w:tcPr>
          <w:p w14:paraId="138814AC" w14:textId="77777777" w:rsidR="009153DB" w:rsidRDefault="009153DB">
            <w:pPr>
              <w:suppressAutoHyphens/>
              <w:snapToGrid w:val="0"/>
              <w:spacing w:after="0"/>
              <w:jc w:val="left"/>
              <w:rPr>
                <w:rFonts w:ascii="Arial" w:eastAsia="Times New Roman" w:hAnsi="Arial" w:cs="Arial"/>
                <w:sz w:val="20"/>
                <w:szCs w:val="20"/>
                <w:lang w:val="en-US" w:eastAsia="de-DE" w:bidi="ar-SA"/>
              </w:rPr>
            </w:pPr>
          </w:p>
        </w:tc>
        <w:tc>
          <w:tcPr>
            <w:tcW w:w="1418" w:type="dxa"/>
            <w:tcBorders>
              <w:top w:val="single" w:sz="4" w:space="0" w:color="000000"/>
              <w:left w:val="single" w:sz="4" w:space="0" w:color="auto"/>
              <w:right w:val="single" w:sz="4" w:space="0" w:color="000000"/>
            </w:tcBorders>
          </w:tcPr>
          <w:p w14:paraId="668DBAD0" w14:textId="77777777" w:rsidR="009153DB" w:rsidRDefault="009153DB">
            <w:pPr>
              <w:suppressAutoHyphens/>
              <w:snapToGrid w:val="0"/>
              <w:spacing w:after="0"/>
              <w:jc w:val="left"/>
              <w:rPr>
                <w:rFonts w:ascii="Arial" w:eastAsia="Times New Roman" w:hAnsi="Arial" w:cs="Arial"/>
                <w:sz w:val="20"/>
                <w:szCs w:val="20"/>
                <w:lang w:val="en-US" w:eastAsia="de-DE" w:bidi="ar-SA"/>
              </w:rPr>
            </w:pPr>
          </w:p>
        </w:tc>
        <w:tc>
          <w:tcPr>
            <w:tcW w:w="1417" w:type="dxa"/>
            <w:tcBorders>
              <w:top w:val="single" w:sz="4" w:space="0" w:color="000000"/>
              <w:left w:val="single" w:sz="4" w:space="0" w:color="000000"/>
              <w:right w:val="single" w:sz="4" w:space="0" w:color="000000"/>
            </w:tcBorders>
          </w:tcPr>
          <w:p w14:paraId="66449D78" w14:textId="77777777" w:rsidR="009153DB" w:rsidRDefault="009153DB">
            <w:pPr>
              <w:suppressAutoHyphens/>
              <w:snapToGrid w:val="0"/>
              <w:spacing w:after="0"/>
              <w:jc w:val="left"/>
              <w:rPr>
                <w:rFonts w:ascii="Arial" w:eastAsia="Times New Roman" w:hAnsi="Arial" w:cs="Arial"/>
                <w:sz w:val="20"/>
                <w:szCs w:val="20"/>
                <w:lang w:val="en-US" w:eastAsia="de-DE" w:bidi="ar-SA"/>
              </w:rPr>
            </w:pPr>
          </w:p>
        </w:tc>
        <w:tc>
          <w:tcPr>
            <w:tcW w:w="992" w:type="dxa"/>
            <w:tcBorders>
              <w:top w:val="single" w:sz="4" w:space="0" w:color="000000"/>
              <w:left w:val="single" w:sz="4" w:space="0" w:color="000000"/>
              <w:right w:val="single" w:sz="4" w:space="0" w:color="000000"/>
            </w:tcBorders>
          </w:tcPr>
          <w:p w14:paraId="7159F19D" w14:textId="77777777" w:rsidR="009153DB" w:rsidRDefault="009153DB">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right w:val="single" w:sz="4" w:space="0" w:color="000000"/>
            </w:tcBorders>
          </w:tcPr>
          <w:p w14:paraId="2296F8E4" w14:textId="77777777" w:rsidR="009153DB" w:rsidRDefault="009153DB">
            <w:pPr>
              <w:suppressAutoHyphens/>
              <w:snapToGrid w:val="0"/>
              <w:spacing w:after="0"/>
              <w:jc w:val="left"/>
              <w:rPr>
                <w:rFonts w:ascii="Arial" w:eastAsia="Times New Roman" w:hAnsi="Arial" w:cs="Arial"/>
                <w:sz w:val="20"/>
                <w:szCs w:val="20"/>
                <w:lang w:val="en-US" w:eastAsia="de-DE" w:bidi="ar-SA"/>
              </w:rPr>
            </w:pPr>
          </w:p>
        </w:tc>
      </w:tr>
      <w:tr w:rsidR="009153DB" w14:paraId="779DBC08" w14:textId="77777777">
        <w:tc>
          <w:tcPr>
            <w:tcW w:w="9147" w:type="dxa"/>
            <w:gridSpan w:val="6"/>
            <w:tcBorders>
              <w:top w:val="single" w:sz="4" w:space="0" w:color="000000"/>
              <w:left w:val="single" w:sz="4" w:space="0" w:color="000000"/>
              <w:bottom w:val="single" w:sz="2" w:space="0" w:color="000000"/>
            </w:tcBorders>
            <w:shd w:val="clear" w:color="auto" w:fill="auto"/>
          </w:tcPr>
          <w:p w14:paraId="18883F6C" w14:textId="77777777" w:rsidR="009153DB" w:rsidRDefault="00653EB1">
            <w:pPr>
              <w:suppressAutoHyphens/>
              <w:spacing w:after="0"/>
              <w:jc w:val="right"/>
              <w:rPr>
                <w:rFonts w:ascii="Arial" w:eastAsia="Times New Roman" w:hAnsi="Arial" w:cs="Arial"/>
                <w:sz w:val="20"/>
                <w:szCs w:val="20"/>
                <w:lang w:val="de-DE" w:eastAsia="de-DE" w:bidi="ar-SA"/>
              </w:rPr>
            </w:pPr>
            <w:r>
              <w:rPr>
                <w:rFonts w:ascii="Arial" w:eastAsia="Times New Roman" w:hAnsi="Arial" w:cs="Arial"/>
                <w:b/>
                <w:sz w:val="20"/>
                <w:szCs w:val="20"/>
                <w:lang w:val="en-US" w:eastAsia="de-DE" w:bidi="ar-SA"/>
              </w:rPr>
              <w:t xml:space="preserve">Sub-total </w:t>
            </w:r>
            <w:proofErr w:type="spellStart"/>
            <w:proofErr w:type="gramStart"/>
            <w:r>
              <w:rPr>
                <w:rFonts w:ascii="Arial" w:eastAsia="Times New Roman" w:hAnsi="Arial" w:cs="Arial"/>
                <w:b/>
                <w:sz w:val="20"/>
                <w:szCs w:val="20"/>
                <w:lang w:val="de-DE" w:eastAsia="de-DE" w:bidi="ar-SA"/>
              </w:rPr>
              <w:t>Foreign</w:t>
            </w:r>
            <w:proofErr w:type="spellEnd"/>
            <w:proofErr w:type="gramEnd"/>
            <w:r>
              <w:rPr>
                <w:rFonts w:ascii="Arial" w:eastAsia="Times New Roman" w:hAnsi="Arial" w:cs="Arial"/>
                <w:b/>
                <w:sz w:val="20"/>
                <w:szCs w:val="20"/>
                <w:lang w:val="de-DE" w:eastAsia="de-DE" w:bidi="ar-SA"/>
              </w:rPr>
              <w:t xml:space="preserve"> </w:t>
            </w:r>
            <w:proofErr w:type="spellStart"/>
            <w:r>
              <w:rPr>
                <w:rFonts w:ascii="Arial" w:eastAsia="Times New Roman" w:hAnsi="Arial" w:cs="Arial"/>
                <w:b/>
                <w:sz w:val="20"/>
                <w:szCs w:val="20"/>
                <w:lang w:val="de-DE" w:eastAsia="de-DE" w:bidi="ar-SA"/>
              </w:rPr>
              <w:t>staff</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3DF5C290"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1835EE39"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6800C75D"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00ED1FA5"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23E39CCA"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6E02AC6D"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r>
      <w:tr w:rsidR="009153DB" w14:paraId="337D2692" w14:textId="77777777">
        <w:tc>
          <w:tcPr>
            <w:tcW w:w="10140" w:type="dxa"/>
            <w:gridSpan w:val="7"/>
            <w:tcBorders>
              <w:left w:val="single" w:sz="4" w:space="0" w:color="000000"/>
              <w:bottom w:val="single" w:sz="4" w:space="0" w:color="000000"/>
              <w:right w:val="single" w:sz="4" w:space="0" w:color="auto"/>
            </w:tcBorders>
            <w:shd w:val="clear" w:color="auto" w:fill="auto"/>
          </w:tcPr>
          <w:p w14:paraId="79436CD3" w14:textId="77777777" w:rsidR="009153DB" w:rsidRDefault="00653EB1">
            <w:pPr>
              <w:suppressAutoHyphens/>
              <w:spacing w:after="0"/>
              <w:jc w:val="left"/>
              <w:rPr>
                <w:rFonts w:ascii="Arial" w:eastAsia="Times New Roman" w:hAnsi="Arial" w:cs="Arial"/>
                <w:sz w:val="20"/>
                <w:szCs w:val="20"/>
                <w:lang w:val="en-US" w:eastAsia="de-DE" w:bidi="ar-SA"/>
              </w:rPr>
            </w:pPr>
            <w:r>
              <w:rPr>
                <w:rFonts w:ascii="Arial" w:eastAsia="Times New Roman" w:hAnsi="Arial" w:cs="Arial"/>
                <w:b/>
                <w:sz w:val="20"/>
                <w:szCs w:val="20"/>
                <w:lang w:val="en-US" w:eastAsia="de-DE" w:bidi="ar-SA"/>
              </w:rPr>
              <w:t xml:space="preserve">2. Local Staff Cost </w:t>
            </w:r>
            <w:r>
              <w:rPr>
                <w:rFonts w:ascii="Arial" w:eastAsia="Times New Roman" w:hAnsi="Arial" w:cs="Arial"/>
                <w:sz w:val="20"/>
                <w:szCs w:val="20"/>
                <w:lang w:val="en-US" w:eastAsia="de-DE" w:bidi="ar-SA"/>
              </w:rPr>
              <w:t>(incl. allowances and accommodation, see explanation)</w:t>
            </w:r>
          </w:p>
        </w:tc>
        <w:tc>
          <w:tcPr>
            <w:tcW w:w="283" w:type="dxa"/>
            <w:tcBorders>
              <w:left w:val="single" w:sz="4" w:space="0" w:color="auto"/>
              <w:right w:val="single" w:sz="4" w:space="0" w:color="auto"/>
            </w:tcBorders>
            <w:shd w:val="clear" w:color="auto" w:fill="auto"/>
          </w:tcPr>
          <w:p w14:paraId="2AB2C67A" w14:textId="77777777" w:rsidR="009153DB" w:rsidRDefault="009153DB">
            <w:pPr>
              <w:suppressAutoHyphens/>
              <w:spacing w:after="0"/>
              <w:jc w:val="left"/>
              <w:rPr>
                <w:rFonts w:ascii="Arial" w:eastAsia="Times New Roman" w:hAnsi="Arial" w:cs="Arial"/>
                <w:b/>
                <w:sz w:val="20"/>
                <w:szCs w:val="20"/>
                <w:lang w:val="en-US" w:eastAsia="de-DE" w:bidi="ar-SA"/>
              </w:rPr>
            </w:pPr>
          </w:p>
        </w:tc>
        <w:tc>
          <w:tcPr>
            <w:tcW w:w="1418" w:type="dxa"/>
            <w:tcBorders>
              <w:left w:val="single" w:sz="4" w:space="0" w:color="auto"/>
              <w:bottom w:val="single" w:sz="4" w:space="0" w:color="000000"/>
              <w:right w:val="single" w:sz="4" w:space="0" w:color="000000"/>
            </w:tcBorders>
          </w:tcPr>
          <w:p w14:paraId="2774F87C" w14:textId="77777777" w:rsidR="009153DB" w:rsidRDefault="009153DB">
            <w:pPr>
              <w:suppressAutoHyphens/>
              <w:spacing w:after="0"/>
              <w:jc w:val="left"/>
              <w:rPr>
                <w:rFonts w:ascii="Arial" w:eastAsia="Times New Roman" w:hAnsi="Arial" w:cs="Arial"/>
                <w:b/>
                <w:sz w:val="20"/>
                <w:szCs w:val="20"/>
                <w:lang w:val="en-US" w:eastAsia="de-DE" w:bidi="ar-SA"/>
              </w:rPr>
            </w:pPr>
          </w:p>
        </w:tc>
        <w:tc>
          <w:tcPr>
            <w:tcW w:w="1417" w:type="dxa"/>
            <w:tcBorders>
              <w:left w:val="single" w:sz="4" w:space="0" w:color="000000"/>
              <w:bottom w:val="single" w:sz="4" w:space="0" w:color="000000"/>
              <w:right w:val="single" w:sz="4" w:space="0" w:color="000000"/>
            </w:tcBorders>
          </w:tcPr>
          <w:p w14:paraId="4D6D6F6F" w14:textId="77777777" w:rsidR="009153DB" w:rsidRDefault="009153DB">
            <w:pPr>
              <w:suppressAutoHyphens/>
              <w:spacing w:after="0"/>
              <w:jc w:val="left"/>
              <w:rPr>
                <w:rFonts w:ascii="Arial" w:eastAsia="Times New Roman" w:hAnsi="Arial" w:cs="Arial"/>
                <w:b/>
                <w:sz w:val="20"/>
                <w:szCs w:val="20"/>
                <w:lang w:val="en-US" w:eastAsia="de-DE" w:bidi="ar-SA"/>
              </w:rPr>
            </w:pPr>
          </w:p>
        </w:tc>
        <w:tc>
          <w:tcPr>
            <w:tcW w:w="992" w:type="dxa"/>
            <w:tcBorders>
              <w:left w:val="single" w:sz="4" w:space="0" w:color="000000"/>
              <w:bottom w:val="single" w:sz="4" w:space="0" w:color="000000"/>
              <w:right w:val="single" w:sz="4" w:space="0" w:color="000000"/>
            </w:tcBorders>
          </w:tcPr>
          <w:p w14:paraId="7A58CC9D" w14:textId="77777777" w:rsidR="009153DB" w:rsidRDefault="009153DB">
            <w:pPr>
              <w:suppressAutoHyphens/>
              <w:spacing w:after="0"/>
              <w:jc w:val="left"/>
              <w:rPr>
                <w:rFonts w:ascii="Arial" w:eastAsia="Times New Roman" w:hAnsi="Arial" w:cs="Arial"/>
                <w:b/>
                <w:sz w:val="20"/>
                <w:szCs w:val="20"/>
                <w:lang w:val="en-US" w:eastAsia="de-DE" w:bidi="ar-SA"/>
              </w:rPr>
            </w:pPr>
          </w:p>
        </w:tc>
        <w:tc>
          <w:tcPr>
            <w:tcW w:w="993" w:type="dxa"/>
            <w:tcBorders>
              <w:left w:val="single" w:sz="4" w:space="0" w:color="000000"/>
              <w:bottom w:val="single" w:sz="4" w:space="0" w:color="000000"/>
              <w:right w:val="single" w:sz="4" w:space="0" w:color="000000"/>
            </w:tcBorders>
          </w:tcPr>
          <w:p w14:paraId="3BAE9454" w14:textId="77777777" w:rsidR="009153DB" w:rsidRDefault="009153DB">
            <w:pPr>
              <w:suppressAutoHyphens/>
              <w:spacing w:after="0"/>
              <w:jc w:val="left"/>
              <w:rPr>
                <w:rFonts w:ascii="Arial" w:eastAsia="Times New Roman" w:hAnsi="Arial" w:cs="Arial"/>
                <w:b/>
                <w:sz w:val="20"/>
                <w:szCs w:val="20"/>
                <w:lang w:val="en-US" w:eastAsia="de-DE" w:bidi="ar-SA"/>
              </w:rPr>
            </w:pPr>
          </w:p>
        </w:tc>
      </w:tr>
      <w:tr w:rsidR="009153DB" w14:paraId="52360320" w14:textId="77777777">
        <w:tc>
          <w:tcPr>
            <w:tcW w:w="6102" w:type="dxa"/>
            <w:gridSpan w:val="2"/>
            <w:tcBorders>
              <w:top w:val="single" w:sz="4" w:space="0" w:color="000000"/>
              <w:left w:val="single" w:sz="4" w:space="0" w:color="000000"/>
              <w:bottom w:val="single" w:sz="4" w:space="0" w:color="000000"/>
            </w:tcBorders>
            <w:shd w:val="clear" w:color="auto" w:fill="auto"/>
          </w:tcPr>
          <w:p w14:paraId="633D7086"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2.1 NN</w:t>
            </w:r>
          </w:p>
        </w:tc>
        <w:tc>
          <w:tcPr>
            <w:tcW w:w="1203" w:type="dxa"/>
            <w:gridSpan w:val="2"/>
            <w:tcBorders>
              <w:top w:val="single" w:sz="4" w:space="0" w:color="000000"/>
              <w:left w:val="single" w:sz="4" w:space="0" w:color="000000"/>
              <w:bottom w:val="single" w:sz="4" w:space="0" w:color="000000"/>
            </w:tcBorders>
            <w:shd w:val="clear" w:color="auto" w:fill="auto"/>
          </w:tcPr>
          <w:p w14:paraId="4712BB71" w14:textId="77777777" w:rsidR="009153DB" w:rsidRDefault="00653EB1">
            <w:pPr>
              <w:suppressAutoHyphens/>
              <w:spacing w:after="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month</w:t>
            </w:r>
            <w:proofErr w:type="spellEnd"/>
          </w:p>
        </w:tc>
        <w:tc>
          <w:tcPr>
            <w:tcW w:w="850" w:type="dxa"/>
            <w:tcBorders>
              <w:top w:val="single" w:sz="4" w:space="0" w:color="000000"/>
              <w:left w:val="single" w:sz="4" w:space="0" w:color="000000"/>
              <w:bottom w:val="single" w:sz="4" w:space="0" w:color="000000"/>
            </w:tcBorders>
            <w:shd w:val="clear" w:color="auto" w:fill="auto"/>
          </w:tcPr>
          <w:p w14:paraId="34ADB412"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992" w:type="dxa"/>
            <w:tcBorders>
              <w:top w:val="single" w:sz="4" w:space="0" w:color="000000"/>
              <w:left w:val="single" w:sz="4" w:space="0" w:color="000000"/>
              <w:bottom w:val="single" w:sz="4" w:space="0" w:color="000000"/>
            </w:tcBorders>
            <w:shd w:val="clear" w:color="auto" w:fill="auto"/>
          </w:tcPr>
          <w:p w14:paraId="06E1DE19"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22122A78"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2DF3F8B7"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03994406"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29D34EDB"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2A84F5A3"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49D02C08"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r>
      <w:tr w:rsidR="009153DB" w14:paraId="2E028CC2" w14:textId="77777777">
        <w:tc>
          <w:tcPr>
            <w:tcW w:w="6102" w:type="dxa"/>
            <w:gridSpan w:val="2"/>
            <w:tcBorders>
              <w:top w:val="single" w:sz="4" w:space="0" w:color="000000"/>
              <w:left w:val="single" w:sz="4" w:space="0" w:color="000000"/>
            </w:tcBorders>
            <w:shd w:val="clear" w:color="auto" w:fill="auto"/>
          </w:tcPr>
          <w:p w14:paraId="7D22C2C1"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2.2 ...</w:t>
            </w:r>
          </w:p>
        </w:tc>
        <w:tc>
          <w:tcPr>
            <w:tcW w:w="1203" w:type="dxa"/>
            <w:gridSpan w:val="2"/>
            <w:tcBorders>
              <w:top w:val="single" w:sz="4" w:space="0" w:color="000000"/>
              <w:left w:val="single" w:sz="4" w:space="0" w:color="000000"/>
            </w:tcBorders>
            <w:shd w:val="clear" w:color="auto" w:fill="auto"/>
          </w:tcPr>
          <w:p w14:paraId="3996680A" w14:textId="77777777" w:rsidR="009153DB" w:rsidRDefault="00653EB1">
            <w:pPr>
              <w:suppressAutoHyphens/>
              <w:spacing w:after="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month</w:t>
            </w:r>
            <w:proofErr w:type="spellEnd"/>
          </w:p>
        </w:tc>
        <w:tc>
          <w:tcPr>
            <w:tcW w:w="850" w:type="dxa"/>
            <w:tcBorders>
              <w:top w:val="single" w:sz="4" w:space="0" w:color="000000"/>
              <w:left w:val="single" w:sz="4" w:space="0" w:color="000000"/>
            </w:tcBorders>
            <w:shd w:val="clear" w:color="auto" w:fill="auto"/>
          </w:tcPr>
          <w:p w14:paraId="5A222046"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992" w:type="dxa"/>
            <w:tcBorders>
              <w:top w:val="single" w:sz="4" w:space="0" w:color="000000"/>
              <w:left w:val="single" w:sz="4" w:space="0" w:color="000000"/>
            </w:tcBorders>
            <w:shd w:val="clear" w:color="auto" w:fill="auto"/>
          </w:tcPr>
          <w:p w14:paraId="6A3CF2B2"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3F378BA1"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50F467B8"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4B3BDB94"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52639F85"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52EB9A97"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33967490"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r>
      <w:tr w:rsidR="009153DB" w14:paraId="3767F582" w14:textId="77777777">
        <w:tc>
          <w:tcPr>
            <w:tcW w:w="9147" w:type="dxa"/>
            <w:gridSpan w:val="6"/>
            <w:tcBorders>
              <w:top w:val="single" w:sz="4" w:space="0" w:color="000000"/>
              <w:left w:val="single" w:sz="4" w:space="0" w:color="000000"/>
              <w:bottom w:val="single" w:sz="2" w:space="0" w:color="000000"/>
            </w:tcBorders>
            <w:shd w:val="clear" w:color="auto" w:fill="auto"/>
          </w:tcPr>
          <w:p w14:paraId="32DEBD27" w14:textId="77777777" w:rsidR="009153DB" w:rsidRDefault="00653EB1">
            <w:pPr>
              <w:suppressAutoHyphens/>
              <w:spacing w:after="0"/>
              <w:jc w:val="right"/>
              <w:rPr>
                <w:rFonts w:ascii="Arial" w:eastAsia="Times New Roman" w:hAnsi="Arial" w:cs="Arial"/>
                <w:b/>
                <w:sz w:val="20"/>
                <w:szCs w:val="20"/>
                <w:lang w:val="de-DE" w:eastAsia="de-DE" w:bidi="ar-SA"/>
              </w:rPr>
            </w:pPr>
            <w:r>
              <w:rPr>
                <w:rFonts w:ascii="Arial" w:eastAsia="Times New Roman" w:hAnsi="Arial" w:cs="Arial"/>
                <w:b/>
                <w:sz w:val="20"/>
                <w:szCs w:val="20"/>
                <w:lang w:val="de-DE" w:eastAsia="de-DE" w:bidi="ar-SA"/>
              </w:rPr>
              <w:t xml:space="preserve">Sub-total </w:t>
            </w:r>
            <w:proofErr w:type="spellStart"/>
            <w:r>
              <w:rPr>
                <w:rFonts w:ascii="Arial" w:eastAsia="Times New Roman" w:hAnsi="Arial" w:cs="Arial"/>
                <w:b/>
                <w:sz w:val="20"/>
                <w:szCs w:val="20"/>
                <w:lang w:val="de-DE" w:eastAsia="de-DE" w:bidi="ar-SA"/>
              </w:rPr>
              <w:t>Local</w:t>
            </w:r>
            <w:proofErr w:type="spellEnd"/>
            <w:r>
              <w:rPr>
                <w:rFonts w:ascii="Arial" w:eastAsia="Times New Roman" w:hAnsi="Arial" w:cs="Arial"/>
                <w:b/>
                <w:sz w:val="20"/>
                <w:szCs w:val="20"/>
                <w:lang w:val="de-DE" w:eastAsia="de-DE" w:bidi="ar-SA"/>
              </w:rPr>
              <w:t xml:space="preserve"> </w:t>
            </w:r>
            <w:proofErr w:type="spellStart"/>
            <w:r>
              <w:rPr>
                <w:rFonts w:ascii="Arial" w:eastAsia="Times New Roman" w:hAnsi="Arial" w:cs="Arial"/>
                <w:b/>
                <w:sz w:val="20"/>
                <w:szCs w:val="20"/>
                <w:lang w:val="de-DE" w:eastAsia="de-DE" w:bidi="ar-SA"/>
              </w:rPr>
              <w:t>staff</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260B505E"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1B16FFC4"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5C5EBEF8"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39D115D9"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253FF2EF"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21579125"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r>
      <w:tr w:rsidR="009153DB" w14:paraId="17A04296" w14:textId="77777777">
        <w:tc>
          <w:tcPr>
            <w:tcW w:w="10140" w:type="dxa"/>
            <w:gridSpan w:val="7"/>
            <w:tcBorders>
              <w:left w:val="single" w:sz="4" w:space="0" w:color="000000"/>
              <w:bottom w:val="single" w:sz="4" w:space="0" w:color="000000"/>
              <w:right w:val="single" w:sz="4" w:space="0" w:color="auto"/>
            </w:tcBorders>
            <w:shd w:val="clear" w:color="auto" w:fill="auto"/>
          </w:tcPr>
          <w:p w14:paraId="2A42577E" w14:textId="77777777" w:rsidR="009153DB" w:rsidRDefault="00653EB1">
            <w:pPr>
              <w:suppressAutoHyphens/>
              <w:spacing w:after="0"/>
              <w:jc w:val="left"/>
              <w:rPr>
                <w:rFonts w:ascii="Arial" w:eastAsia="Times New Roman" w:hAnsi="Arial" w:cs="Arial"/>
                <w:sz w:val="20"/>
                <w:szCs w:val="20"/>
                <w:lang w:val="en-US" w:eastAsia="de-DE" w:bidi="ar-SA"/>
              </w:rPr>
            </w:pPr>
            <w:r>
              <w:rPr>
                <w:rFonts w:ascii="Arial" w:eastAsia="Times New Roman" w:hAnsi="Arial" w:cs="Arial"/>
                <w:b/>
                <w:sz w:val="20"/>
                <w:szCs w:val="20"/>
                <w:lang w:val="en-US" w:eastAsia="de-DE" w:bidi="ar-SA"/>
              </w:rPr>
              <w:t>3. Allowance, Accommodation, Complementary Travel Costs for Foreign Staff</w:t>
            </w:r>
          </w:p>
        </w:tc>
        <w:tc>
          <w:tcPr>
            <w:tcW w:w="283" w:type="dxa"/>
            <w:tcBorders>
              <w:left w:val="single" w:sz="4" w:space="0" w:color="auto"/>
              <w:right w:val="single" w:sz="4" w:space="0" w:color="auto"/>
            </w:tcBorders>
            <w:shd w:val="clear" w:color="auto" w:fill="auto"/>
          </w:tcPr>
          <w:p w14:paraId="4E233964" w14:textId="77777777" w:rsidR="009153DB" w:rsidRDefault="009153DB">
            <w:pPr>
              <w:suppressAutoHyphens/>
              <w:spacing w:after="0"/>
              <w:jc w:val="left"/>
              <w:rPr>
                <w:rFonts w:ascii="Arial" w:eastAsia="Times New Roman" w:hAnsi="Arial" w:cs="Arial"/>
                <w:b/>
                <w:sz w:val="20"/>
                <w:szCs w:val="20"/>
                <w:lang w:val="en-US" w:eastAsia="de-DE" w:bidi="ar-SA"/>
              </w:rPr>
            </w:pPr>
          </w:p>
        </w:tc>
        <w:tc>
          <w:tcPr>
            <w:tcW w:w="1418" w:type="dxa"/>
            <w:tcBorders>
              <w:left w:val="single" w:sz="4" w:space="0" w:color="auto"/>
              <w:bottom w:val="single" w:sz="4" w:space="0" w:color="000000"/>
              <w:right w:val="single" w:sz="4" w:space="0" w:color="000000"/>
            </w:tcBorders>
          </w:tcPr>
          <w:p w14:paraId="385D8925" w14:textId="77777777" w:rsidR="009153DB" w:rsidRDefault="009153DB">
            <w:pPr>
              <w:suppressAutoHyphens/>
              <w:spacing w:after="0"/>
              <w:jc w:val="left"/>
              <w:rPr>
                <w:rFonts w:ascii="Arial" w:eastAsia="Times New Roman" w:hAnsi="Arial" w:cs="Arial"/>
                <w:b/>
                <w:sz w:val="20"/>
                <w:szCs w:val="20"/>
                <w:lang w:val="en-US" w:eastAsia="de-DE" w:bidi="ar-SA"/>
              </w:rPr>
            </w:pPr>
          </w:p>
        </w:tc>
        <w:tc>
          <w:tcPr>
            <w:tcW w:w="1417" w:type="dxa"/>
            <w:tcBorders>
              <w:left w:val="single" w:sz="4" w:space="0" w:color="000000"/>
              <w:bottom w:val="single" w:sz="4" w:space="0" w:color="000000"/>
              <w:right w:val="single" w:sz="4" w:space="0" w:color="000000"/>
            </w:tcBorders>
          </w:tcPr>
          <w:p w14:paraId="776325C8" w14:textId="77777777" w:rsidR="009153DB" w:rsidRDefault="009153DB">
            <w:pPr>
              <w:suppressAutoHyphens/>
              <w:spacing w:after="0"/>
              <w:jc w:val="left"/>
              <w:rPr>
                <w:rFonts w:ascii="Arial" w:eastAsia="Times New Roman" w:hAnsi="Arial" w:cs="Arial"/>
                <w:b/>
                <w:sz w:val="20"/>
                <w:szCs w:val="20"/>
                <w:lang w:val="en-US" w:eastAsia="de-DE" w:bidi="ar-SA"/>
              </w:rPr>
            </w:pPr>
          </w:p>
        </w:tc>
        <w:tc>
          <w:tcPr>
            <w:tcW w:w="992" w:type="dxa"/>
            <w:tcBorders>
              <w:left w:val="single" w:sz="4" w:space="0" w:color="000000"/>
              <w:bottom w:val="single" w:sz="4" w:space="0" w:color="000000"/>
              <w:right w:val="single" w:sz="4" w:space="0" w:color="000000"/>
            </w:tcBorders>
          </w:tcPr>
          <w:p w14:paraId="31AD6597" w14:textId="77777777" w:rsidR="009153DB" w:rsidRDefault="009153DB">
            <w:pPr>
              <w:suppressAutoHyphens/>
              <w:spacing w:after="0"/>
              <w:jc w:val="left"/>
              <w:rPr>
                <w:rFonts w:ascii="Arial" w:eastAsia="Times New Roman" w:hAnsi="Arial" w:cs="Arial"/>
                <w:b/>
                <w:sz w:val="20"/>
                <w:szCs w:val="20"/>
                <w:lang w:val="en-US" w:eastAsia="de-DE" w:bidi="ar-SA"/>
              </w:rPr>
            </w:pPr>
          </w:p>
        </w:tc>
        <w:tc>
          <w:tcPr>
            <w:tcW w:w="993" w:type="dxa"/>
            <w:tcBorders>
              <w:left w:val="single" w:sz="4" w:space="0" w:color="000000"/>
              <w:bottom w:val="single" w:sz="4" w:space="0" w:color="000000"/>
              <w:right w:val="single" w:sz="4" w:space="0" w:color="000000"/>
            </w:tcBorders>
          </w:tcPr>
          <w:p w14:paraId="641F161D" w14:textId="77777777" w:rsidR="009153DB" w:rsidRDefault="009153DB">
            <w:pPr>
              <w:suppressAutoHyphens/>
              <w:spacing w:after="0"/>
              <w:jc w:val="left"/>
              <w:rPr>
                <w:rFonts w:ascii="Arial" w:eastAsia="Times New Roman" w:hAnsi="Arial" w:cs="Arial"/>
                <w:b/>
                <w:sz w:val="20"/>
                <w:szCs w:val="20"/>
                <w:lang w:val="en-US" w:eastAsia="de-DE" w:bidi="ar-SA"/>
              </w:rPr>
            </w:pPr>
          </w:p>
        </w:tc>
      </w:tr>
      <w:tr w:rsidR="009153DB" w14:paraId="496D61A1" w14:textId="77777777">
        <w:tc>
          <w:tcPr>
            <w:tcW w:w="6167" w:type="dxa"/>
            <w:gridSpan w:val="3"/>
            <w:tcBorders>
              <w:top w:val="single" w:sz="4" w:space="0" w:color="000000"/>
              <w:left w:val="single" w:sz="4" w:space="0" w:color="000000"/>
              <w:bottom w:val="single" w:sz="4" w:space="0" w:color="000000"/>
            </w:tcBorders>
            <w:shd w:val="clear" w:color="auto" w:fill="auto"/>
          </w:tcPr>
          <w:p w14:paraId="7A27251E" w14:textId="77777777" w:rsidR="009153DB" w:rsidRDefault="00653EB1">
            <w:pPr>
              <w:suppressAutoHyphens/>
              <w:spacing w:before="20" w:after="2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3.1 Allowance, accommodation - Long-term staff</w:t>
            </w:r>
          </w:p>
        </w:tc>
        <w:tc>
          <w:tcPr>
            <w:tcW w:w="1138" w:type="dxa"/>
            <w:tcBorders>
              <w:top w:val="single" w:sz="4" w:space="0" w:color="000000"/>
              <w:left w:val="single" w:sz="4" w:space="0" w:color="000000"/>
              <w:bottom w:val="single" w:sz="4" w:space="0" w:color="000000"/>
            </w:tcBorders>
            <w:shd w:val="clear" w:color="auto" w:fill="auto"/>
          </w:tcPr>
          <w:p w14:paraId="4AC7EBAE" w14:textId="77777777" w:rsidR="009153DB" w:rsidRDefault="00653EB1">
            <w:pPr>
              <w:suppressAutoHyphens/>
              <w:spacing w:before="20" w:after="2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month</w:t>
            </w:r>
            <w:proofErr w:type="spellEnd"/>
          </w:p>
        </w:tc>
        <w:tc>
          <w:tcPr>
            <w:tcW w:w="850" w:type="dxa"/>
            <w:tcBorders>
              <w:top w:val="single" w:sz="4" w:space="0" w:color="000000"/>
              <w:left w:val="single" w:sz="4" w:space="0" w:color="000000"/>
              <w:bottom w:val="single" w:sz="4" w:space="0" w:color="000000"/>
            </w:tcBorders>
            <w:shd w:val="clear" w:color="auto" w:fill="auto"/>
          </w:tcPr>
          <w:p w14:paraId="72A94EBF" w14:textId="77777777" w:rsidR="009153DB" w:rsidRDefault="00653EB1">
            <w:pPr>
              <w:suppressAutoHyphens/>
              <w:spacing w:before="20" w:after="2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992" w:type="dxa"/>
            <w:tcBorders>
              <w:top w:val="single" w:sz="4" w:space="0" w:color="000000"/>
              <w:left w:val="single" w:sz="4" w:space="0" w:color="000000"/>
              <w:bottom w:val="single" w:sz="4" w:space="0" w:color="000000"/>
            </w:tcBorders>
            <w:shd w:val="clear" w:color="auto" w:fill="auto"/>
          </w:tcPr>
          <w:p w14:paraId="643EDBBD" w14:textId="77777777" w:rsidR="009153DB" w:rsidRDefault="009153DB">
            <w:pPr>
              <w:suppressAutoHyphens/>
              <w:snapToGrid w:val="0"/>
              <w:spacing w:before="20" w:after="2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5A80C04B" w14:textId="77777777" w:rsidR="009153DB" w:rsidRDefault="009153DB">
            <w:pPr>
              <w:suppressAutoHyphens/>
              <w:snapToGrid w:val="0"/>
              <w:spacing w:before="20" w:after="2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185DE6E6" w14:textId="77777777" w:rsidR="009153DB" w:rsidRDefault="009153DB">
            <w:pPr>
              <w:suppressAutoHyphens/>
              <w:snapToGrid w:val="0"/>
              <w:spacing w:before="20" w:after="2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656FBD60" w14:textId="77777777" w:rsidR="009153DB" w:rsidRDefault="009153DB">
            <w:pPr>
              <w:suppressAutoHyphens/>
              <w:snapToGrid w:val="0"/>
              <w:spacing w:before="20" w:after="2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0AC0F215" w14:textId="77777777" w:rsidR="009153DB" w:rsidRDefault="009153DB">
            <w:pPr>
              <w:suppressAutoHyphens/>
              <w:snapToGrid w:val="0"/>
              <w:spacing w:before="20" w:after="2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2713B9D1" w14:textId="77777777" w:rsidR="009153DB" w:rsidRDefault="009153DB">
            <w:pPr>
              <w:suppressAutoHyphens/>
              <w:snapToGrid w:val="0"/>
              <w:spacing w:before="20" w:after="2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3ACC4484" w14:textId="77777777" w:rsidR="009153DB" w:rsidRDefault="009153DB">
            <w:pPr>
              <w:suppressAutoHyphens/>
              <w:snapToGrid w:val="0"/>
              <w:spacing w:before="20" w:after="20"/>
              <w:jc w:val="left"/>
              <w:rPr>
                <w:rFonts w:ascii="Arial" w:eastAsia="Times New Roman" w:hAnsi="Arial" w:cs="Arial"/>
                <w:sz w:val="20"/>
                <w:szCs w:val="20"/>
                <w:lang w:val="de-DE" w:eastAsia="de-DE" w:bidi="ar-SA"/>
              </w:rPr>
            </w:pPr>
          </w:p>
        </w:tc>
      </w:tr>
      <w:tr w:rsidR="009153DB" w14:paraId="3C905B2D" w14:textId="77777777">
        <w:tc>
          <w:tcPr>
            <w:tcW w:w="6167" w:type="dxa"/>
            <w:gridSpan w:val="3"/>
            <w:tcBorders>
              <w:top w:val="single" w:sz="4" w:space="0" w:color="000000"/>
              <w:left w:val="single" w:sz="4" w:space="0" w:color="000000"/>
            </w:tcBorders>
            <w:shd w:val="clear" w:color="auto" w:fill="auto"/>
          </w:tcPr>
          <w:p w14:paraId="044749FD" w14:textId="77777777" w:rsidR="009153DB" w:rsidRDefault="00653EB1">
            <w:pPr>
              <w:suppressAutoHyphens/>
              <w:spacing w:before="20" w:after="2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3.2 Allowance, accommodation - Short-term staff</w:t>
            </w:r>
          </w:p>
        </w:tc>
        <w:tc>
          <w:tcPr>
            <w:tcW w:w="1138" w:type="dxa"/>
            <w:tcBorders>
              <w:top w:val="single" w:sz="4" w:space="0" w:color="000000"/>
              <w:left w:val="single" w:sz="4" w:space="0" w:color="000000"/>
            </w:tcBorders>
            <w:shd w:val="clear" w:color="auto" w:fill="auto"/>
          </w:tcPr>
          <w:p w14:paraId="3DEE22FC" w14:textId="77777777" w:rsidR="009153DB" w:rsidRDefault="00653EB1">
            <w:pPr>
              <w:suppressAutoHyphens/>
              <w:spacing w:before="20" w:after="2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month</w:t>
            </w:r>
            <w:proofErr w:type="spellEnd"/>
          </w:p>
        </w:tc>
        <w:tc>
          <w:tcPr>
            <w:tcW w:w="850" w:type="dxa"/>
            <w:tcBorders>
              <w:top w:val="single" w:sz="4" w:space="0" w:color="000000"/>
              <w:left w:val="single" w:sz="4" w:space="0" w:color="000000"/>
            </w:tcBorders>
            <w:shd w:val="clear" w:color="auto" w:fill="auto"/>
          </w:tcPr>
          <w:p w14:paraId="73C10099" w14:textId="77777777" w:rsidR="009153DB" w:rsidRDefault="00653EB1">
            <w:pPr>
              <w:suppressAutoHyphens/>
              <w:spacing w:before="20" w:after="2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992" w:type="dxa"/>
            <w:tcBorders>
              <w:top w:val="single" w:sz="4" w:space="0" w:color="000000"/>
              <w:left w:val="single" w:sz="4" w:space="0" w:color="000000"/>
            </w:tcBorders>
            <w:shd w:val="clear" w:color="auto" w:fill="auto"/>
          </w:tcPr>
          <w:p w14:paraId="4E40F2BB" w14:textId="77777777" w:rsidR="009153DB" w:rsidRDefault="009153DB">
            <w:pPr>
              <w:suppressAutoHyphens/>
              <w:snapToGrid w:val="0"/>
              <w:spacing w:before="20" w:after="2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2CACC13B" w14:textId="77777777" w:rsidR="009153DB" w:rsidRDefault="009153DB">
            <w:pPr>
              <w:suppressAutoHyphens/>
              <w:snapToGrid w:val="0"/>
              <w:spacing w:before="20" w:after="2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7A7DD157" w14:textId="77777777" w:rsidR="009153DB" w:rsidRDefault="009153DB">
            <w:pPr>
              <w:suppressAutoHyphens/>
              <w:snapToGrid w:val="0"/>
              <w:spacing w:before="20" w:after="2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47D4FFCD" w14:textId="77777777" w:rsidR="009153DB" w:rsidRDefault="009153DB">
            <w:pPr>
              <w:suppressAutoHyphens/>
              <w:snapToGrid w:val="0"/>
              <w:spacing w:before="20" w:after="2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5166256D" w14:textId="77777777" w:rsidR="009153DB" w:rsidRDefault="009153DB">
            <w:pPr>
              <w:suppressAutoHyphens/>
              <w:snapToGrid w:val="0"/>
              <w:spacing w:before="20" w:after="2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56B6AB26" w14:textId="77777777" w:rsidR="009153DB" w:rsidRDefault="009153DB">
            <w:pPr>
              <w:suppressAutoHyphens/>
              <w:snapToGrid w:val="0"/>
              <w:spacing w:before="20" w:after="2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38D0C7DE" w14:textId="77777777" w:rsidR="009153DB" w:rsidRDefault="009153DB">
            <w:pPr>
              <w:suppressAutoHyphens/>
              <w:snapToGrid w:val="0"/>
              <w:spacing w:before="20" w:after="20"/>
              <w:jc w:val="left"/>
              <w:rPr>
                <w:rFonts w:ascii="Arial" w:eastAsia="Times New Roman" w:hAnsi="Arial" w:cs="Arial"/>
                <w:sz w:val="20"/>
                <w:szCs w:val="20"/>
                <w:lang w:val="de-DE" w:eastAsia="de-DE" w:bidi="ar-SA"/>
              </w:rPr>
            </w:pPr>
          </w:p>
        </w:tc>
      </w:tr>
      <w:tr w:rsidR="009153DB" w14:paraId="000420A8" w14:textId="77777777">
        <w:tc>
          <w:tcPr>
            <w:tcW w:w="9147" w:type="dxa"/>
            <w:gridSpan w:val="6"/>
            <w:tcBorders>
              <w:top w:val="single" w:sz="4" w:space="0" w:color="000000"/>
              <w:left w:val="single" w:sz="4" w:space="0" w:color="000000"/>
              <w:bottom w:val="single" w:sz="2" w:space="0" w:color="000000"/>
            </w:tcBorders>
            <w:shd w:val="clear" w:color="auto" w:fill="auto"/>
          </w:tcPr>
          <w:p w14:paraId="0906AAC9" w14:textId="77777777" w:rsidR="009153DB" w:rsidRDefault="00653EB1">
            <w:pPr>
              <w:suppressAutoHyphens/>
              <w:spacing w:after="0"/>
              <w:jc w:val="righ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Sub-total Allowance and accommodation</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5FD2A7E6"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2F801C51"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60CB0945"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682F7E98"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011887F5"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25246359"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r>
      <w:tr w:rsidR="009153DB" w14:paraId="327376C7" w14:textId="77777777">
        <w:tc>
          <w:tcPr>
            <w:tcW w:w="10140" w:type="dxa"/>
            <w:gridSpan w:val="7"/>
            <w:tcBorders>
              <w:left w:val="single" w:sz="4" w:space="0" w:color="000000"/>
              <w:bottom w:val="single" w:sz="4" w:space="0" w:color="000000"/>
              <w:right w:val="single" w:sz="4" w:space="0" w:color="auto"/>
            </w:tcBorders>
            <w:shd w:val="clear" w:color="auto" w:fill="auto"/>
          </w:tcPr>
          <w:p w14:paraId="39658B69"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b/>
                <w:sz w:val="20"/>
                <w:szCs w:val="20"/>
                <w:lang w:val="de-DE" w:eastAsia="de-DE" w:bidi="ar-SA"/>
              </w:rPr>
              <w:t>4. International Travel</w:t>
            </w:r>
          </w:p>
        </w:tc>
        <w:tc>
          <w:tcPr>
            <w:tcW w:w="283" w:type="dxa"/>
            <w:tcBorders>
              <w:left w:val="single" w:sz="4" w:space="0" w:color="auto"/>
              <w:right w:val="single" w:sz="4" w:space="0" w:color="auto"/>
            </w:tcBorders>
            <w:shd w:val="clear" w:color="auto" w:fill="auto"/>
          </w:tcPr>
          <w:p w14:paraId="07A20A16" w14:textId="77777777" w:rsidR="009153DB" w:rsidRDefault="009153DB">
            <w:pPr>
              <w:suppressAutoHyphens/>
              <w:spacing w:after="0"/>
              <w:jc w:val="left"/>
              <w:rPr>
                <w:rFonts w:ascii="Arial" w:eastAsia="Times New Roman" w:hAnsi="Arial" w:cs="Arial"/>
                <w:b/>
                <w:sz w:val="20"/>
                <w:szCs w:val="20"/>
                <w:lang w:val="de-DE" w:eastAsia="de-DE" w:bidi="ar-SA"/>
              </w:rPr>
            </w:pPr>
          </w:p>
        </w:tc>
        <w:tc>
          <w:tcPr>
            <w:tcW w:w="1418" w:type="dxa"/>
            <w:tcBorders>
              <w:left w:val="single" w:sz="4" w:space="0" w:color="auto"/>
              <w:bottom w:val="single" w:sz="4" w:space="0" w:color="000000"/>
              <w:right w:val="single" w:sz="4" w:space="0" w:color="000000"/>
            </w:tcBorders>
          </w:tcPr>
          <w:p w14:paraId="6E69A9DB" w14:textId="77777777" w:rsidR="009153DB" w:rsidRDefault="009153DB">
            <w:pPr>
              <w:suppressAutoHyphens/>
              <w:spacing w:after="0"/>
              <w:jc w:val="left"/>
              <w:rPr>
                <w:rFonts w:ascii="Arial" w:eastAsia="Times New Roman" w:hAnsi="Arial" w:cs="Arial"/>
                <w:b/>
                <w:sz w:val="20"/>
                <w:szCs w:val="20"/>
                <w:lang w:val="de-DE" w:eastAsia="de-DE" w:bidi="ar-SA"/>
              </w:rPr>
            </w:pPr>
          </w:p>
        </w:tc>
        <w:tc>
          <w:tcPr>
            <w:tcW w:w="1417" w:type="dxa"/>
            <w:tcBorders>
              <w:left w:val="single" w:sz="4" w:space="0" w:color="000000"/>
              <w:bottom w:val="single" w:sz="4" w:space="0" w:color="000000"/>
              <w:right w:val="single" w:sz="4" w:space="0" w:color="000000"/>
            </w:tcBorders>
          </w:tcPr>
          <w:p w14:paraId="66A63BC7" w14:textId="77777777" w:rsidR="009153DB" w:rsidRDefault="009153DB">
            <w:pPr>
              <w:suppressAutoHyphens/>
              <w:spacing w:after="0"/>
              <w:jc w:val="left"/>
              <w:rPr>
                <w:rFonts w:ascii="Arial" w:eastAsia="Times New Roman" w:hAnsi="Arial" w:cs="Arial"/>
                <w:b/>
                <w:sz w:val="20"/>
                <w:szCs w:val="20"/>
                <w:lang w:val="de-DE" w:eastAsia="de-DE" w:bidi="ar-SA"/>
              </w:rPr>
            </w:pPr>
          </w:p>
        </w:tc>
        <w:tc>
          <w:tcPr>
            <w:tcW w:w="992" w:type="dxa"/>
            <w:tcBorders>
              <w:left w:val="single" w:sz="4" w:space="0" w:color="000000"/>
              <w:bottom w:val="single" w:sz="4" w:space="0" w:color="000000"/>
              <w:right w:val="single" w:sz="4" w:space="0" w:color="000000"/>
            </w:tcBorders>
          </w:tcPr>
          <w:p w14:paraId="12504000" w14:textId="77777777" w:rsidR="009153DB" w:rsidRDefault="009153DB">
            <w:pPr>
              <w:suppressAutoHyphens/>
              <w:spacing w:after="0"/>
              <w:jc w:val="left"/>
              <w:rPr>
                <w:rFonts w:ascii="Arial" w:eastAsia="Times New Roman" w:hAnsi="Arial" w:cs="Arial"/>
                <w:b/>
                <w:sz w:val="20"/>
                <w:szCs w:val="20"/>
                <w:lang w:val="de-DE" w:eastAsia="de-DE" w:bidi="ar-SA"/>
              </w:rPr>
            </w:pPr>
          </w:p>
        </w:tc>
        <w:tc>
          <w:tcPr>
            <w:tcW w:w="993" w:type="dxa"/>
            <w:tcBorders>
              <w:left w:val="single" w:sz="4" w:space="0" w:color="000000"/>
              <w:bottom w:val="single" w:sz="4" w:space="0" w:color="000000"/>
              <w:right w:val="single" w:sz="4" w:space="0" w:color="000000"/>
            </w:tcBorders>
          </w:tcPr>
          <w:p w14:paraId="2BB3F966" w14:textId="77777777" w:rsidR="009153DB" w:rsidRDefault="009153DB">
            <w:pPr>
              <w:suppressAutoHyphens/>
              <w:spacing w:after="0"/>
              <w:jc w:val="left"/>
              <w:rPr>
                <w:rFonts w:ascii="Arial" w:eastAsia="Times New Roman" w:hAnsi="Arial" w:cs="Arial"/>
                <w:b/>
                <w:sz w:val="20"/>
                <w:szCs w:val="20"/>
                <w:lang w:val="de-DE" w:eastAsia="de-DE" w:bidi="ar-SA"/>
              </w:rPr>
            </w:pPr>
          </w:p>
        </w:tc>
      </w:tr>
      <w:tr w:rsidR="009153DB" w14:paraId="29A4904B" w14:textId="77777777">
        <w:tc>
          <w:tcPr>
            <w:tcW w:w="6102" w:type="dxa"/>
            <w:gridSpan w:val="2"/>
            <w:tcBorders>
              <w:top w:val="single" w:sz="4" w:space="0" w:color="000000"/>
              <w:left w:val="single" w:sz="4" w:space="0" w:color="000000"/>
              <w:bottom w:val="single" w:sz="4" w:space="0" w:color="000000"/>
            </w:tcBorders>
            <w:shd w:val="clear" w:color="auto" w:fill="auto"/>
          </w:tcPr>
          <w:p w14:paraId="12A07707"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 xml:space="preserve">4.1 International </w:t>
            </w:r>
            <w:proofErr w:type="spellStart"/>
            <w:r>
              <w:rPr>
                <w:rFonts w:ascii="Arial" w:eastAsia="Times New Roman" w:hAnsi="Arial" w:cs="Arial"/>
                <w:sz w:val="20"/>
                <w:szCs w:val="20"/>
                <w:lang w:val="de-DE" w:eastAsia="de-DE" w:bidi="ar-SA"/>
              </w:rPr>
              <w:t>return</w:t>
            </w:r>
            <w:proofErr w:type="spellEnd"/>
            <w:r>
              <w:rPr>
                <w:rFonts w:ascii="Arial" w:eastAsia="Times New Roman" w:hAnsi="Arial" w:cs="Arial"/>
                <w:sz w:val="20"/>
                <w:szCs w:val="20"/>
                <w:lang w:val="de-DE" w:eastAsia="de-DE" w:bidi="ar-SA"/>
              </w:rPr>
              <w:t xml:space="preserve"> </w:t>
            </w:r>
            <w:proofErr w:type="spellStart"/>
            <w:r>
              <w:rPr>
                <w:rFonts w:ascii="Arial" w:eastAsia="Times New Roman" w:hAnsi="Arial" w:cs="Arial"/>
                <w:sz w:val="20"/>
                <w:szCs w:val="20"/>
                <w:lang w:val="de-DE" w:eastAsia="de-DE" w:bidi="ar-SA"/>
              </w:rPr>
              <w:t>flights</w:t>
            </w:r>
            <w:proofErr w:type="spellEnd"/>
            <w:r>
              <w:rPr>
                <w:rFonts w:ascii="Arial" w:eastAsia="Times New Roman" w:hAnsi="Arial" w:cs="Arial"/>
                <w:sz w:val="20"/>
                <w:szCs w:val="20"/>
                <w:lang w:val="de-DE" w:eastAsia="de-DE" w:bidi="ar-SA"/>
              </w:rPr>
              <w:t xml:space="preserve"> </w:t>
            </w:r>
          </w:p>
        </w:tc>
        <w:tc>
          <w:tcPr>
            <w:tcW w:w="1203" w:type="dxa"/>
            <w:gridSpan w:val="2"/>
            <w:tcBorders>
              <w:top w:val="single" w:sz="4" w:space="0" w:color="000000"/>
              <w:left w:val="single" w:sz="4" w:space="0" w:color="000000"/>
              <w:bottom w:val="single" w:sz="4" w:space="0" w:color="000000"/>
            </w:tcBorders>
            <w:shd w:val="clear" w:color="auto" w:fill="auto"/>
          </w:tcPr>
          <w:p w14:paraId="31030D01" w14:textId="77777777" w:rsidR="009153DB" w:rsidRDefault="00653EB1">
            <w:pPr>
              <w:suppressAutoHyphens/>
              <w:spacing w:after="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flight</w:t>
            </w:r>
            <w:proofErr w:type="spellEnd"/>
          </w:p>
        </w:tc>
        <w:tc>
          <w:tcPr>
            <w:tcW w:w="850" w:type="dxa"/>
            <w:tcBorders>
              <w:top w:val="single" w:sz="4" w:space="0" w:color="000000"/>
              <w:left w:val="single" w:sz="4" w:space="0" w:color="000000"/>
              <w:bottom w:val="single" w:sz="4" w:space="0" w:color="000000"/>
            </w:tcBorders>
            <w:shd w:val="clear" w:color="auto" w:fill="auto"/>
          </w:tcPr>
          <w:p w14:paraId="5D16A173"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992" w:type="dxa"/>
            <w:tcBorders>
              <w:top w:val="single" w:sz="4" w:space="0" w:color="000000"/>
              <w:left w:val="single" w:sz="4" w:space="0" w:color="000000"/>
              <w:bottom w:val="single" w:sz="4" w:space="0" w:color="000000"/>
            </w:tcBorders>
            <w:shd w:val="clear" w:color="auto" w:fill="auto"/>
          </w:tcPr>
          <w:p w14:paraId="483C9A8F"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58023B5C"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68AC2956"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2FBABE2E"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2A1EC0CE"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78D76D5C"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7B8B4A0B"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r>
      <w:tr w:rsidR="009153DB" w14:paraId="4BFDC2FE" w14:textId="77777777">
        <w:tc>
          <w:tcPr>
            <w:tcW w:w="6102" w:type="dxa"/>
            <w:gridSpan w:val="2"/>
            <w:tcBorders>
              <w:top w:val="single" w:sz="4" w:space="0" w:color="000000"/>
              <w:left w:val="single" w:sz="4" w:space="0" w:color="000000"/>
              <w:bottom w:val="single" w:sz="4" w:space="0" w:color="000000"/>
            </w:tcBorders>
            <w:shd w:val="clear" w:color="auto" w:fill="auto"/>
          </w:tcPr>
          <w:p w14:paraId="2940504F"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 xml:space="preserve">4.2 </w:t>
            </w:r>
            <w:proofErr w:type="spellStart"/>
            <w:r>
              <w:rPr>
                <w:rFonts w:ascii="Arial" w:eastAsia="Times New Roman" w:hAnsi="Arial" w:cs="Arial"/>
                <w:sz w:val="20"/>
                <w:szCs w:val="20"/>
                <w:lang w:val="de-DE" w:eastAsia="de-DE" w:bidi="ar-SA"/>
              </w:rPr>
              <w:t>Complementary</w:t>
            </w:r>
            <w:proofErr w:type="spellEnd"/>
            <w:r>
              <w:rPr>
                <w:rFonts w:ascii="Arial" w:eastAsia="Times New Roman" w:hAnsi="Arial" w:cs="Arial"/>
                <w:sz w:val="20"/>
                <w:szCs w:val="20"/>
                <w:lang w:val="de-DE" w:eastAsia="de-DE" w:bidi="ar-SA"/>
              </w:rPr>
              <w:t xml:space="preserve"> </w:t>
            </w:r>
            <w:proofErr w:type="spellStart"/>
            <w:r>
              <w:rPr>
                <w:rFonts w:ascii="Arial" w:eastAsia="Times New Roman" w:hAnsi="Arial" w:cs="Arial"/>
                <w:sz w:val="20"/>
                <w:szCs w:val="20"/>
                <w:lang w:val="de-DE" w:eastAsia="de-DE" w:bidi="ar-SA"/>
              </w:rPr>
              <w:t>travel</w:t>
            </w:r>
            <w:proofErr w:type="spellEnd"/>
            <w:r>
              <w:rPr>
                <w:rFonts w:ascii="Arial" w:eastAsia="Times New Roman" w:hAnsi="Arial" w:cs="Arial"/>
                <w:sz w:val="20"/>
                <w:szCs w:val="20"/>
                <w:lang w:val="de-DE" w:eastAsia="de-DE" w:bidi="ar-SA"/>
              </w:rPr>
              <w:t xml:space="preserve"> </w:t>
            </w:r>
            <w:proofErr w:type="spellStart"/>
            <w:r>
              <w:rPr>
                <w:rFonts w:ascii="Arial" w:eastAsia="Times New Roman" w:hAnsi="Arial" w:cs="Arial"/>
                <w:sz w:val="20"/>
                <w:szCs w:val="20"/>
                <w:lang w:val="de-DE" w:eastAsia="de-DE" w:bidi="ar-SA"/>
              </w:rPr>
              <w:t>costs</w:t>
            </w:r>
            <w:proofErr w:type="spellEnd"/>
          </w:p>
        </w:tc>
        <w:tc>
          <w:tcPr>
            <w:tcW w:w="1203" w:type="dxa"/>
            <w:gridSpan w:val="2"/>
            <w:tcBorders>
              <w:top w:val="single" w:sz="4" w:space="0" w:color="000000"/>
              <w:left w:val="single" w:sz="4" w:space="0" w:color="000000"/>
              <w:bottom w:val="single" w:sz="4" w:space="0" w:color="000000"/>
            </w:tcBorders>
            <w:shd w:val="clear" w:color="auto" w:fill="auto"/>
          </w:tcPr>
          <w:p w14:paraId="2355AFFB" w14:textId="77777777" w:rsidR="009153DB" w:rsidRDefault="00653EB1">
            <w:pPr>
              <w:suppressAutoHyphens/>
              <w:spacing w:after="0"/>
              <w:jc w:val="left"/>
              <w:rPr>
                <w:rFonts w:ascii="Arial" w:eastAsia="Calibri" w:hAnsi="Arial" w:cs="Arial"/>
                <w:sz w:val="20"/>
                <w:szCs w:val="20"/>
                <w:lang w:val="de-DE" w:eastAsia="de-DE" w:bidi="ar-SA"/>
              </w:rPr>
            </w:pPr>
            <w:proofErr w:type="spellStart"/>
            <w:r>
              <w:rPr>
                <w:rFonts w:ascii="Arial" w:eastAsia="Times New Roman" w:hAnsi="Arial" w:cs="Arial"/>
                <w:sz w:val="20"/>
                <w:szCs w:val="20"/>
                <w:lang w:val="de-DE" w:eastAsia="de-DE" w:bidi="ar-SA"/>
              </w:rPr>
              <w:t>flight</w:t>
            </w:r>
            <w:proofErr w:type="spellEnd"/>
          </w:p>
        </w:tc>
        <w:tc>
          <w:tcPr>
            <w:tcW w:w="850" w:type="dxa"/>
            <w:tcBorders>
              <w:top w:val="single" w:sz="4" w:space="0" w:color="000000"/>
              <w:left w:val="single" w:sz="4" w:space="0" w:color="000000"/>
              <w:bottom w:val="single" w:sz="4" w:space="0" w:color="000000"/>
            </w:tcBorders>
            <w:shd w:val="clear" w:color="auto" w:fill="auto"/>
          </w:tcPr>
          <w:p w14:paraId="294CFC63"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Calibri" w:hAnsi="Arial" w:cs="Arial"/>
                <w:sz w:val="20"/>
                <w:szCs w:val="20"/>
                <w:lang w:val="de-DE" w:eastAsia="de-DE" w:bidi="ar-SA"/>
              </w:rPr>
              <w:t>…</w:t>
            </w:r>
          </w:p>
        </w:tc>
        <w:tc>
          <w:tcPr>
            <w:tcW w:w="992" w:type="dxa"/>
            <w:tcBorders>
              <w:top w:val="single" w:sz="4" w:space="0" w:color="000000"/>
              <w:left w:val="single" w:sz="4" w:space="0" w:color="000000"/>
              <w:bottom w:val="single" w:sz="4" w:space="0" w:color="000000"/>
            </w:tcBorders>
            <w:shd w:val="clear" w:color="auto" w:fill="auto"/>
          </w:tcPr>
          <w:p w14:paraId="097B3164"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5622917C"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073418D1"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74A8CA70"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0A6B1397"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48DB46B8"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1F34E9E5"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r>
      <w:tr w:rsidR="009153DB" w14:paraId="2B91374E" w14:textId="77777777">
        <w:tc>
          <w:tcPr>
            <w:tcW w:w="6102" w:type="dxa"/>
            <w:gridSpan w:val="2"/>
            <w:tcBorders>
              <w:top w:val="single" w:sz="4" w:space="0" w:color="000000"/>
              <w:left w:val="single" w:sz="4" w:space="0" w:color="000000"/>
              <w:bottom w:val="single" w:sz="4" w:space="0" w:color="000000"/>
            </w:tcBorders>
            <w:shd w:val="clear" w:color="auto" w:fill="auto"/>
          </w:tcPr>
          <w:p w14:paraId="612E6B14"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 xml:space="preserve">4.3 …. </w:t>
            </w:r>
            <w:proofErr w:type="spellStart"/>
            <w:r>
              <w:rPr>
                <w:rFonts w:ascii="Arial" w:eastAsia="Times New Roman" w:hAnsi="Arial" w:cs="Arial"/>
                <w:sz w:val="20"/>
                <w:szCs w:val="20"/>
                <w:lang w:val="de-DE" w:eastAsia="de-DE" w:bidi="ar-SA"/>
              </w:rPr>
              <w:t>other</w:t>
            </w:r>
            <w:proofErr w:type="spellEnd"/>
            <w:r>
              <w:rPr>
                <w:rFonts w:ascii="Arial" w:eastAsia="Times New Roman" w:hAnsi="Arial" w:cs="Arial"/>
                <w:sz w:val="20"/>
                <w:szCs w:val="20"/>
                <w:lang w:val="de-DE" w:eastAsia="de-DE" w:bidi="ar-SA"/>
              </w:rPr>
              <w:t xml:space="preserve"> international </w:t>
            </w:r>
            <w:proofErr w:type="spellStart"/>
            <w:r>
              <w:rPr>
                <w:rFonts w:ascii="Arial" w:eastAsia="Times New Roman" w:hAnsi="Arial" w:cs="Arial"/>
                <w:sz w:val="20"/>
                <w:szCs w:val="20"/>
                <w:lang w:val="de-DE" w:eastAsia="de-DE" w:bidi="ar-SA"/>
              </w:rPr>
              <w:t>flights</w:t>
            </w:r>
            <w:proofErr w:type="spellEnd"/>
          </w:p>
        </w:tc>
        <w:tc>
          <w:tcPr>
            <w:tcW w:w="1203" w:type="dxa"/>
            <w:gridSpan w:val="2"/>
            <w:tcBorders>
              <w:top w:val="single" w:sz="4" w:space="0" w:color="000000"/>
              <w:left w:val="single" w:sz="4" w:space="0" w:color="000000"/>
              <w:bottom w:val="single" w:sz="4" w:space="0" w:color="000000"/>
            </w:tcBorders>
            <w:shd w:val="clear" w:color="auto" w:fill="auto"/>
          </w:tcPr>
          <w:p w14:paraId="4CCED22E" w14:textId="77777777" w:rsidR="009153DB" w:rsidRDefault="00653EB1">
            <w:pPr>
              <w:suppressAutoHyphens/>
              <w:spacing w:after="0"/>
              <w:jc w:val="left"/>
              <w:rPr>
                <w:rFonts w:ascii="Arial" w:eastAsia="Calibri" w:hAnsi="Arial" w:cs="Arial"/>
                <w:sz w:val="20"/>
                <w:szCs w:val="20"/>
                <w:lang w:val="de-DE" w:eastAsia="de-DE" w:bidi="ar-SA"/>
              </w:rPr>
            </w:pPr>
            <w:proofErr w:type="spellStart"/>
            <w:r>
              <w:rPr>
                <w:rFonts w:ascii="Arial" w:eastAsia="Times New Roman" w:hAnsi="Arial" w:cs="Arial"/>
                <w:sz w:val="20"/>
                <w:szCs w:val="20"/>
                <w:lang w:val="de-DE" w:eastAsia="de-DE" w:bidi="ar-SA"/>
              </w:rPr>
              <w:t>flight</w:t>
            </w:r>
            <w:proofErr w:type="spellEnd"/>
          </w:p>
        </w:tc>
        <w:tc>
          <w:tcPr>
            <w:tcW w:w="850" w:type="dxa"/>
            <w:tcBorders>
              <w:top w:val="single" w:sz="4" w:space="0" w:color="000000"/>
              <w:left w:val="single" w:sz="4" w:space="0" w:color="000000"/>
              <w:bottom w:val="single" w:sz="4" w:space="0" w:color="000000"/>
            </w:tcBorders>
            <w:shd w:val="clear" w:color="auto" w:fill="auto"/>
          </w:tcPr>
          <w:p w14:paraId="3562087A"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Calibri" w:hAnsi="Arial" w:cs="Arial"/>
                <w:sz w:val="20"/>
                <w:szCs w:val="20"/>
                <w:lang w:val="de-DE" w:eastAsia="de-DE" w:bidi="ar-SA"/>
              </w:rPr>
              <w:t>…</w:t>
            </w:r>
          </w:p>
        </w:tc>
        <w:tc>
          <w:tcPr>
            <w:tcW w:w="992" w:type="dxa"/>
            <w:tcBorders>
              <w:top w:val="single" w:sz="4" w:space="0" w:color="000000"/>
              <w:left w:val="single" w:sz="4" w:space="0" w:color="000000"/>
              <w:bottom w:val="single" w:sz="4" w:space="0" w:color="000000"/>
            </w:tcBorders>
            <w:shd w:val="clear" w:color="auto" w:fill="auto"/>
          </w:tcPr>
          <w:p w14:paraId="0CEBFB07"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5409F2B0"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1CB03E27"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304D2D72"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1BD528A3"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5B84ADDC"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0C0EB70D"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r>
      <w:tr w:rsidR="009153DB" w14:paraId="131B7BDC" w14:textId="77777777">
        <w:tc>
          <w:tcPr>
            <w:tcW w:w="9147" w:type="dxa"/>
            <w:gridSpan w:val="6"/>
            <w:tcBorders>
              <w:top w:val="single" w:sz="4" w:space="0" w:color="000000"/>
              <w:left w:val="single" w:sz="4" w:space="0" w:color="000000"/>
              <w:bottom w:val="single" w:sz="4" w:space="0" w:color="000000"/>
            </w:tcBorders>
            <w:shd w:val="clear" w:color="auto" w:fill="auto"/>
          </w:tcPr>
          <w:p w14:paraId="7D036D0B" w14:textId="77777777" w:rsidR="009153DB" w:rsidRDefault="00653EB1">
            <w:pPr>
              <w:suppressAutoHyphens/>
              <w:spacing w:after="0"/>
              <w:jc w:val="right"/>
              <w:rPr>
                <w:rFonts w:ascii="Arial" w:eastAsia="Times New Roman" w:hAnsi="Arial" w:cs="Arial"/>
                <w:b/>
                <w:sz w:val="20"/>
                <w:szCs w:val="20"/>
                <w:lang w:val="de-DE" w:eastAsia="de-DE" w:bidi="ar-SA"/>
              </w:rPr>
            </w:pPr>
            <w:r>
              <w:rPr>
                <w:rFonts w:ascii="Arial" w:eastAsia="Times New Roman" w:hAnsi="Arial" w:cs="Arial"/>
                <w:b/>
                <w:sz w:val="20"/>
                <w:szCs w:val="20"/>
                <w:lang w:val="de-DE" w:eastAsia="de-DE" w:bidi="ar-SA"/>
              </w:rPr>
              <w:t xml:space="preserve">Sub-Total International </w:t>
            </w:r>
            <w:proofErr w:type="spellStart"/>
            <w:r>
              <w:rPr>
                <w:rFonts w:ascii="Arial" w:eastAsia="Times New Roman" w:hAnsi="Arial" w:cs="Arial"/>
                <w:b/>
                <w:sz w:val="20"/>
                <w:szCs w:val="20"/>
                <w:lang w:val="de-DE" w:eastAsia="de-DE" w:bidi="ar-SA"/>
              </w:rPr>
              <w:t>flights</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077B4AAB"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1FEC256A"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41641C30"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389A3E9F"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106123CB"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79A6E7E7"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r>
      <w:tr w:rsidR="009153DB" w14:paraId="0155EEDF" w14:textId="77777777">
        <w:tc>
          <w:tcPr>
            <w:tcW w:w="10140" w:type="dxa"/>
            <w:gridSpan w:val="7"/>
            <w:tcBorders>
              <w:left w:val="single" w:sz="4" w:space="0" w:color="000000"/>
              <w:bottom w:val="single" w:sz="4" w:space="0" w:color="000000"/>
              <w:right w:val="single" w:sz="4" w:space="0" w:color="auto"/>
            </w:tcBorders>
            <w:shd w:val="clear" w:color="auto" w:fill="auto"/>
          </w:tcPr>
          <w:p w14:paraId="206B72FA"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b/>
                <w:sz w:val="20"/>
                <w:szCs w:val="20"/>
                <w:lang w:val="de-DE" w:eastAsia="de-DE" w:bidi="ar-SA"/>
              </w:rPr>
              <w:t xml:space="preserve">5. </w:t>
            </w:r>
            <w:proofErr w:type="spellStart"/>
            <w:r>
              <w:rPr>
                <w:rFonts w:ascii="Arial" w:eastAsia="Times New Roman" w:hAnsi="Arial" w:cs="Arial"/>
                <w:b/>
                <w:sz w:val="20"/>
                <w:szCs w:val="20"/>
                <w:lang w:val="de-DE" w:eastAsia="de-DE" w:bidi="ar-SA"/>
              </w:rPr>
              <w:t>Local</w:t>
            </w:r>
            <w:proofErr w:type="spellEnd"/>
            <w:r>
              <w:rPr>
                <w:rFonts w:ascii="Arial" w:eastAsia="Times New Roman" w:hAnsi="Arial" w:cs="Arial"/>
                <w:b/>
                <w:sz w:val="20"/>
                <w:szCs w:val="20"/>
                <w:lang w:val="de-DE" w:eastAsia="de-DE" w:bidi="ar-SA"/>
              </w:rPr>
              <w:t xml:space="preserve"> Travel &amp; Transport </w:t>
            </w:r>
            <w:proofErr w:type="spellStart"/>
            <w:r>
              <w:rPr>
                <w:rFonts w:ascii="Arial" w:eastAsia="Times New Roman" w:hAnsi="Arial" w:cs="Arial"/>
                <w:b/>
                <w:sz w:val="20"/>
                <w:szCs w:val="20"/>
                <w:lang w:val="de-DE" w:eastAsia="de-DE" w:bidi="ar-SA"/>
              </w:rPr>
              <w:t>Cost</w:t>
            </w:r>
            <w:proofErr w:type="spellEnd"/>
          </w:p>
        </w:tc>
        <w:tc>
          <w:tcPr>
            <w:tcW w:w="283" w:type="dxa"/>
            <w:tcBorders>
              <w:left w:val="single" w:sz="4" w:space="0" w:color="auto"/>
              <w:right w:val="single" w:sz="4" w:space="0" w:color="auto"/>
            </w:tcBorders>
            <w:shd w:val="clear" w:color="auto" w:fill="auto"/>
          </w:tcPr>
          <w:p w14:paraId="5526A24F" w14:textId="77777777" w:rsidR="009153DB" w:rsidRDefault="009153DB">
            <w:pPr>
              <w:suppressAutoHyphens/>
              <w:spacing w:after="0"/>
              <w:jc w:val="left"/>
              <w:rPr>
                <w:rFonts w:ascii="Arial" w:eastAsia="Times New Roman" w:hAnsi="Arial" w:cs="Arial"/>
                <w:b/>
                <w:sz w:val="20"/>
                <w:szCs w:val="20"/>
                <w:lang w:val="de-DE" w:eastAsia="de-DE" w:bidi="ar-SA"/>
              </w:rPr>
            </w:pPr>
          </w:p>
        </w:tc>
        <w:tc>
          <w:tcPr>
            <w:tcW w:w="1418" w:type="dxa"/>
            <w:tcBorders>
              <w:left w:val="single" w:sz="4" w:space="0" w:color="auto"/>
              <w:bottom w:val="single" w:sz="4" w:space="0" w:color="000000"/>
              <w:right w:val="single" w:sz="4" w:space="0" w:color="000000"/>
            </w:tcBorders>
          </w:tcPr>
          <w:p w14:paraId="462D8119" w14:textId="77777777" w:rsidR="009153DB" w:rsidRDefault="009153DB">
            <w:pPr>
              <w:suppressAutoHyphens/>
              <w:spacing w:after="0"/>
              <w:jc w:val="left"/>
              <w:rPr>
                <w:rFonts w:ascii="Arial" w:eastAsia="Times New Roman" w:hAnsi="Arial" w:cs="Arial"/>
                <w:b/>
                <w:sz w:val="20"/>
                <w:szCs w:val="20"/>
                <w:lang w:val="de-DE" w:eastAsia="de-DE" w:bidi="ar-SA"/>
              </w:rPr>
            </w:pPr>
          </w:p>
        </w:tc>
        <w:tc>
          <w:tcPr>
            <w:tcW w:w="1417" w:type="dxa"/>
            <w:tcBorders>
              <w:left w:val="single" w:sz="4" w:space="0" w:color="000000"/>
              <w:bottom w:val="single" w:sz="4" w:space="0" w:color="000000"/>
              <w:right w:val="single" w:sz="4" w:space="0" w:color="000000"/>
            </w:tcBorders>
          </w:tcPr>
          <w:p w14:paraId="5ABE7219" w14:textId="77777777" w:rsidR="009153DB" w:rsidRDefault="009153DB">
            <w:pPr>
              <w:suppressAutoHyphens/>
              <w:spacing w:after="0"/>
              <w:jc w:val="left"/>
              <w:rPr>
                <w:rFonts w:ascii="Arial" w:eastAsia="Times New Roman" w:hAnsi="Arial" w:cs="Arial"/>
                <w:b/>
                <w:sz w:val="20"/>
                <w:szCs w:val="20"/>
                <w:lang w:val="de-DE" w:eastAsia="de-DE" w:bidi="ar-SA"/>
              </w:rPr>
            </w:pPr>
          </w:p>
        </w:tc>
        <w:tc>
          <w:tcPr>
            <w:tcW w:w="992" w:type="dxa"/>
            <w:tcBorders>
              <w:left w:val="single" w:sz="4" w:space="0" w:color="000000"/>
              <w:bottom w:val="single" w:sz="4" w:space="0" w:color="000000"/>
              <w:right w:val="single" w:sz="4" w:space="0" w:color="000000"/>
            </w:tcBorders>
          </w:tcPr>
          <w:p w14:paraId="572C1700" w14:textId="77777777" w:rsidR="009153DB" w:rsidRDefault="009153DB">
            <w:pPr>
              <w:suppressAutoHyphens/>
              <w:spacing w:after="0"/>
              <w:jc w:val="left"/>
              <w:rPr>
                <w:rFonts w:ascii="Arial" w:eastAsia="Times New Roman" w:hAnsi="Arial" w:cs="Arial"/>
                <w:b/>
                <w:sz w:val="20"/>
                <w:szCs w:val="20"/>
                <w:lang w:val="de-DE" w:eastAsia="de-DE" w:bidi="ar-SA"/>
              </w:rPr>
            </w:pPr>
          </w:p>
        </w:tc>
        <w:tc>
          <w:tcPr>
            <w:tcW w:w="993" w:type="dxa"/>
            <w:tcBorders>
              <w:left w:val="single" w:sz="4" w:space="0" w:color="000000"/>
              <w:bottom w:val="single" w:sz="4" w:space="0" w:color="000000"/>
              <w:right w:val="single" w:sz="4" w:space="0" w:color="000000"/>
            </w:tcBorders>
          </w:tcPr>
          <w:p w14:paraId="517B46BF" w14:textId="77777777" w:rsidR="009153DB" w:rsidRDefault="009153DB">
            <w:pPr>
              <w:suppressAutoHyphens/>
              <w:spacing w:after="0"/>
              <w:jc w:val="left"/>
              <w:rPr>
                <w:rFonts w:ascii="Arial" w:eastAsia="Times New Roman" w:hAnsi="Arial" w:cs="Arial"/>
                <w:b/>
                <w:sz w:val="20"/>
                <w:szCs w:val="20"/>
                <w:lang w:val="de-DE" w:eastAsia="de-DE" w:bidi="ar-SA"/>
              </w:rPr>
            </w:pPr>
          </w:p>
        </w:tc>
      </w:tr>
      <w:tr w:rsidR="009153DB" w14:paraId="28087A71" w14:textId="77777777">
        <w:tc>
          <w:tcPr>
            <w:tcW w:w="6102" w:type="dxa"/>
            <w:gridSpan w:val="2"/>
            <w:tcBorders>
              <w:top w:val="single" w:sz="4" w:space="0" w:color="000000"/>
              <w:left w:val="single" w:sz="4" w:space="0" w:color="000000"/>
              <w:bottom w:val="single" w:sz="4" w:space="0" w:color="000000"/>
            </w:tcBorders>
            <w:shd w:val="clear" w:color="auto" w:fill="auto"/>
          </w:tcPr>
          <w:p w14:paraId="58B9A08D" w14:textId="77777777" w:rsidR="009153DB" w:rsidRDefault="00653EB1">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5.1 Vehicle lease/rent or use of own vehicles</w:t>
            </w:r>
          </w:p>
        </w:tc>
        <w:tc>
          <w:tcPr>
            <w:tcW w:w="1203" w:type="dxa"/>
            <w:gridSpan w:val="2"/>
            <w:tcBorders>
              <w:top w:val="single" w:sz="4" w:space="0" w:color="000000"/>
              <w:left w:val="single" w:sz="4" w:space="0" w:color="000000"/>
              <w:bottom w:val="single" w:sz="4" w:space="0" w:color="000000"/>
            </w:tcBorders>
            <w:shd w:val="clear" w:color="auto" w:fill="auto"/>
          </w:tcPr>
          <w:p w14:paraId="64511C43" w14:textId="77777777" w:rsidR="009153DB" w:rsidRDefault="00653EB1">
            <w:pPr>
              <w:suppressAutoHyphens/>
              <w:spacing w:after="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month</w:t>
            </w:r>
            <w:proofErr w:type="spellEnd"/>
          </w:p>
        </w:tc>
        <w:tc>
          <w:tcPr>
            <w:tcW w:w="850" w:type="dxa"/>
            <w:tcBorders>
              <w:top w:val="single" w:sz="4" w:space="0" w:color="000000"/>
              <w:left w:val="single" w:sz="4" w:space="0" w:color="000000"/>
              <w:bottom w:val="single" w:sz="4" w:space="0" w:color="000000"/>
            </w:tcBorders>
            <w:shd w:val="clear" w:color="auto" w:fill="auto"/>
          </w:tcPr>
          <w:p w14:paraId="16B60FE2"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992" w:type="dxa"/>
            <w:tcBorders>
              <w:top w:val="single" w:sz="4" w:space="0" w:color="000000"/>
              <w:left w:val="single" w:sz="4" w:space="0" w:color="000000"/>
              <w:bottom w:val="single" w:sz="4" w:space="0" w:color="000000"/>
            </w:tcBorders>
            <w:shd w:val="clear" w:color="auto" w:fill="auto"/>
          </w:tcPr>
          <w:p w14:paraId="618C06E6"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bottom w:val="single" w:sz="4" w:space="0" w:color="000000"/>
              <w:right w:val="single" w:sz="4" w:space="0" w:color="auto"/>
            </w:tcBorders>
            <w:shd w:val="clear" w:color="auto" w:fill="auto"/>
          </w:tcPr>
          <w:p w14:paraId="53F18F6D"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75183BAF"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bottom w:val="single" w:sz="4" w:space="0" w:color="000000"/>
              <w:right w:val="single" w:sz="4" w:space="0" w:color="000000"/>
            </w:tcBorders>
          </w:tcPr>
          <w:p w14:paraId="3DB6A8C7"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bottom w:val="single" w:sz="4" w:space="0" w:color="000000"/>
              <w:right w:val="single" w:sz="4" w:space="0" w:color="000000"/>
            </w:tcBorders>
          </w:tcPr>
          <w:p w14:paraId="2375AC0B"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bottom w:val="single" w:sz="4" w:space="0" w:color="000000"/>
              <w:right w:val="single" w:sz="4" w:space="0" w:color="000000"/>
            </w:tcBorders>
          </w:tcPr>
          <w:p w14:paraId="7455DBFD"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bottom w:val="single" w:sz="4" w:space="0" w:color="000000"/>
              <w:right w:val="single" w:sz="4" w:space="0" w:color="000000"/>
            </w:tcBorders>
          </w:tcPr>
          <w:p w14:paraId="1CE56961"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r>
      <w:tr w:rsidR="009153DB" w14:paraId="72B16A7F" w14:textId="77777777">
        <w:tc>
          <w:tcPr>
            <w:tcW w:w="6102" w:type="dxa"/>
            <w:gridSpan w:val="2"/>
            <w:tcBorders>
              <w:top w:val="single" w:sz="4" w:space="0" w:color="000000"/>
              <w:left w:val="single" w:sz="4" w:space="0" w:color="000000"/>
              <w:bottom w:val="single" w:sz="4" w:space="0" w:color="000000"/>
            </w:tcBorders>
            <w:shd w:val="clear" w:color="auto" w:fill="auto"/>
          </w:tcPr>
          <w:p w14:paraId="684E1079" w14:textId="77777777" w:rsidR="009153DB" w:rsidRDefault="00653EB1">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5.2 Vehicle O&amp;M incl. driver, assurance, repairs</w:t>
            </w:r>
          </w:p>
        </w:tc>
        <w:tc>
          <w:tcPr>
            <w:tcW w:w="1203" w:type="dxa"/>
            <w:gridSpan w:val="2"/>
            <w:tcBorders>
              <w:top w:val="single" w:sz="4" w:space="0" w:color="000000"/>
              <w:left w:val="single" w:sz="4" w:space="0" w:color="000000"/>
              <w:bottom w:val="single" w:sz="4" w:space="0" w:color="000000"/>
            </w:tcBorders>
            <w:shd w:val="clear" w:color="auto" w:fill="auto"/>
          </w:tcPr>
          <w:p w14:paraId="15DAE07B" w14:textId="77777777" w:rsidR="009153DB" w:rsidRDefault="00653EB1">
            <w:pPr>
              <w:suppressAutoHyphens/>
              <w:spacing w:after="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month</w:t>
            </w:r>
            <w:proofErr w:type="spellEnd"/>
          </w:p>
        </w:tc>
        <w:tc>
          <w:tcPr>
            <w:tcW w:w="850" w:type="dxa"/>
            <w:tcBorders>
              <w:top w:val="single" w:sz="4" w:space="0" w:color="000000"/>
              <w:left w:val="single" w:sz="4" w:space="0" w:color="000000"/>
              <w:bottom w:val="single" w:sz="4" w:space="0" w:color="000000"/>
            </w:tcBorders>
            <w:shd w:val="clear" w:color="auto" w:fill="auto"/>
          </w:tcPr>
          <w:p w14:paraId="08E27F17"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992" w:type="dxa"/>
            <w:tcBorders>
              <w:top w:val="single" w:sz="4" w:space="0" w:color="000000"/>
              <w:left w:val="single" w:sz="4" w:space="0" w:color="000000"/>
              <w:bottom w:val="single" w:sz="4" w:space="0" w:color="000000"/>
            </w:tcBorders>
            <w:shd w:val="clear" w:color="auto" w:fill="auto"/>
          </w:tcPr>
          <w:p w14:paraId="743255DE"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bottom w:val="single" w:sz="4" w:space="0" w:color="000000"/>
              <w:right w:val="single" w:sz="4" w:space="0" w:color="auto"/>
            </w:tcBorders>
            <w:shd w:val="clear" w:color="auto" w:fill="auto"/>
          </w:tcPr>
          <w:p w14:paraId="4A150E8C"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24DBF617"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bottom w:val="single" w:sz="4" w:space="0" w:color="000000"/>
              <w:right w:val="single" w:sz="4" w:space="0" w:color="000000"/>
            </w:tcBorders>
          </w:tcPr>
          <w:p w14:paraId="257C930B"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bottom w:val="single" w:sz="4" w:space="0" w:color="000000"/>
              <w:right w:val="single" w:sz="4" w:space="0" w:color="000000"/>
            </w:tcBorders>
          </w:tcPr>
          <w:p w14:paraId="3721D9CC"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bottom w:val="single" w:sz="4" w:space="0" w:color="000000"/>
              <w:right w:val="single" w:sz="4" w:space="0" w:color="000000"/>
            </w:tcBorders>
          </w:tcPr>
          <w:p w14:paraId="28AD47EB"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bottom w:val="single" w:sz="4" w:space="0" w:color="000000"/>
              <w:right w:val="single" w:sz="4" w:space="0" w:color="000000"/>
            </w:tcBorders>
          </w:tcPr>
          <w:p w14:paraId="1AACCFED"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r>
      <w:tr w:rsidR="009153DB" w14:paraId="2B5FB4A5" w14:textId="77777777">
        <w:tc>
          <w:tcPr>
            <w:tcW w:w="6102" w:type="dxa"/>
            <w:gridSpan w:val="2"/>
            <w:tcBorders>
              <w:top w:val="single" w:sz="4" w:space="0" w:color="000000"/>
              <w:left w:val="single" w:sz="4" w:space="0" w:color="000000"/>
            </w:tcBorders>
            <w:shd w:val="clear" w:color="auto" w:fill="auto"/>
          </w:tcPr>
          <w:p w14:paraId="1B4F7B35" w14:textId="77777777" w:rsidR="009153DB" w:rsidRDefault="00653EB1">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5.3 Other local transport (short-term, peak)</w:t>
            </w:r>
          </w:p>
        </w:tc>
        <w:tc>
          <w:tcPr>
            <w:tcW w:w="1203" w:type="dxa"/>
            <w:gridSpan w:val="2"/>
            <w:tcBorders>
              <w:top w:val="single" w:sz="4" w:space="0" w:color="000000"/>
              <w:left w:val="single" w:sz="4" w:space="0" w:color="000000"/>
            </w:tcBorders>
            <w:shd w:val="clear" w:color="auto" w:fill="auto"/>
          </w:tcPr>
          <w:p w14:paraId="5336577A" w14:textId="77777777" w:rsidR="009153DB" w:rsidRDefault="00653EB1">
            <w:pPr>
              <w:suppressAutoHyphens/>
              <w:spacing w:after="0"/>
              <w:jc w:val="left"/>
              <w:rPr>
                <w:rFonts w:ascii="Arial" w:eastAsia="Calibri" w:hAnsi="Arial" w:cs="Arial"/>
                <w:sz w:val="20"/>
                <w:szCs w:val="20"/>
                <w:lang w:val="de-DE" w:eastAsia="de-DE" w:bidi="ar-SA"/>
              </w:rPr>
            </w:pPr>
            <w:proofErr w:type="spellStart"/>
            <w:r>
              <w:rPr>
                <w:rFonts w:ascii="Arial" w:eastAsia="Times New Roman" w:hAnsi="Arial" w:cs="Arial"/>
                <w:sz w:val="20"/>
                <w:szCs w:val="20"/>
                <w:lang w:val="de-DE" w:eastAsia="de-DE" w:bidi="ar-SA"/>
              </w:rPr>
              <w:t>day</w:t>
            </w:r>
            <w:proofErr w:type="spellEnd"/>
          </w:p>
        </w:tc>
        <w:tc>
          <w:tcPr>
            <w:tcW w:w="850" w:type="dxa"/>
            <w:tcBorders>
              <w:top w:val="single" w:sz="4" w:space="0" w:color="000000"/>
              <w:left w:val="single" w:sz="4" w:space="0" w:color="000000"/>
            </w:tcBorders>
            <w:shd w:val="clear" w:color="auto" w:fill="auto"/>
          </w:tcPr>
          <w:p w14:paraId="66C6B823"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Calibri" w:hAnsi="Arial" w:cs="Arial"/>
                <w:sz w:val="20"/>
                <w:szCs w:val="20"/>
                <w:lang w:val="de-DE" w:eastAsia="de-DE" w:bidi="ar-SA"/>
              </w:rPr>
              <w:t>…</w:t>
            </w:r>
          </w:p>
        </w:tc>
        <w:tc>
          <w:tcPr>
            <w:tcW w:w="992" w:type="dxa"/>
            <w:tcBorders>
              <w:top w:val="single" w:sz="4" w:space="0" w:color="000000"/>
              <w:left w:val="single" w:sz="4" w:space="0" w:color="000000"/>
            </w:tcBorders>
            <w:shd w:val="clear" w:color="auto" w:fill="auto"/>
          </w:tcPr>
          <w:p w14:paraId="7093083B"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53AFA064"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13A8F7F8"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543D9E30"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5AEA8103"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7164274E"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2A44C5A9"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r>
      <w:tr w:rsidR="009153DB" w14:paraId="1D901D92" w14:textId="77777777">
        <w:tc>
          <w:tcPr>
            <w:tcW w:w="6102" w:type="dxa"/>
            <w:gridSpan w:val="2"/>
            <w:tcBorders>
              <w:top w:val="single" w:sz="4" w:space="0" w:color="000000"/>
              <w:left w:val="single" w:sz="4" w:space="0" w:color="000000"/>
              <w:bottom w:val="single" w:sz="4" w:space="0" w:color="000000"/>
            </w:tcBorders>
            <w:shd w:val="clear" w:color="auto" w:fill="auto"/>
          </w:tcPr>
          <w:p w14:paraId="11A1E607"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 xml:space="preserve">5.4 </w:t>
            </w:r>
            <w:proofErr w:type="spellStart"/>
            <w:r>
              <w:rPr>
                <w:rFonts w:ascii="Arial" w:eastAsia="Times New Roman" w:hAnsi="Arial" w:cs="Arial"/>
                <w:sz w:val="20"/>
                <w:szCs w:val="20"/>
                <w:lang w:val="de-DE" w:eastAsia="de-DE" w:bidi="ar-SA"/>
              </w:rPr>
              <w:t>Local</w:t>
            </w:r>
            <w:proofErr w:type="spellEnd"/>
            <w:r>
              <w:rPr>
                <w:rFonts w:ascii="Arial" w:eastAsia="Times New Roman" w:hAnsi="Arial" w:cs="Arial"/>
                <w:sz w:val="20"/>
                <w:szCs w:val="20"/>
                <w:lang w:val="de-DE" w:eastAsia="de-DE" w:bidi="ar-SA"/>
              </w:rPr>
              <w:t xml:space="preserve"> </w:t>
            </w:r>
            <w:proofErr w:type="spellStart"/>
            <w:r>
              <w:rPr>
                <w:rFonts w:ascii="Arial" w:eastAsia="Times New Roman" w:hAnsi="Arial" w:cs="Arial"/>
                <w:sz w:val="20"/>
                <w:szCs w:val="20"/>
                <w:lang w:val="de-DE" w:eastAsia="de-DE" w:bidi="ar-SA"/>
              </w:rPr>
              <w:t>flights</w:t>
            </w:r>
            <w:proofErr w:type="spellEnd"/>
            <w:r>
              <w:rPr>
                <w:rFonts w:ascii="Arial" w:eastAsia="Times New Roman" w:hAnsi="Arial" w:cs="Arial"/>
                <w:sz w:val="20"/>
                <w:szCs w:val="20"/>
                <w:lang w:val="de-DE" w:eastAsia="de-DE" w:bidi="ar-SA"/>
              </w:rPr>
              <w:t xml:space="preserve"> </w:t>
            </w:r>
          </w:p>
        </w:tc>
        <w:tc>
          <w:tcPr>
            <w:tcW w:w="1203" w:type="dxa"/>
            <w:gridSpan w:val="2"/>
            <w:tcBorders>
              <w:top w:val="single" w:sz="4" w:space="0" w:color="000000"/>
              <w:left w:val="single" w:sz="4" w:space="0" w:color="000000"/>
              <w:bottom w:val="single" w:sz="4" w:space="0" w:color="000000"/>
            </w:tcBorders>
            <w:shd w:val="clear" w:color="auto" w:fill="auto"/>
          </w:tcPr>
          <w:p w14:paraId="0B0243FB" w14:textId="77777777" w:rsidR="009153DB" w:rsidRDefault="00653EB1">
            <w:pPr>
              <w:suppressAutoHyphens/>
              <w:spacing w:after="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flight</w:t>
            </w:r>
            <w:proofErr w:type="spellEnd"/>
          </w:p>
        </w:tc>
        <w:tc>
          <w:tcPr>
            <w:tcW w:w="850" w:type="dxa"/>
            <w:tcBorders>
              <w:top w:val="single" w:sz="4" w:space="0" w:color="000000"/>
              <w:left w:val="single" w:sz="4" w:space="0" w:color="000000"/>
              <w:bottom w:val="single" w:sz="4" w:space="0" w:color="000000"/>
            </w:tcBorders>
            <w:shd w:val="clear" w:color="auto" w:fill="auto"/>
          </w:tcPr>
          <w:p w14:paraId="70F6B8D1"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992" w:type="dxa"/>
            <w:tcBorders>
              <w:top w:val="single" w:sz="4" w:space="0" w:color="000000"/>
              <w:left w:val="single" w:sz="4" w:space="0" w:color="000000"/>
              <w:bottom w:val="single" w:sz="4" w:space="0" w:color="000000"/>
            </w:tcBorders>
            <w:shd w:val="clear" w:color="auto" w:fill="auto"/>
          </w:tcPr>
          <w:p w14:paraId="441D1273"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2A59AE9B"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4D8C2834"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14EF4010"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3979723D"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0320727E"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0ED50792"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r>
      <w:tr w:rsidR="009153DB" w14:paraId="1B86FF17" w14:textId="77777777">
        <w:tc>
          <w:tcPr>
            <w:tcW w:w="9147" w:type="dxa"/>
            <w:gridSpan w:val="6"/>
            <w:tcBorders>
              <w:top w:val="single" w:sz="4" w:space="0" w:color="000000"/>
              <w:left w:val="single" w:sz="4" w:space="0" w:color="000000"/>
              <w:bottom w:val="single" w:sz="4" w:space="0" w:color="000000"/>
            </w:tcBorders>
            <w:shd w:val="clear" w:color="auto" w:fill="auto"/>
          </w:tcPr>
          <w:p w14:paraId="3CCB36FE" w14:textId="77777777" w:rsidR="009153DB" w:rsidRDefault="00653EB1">
            <w:pPr>
              <w:suppressAutoHyphens/>
              <w:spacing w:after="0"/>
              <w:jc w:val="right"/>
              <w:rPr>
                <w:rFonts w:ascii="Arial" w:eastAsia="Times New Roman" w:hAnsi="Arial" w:cs="Arial"/>
                <w:b/>
                <w:sz w:val="20"/>
                <w:szCs w:val="20"/>
                <w:lang w:val="de-DE" w:eastAsia="de-DE" w:bidi="ar-SA"/>
              </w:rPr>
            </w:pPr>
            <w:r>
              <w:rPr>
                <w:rFonts w:ascii="Arial" w:eastAsia="Times New Roman" w:hAnsi="Arial" w:cs="Arial"/>
                <w:b/>
                <w:sz w:val="20"/>
                <w:szCs w:val="20"/>
                <w:lang w:val="de-DE" w:eastAsia="de-DE" w:bidi="ar-SA"/>
              </w:rPr>
              <w:t xml:space="preserve">Sub-total </w:t>
            </w:r>
            <w:proofErr w:type="spellStart"/>
            <w:r>
              <w:rPr>
                <w:rFonts w:ascii="Arial" w:eastAsia="Times New Roman" w:hAnsi="Arial" w:cs="Arial"/>
                <w:b/>
                <w:sz w:val="20"/>
                <w:szCs w:val="20"/>
                <w:lang w:val="de-DE" w:eastAsia="de-DE" w:bidi="ar-SA"/>
              </w:rPr>
              <w:t>Local</w:t>
            </w:r>
            <w:proofErr w:type="spellEnd"/>
            <w:r>
              <w:rPr>
                <w:rFonts w:ascii="Arial" w:eastAsia="Times New Roman" w:hAnsi="Arial" w:cs="Arial"/>
                <w:b/>
                <w:sz w:val="20"/>
                <w:szCs w:val="20"/>
                <w:lang w:val="de-DE" w:eastAsia="de-DE" w:bidi="ar-SA"/>
              </w:rPr>
              <w:t xml:space="preserve"> </w:t>
            </w:r>
            <w:proofErr w:type="spellStart"/>
            <w:r>
              <w:rPr>
                <w:rFonts w:ascii="Arial" w:eastAsia="Times New Roman" w:hAnsi="Arial" w:cs="Arial"/>
                <w:b/>
                <w:sz w:val="20"/>
                <w:szCs w:val="20"/>
                <w:lang w:val="de-DE" w:eastAsia="de-DE" w:bidi="ar-SA"/>
              </w:rPr>
              <w:t>transport</w:t>
            </w:r>
            <w:proofErr w:type="spellEnd"/>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5B0976A7"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1519D058"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1A5A741F"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1B258CED"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0A9C1467"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20C75EA7"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r>
      <w:tr w:rsidR="009153DB" w14:paraId="52F5F4D5" w14:textId="77777777">
        <w:tc>
          <w:tcPr>
            <w:tcW w:w="10140" w:type="dxa"/>
            <w:gridSpan w:val="7"/>
            <w:tcBorders>
              <w:top w:val="single" w:sz="4" w:space="0" w:color="000000"/>
              <w:left w:val="single" w:sz="4" w:space="0" w:color="000000"/>
              <w:bottom w:val="single" w:sz="4" w:space="0" w:color="000000"/>
              <w:right w:val="single" w:sz="4" w:space="0" w:color="auto"/>
            </w:tcBorders>
            <w:shd w:val="clear" w:color="auto" w:fill="auto"/>
          </w:tcPr>
          <w:p w14:paraId="24F4E7B4"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b/>
                <w:sz w:val="20"/>
                <w:szCs w:val="20"/>
                <w:lang w:val="de-DE" w:eastAsia="de-DE" w:bidi="ar-SA"/>
              </w:rPr>
              <w:t xml:space="preserve">6. Project Office </w:t>
            </w:r>
          </w:p>
        </w:tc>
        <w:tc>
          <w:tcPr>
            <w:tcW w:w="283" w:type="dxa"/>
            <w:tcBorders>
              <w:left w:val="single" w:sz="4" w:space="0" w:color="auto"/>
              <w:right w:val="single" w:sz="4" w:space="0" w:color="auto"/>
            </w:tcBorders>
            <w:shd w:val="clear" w:color="auto" w:fill="auto"/>
          </w:tcPr>
          <w:p w14:paraId="6269AFC4" w14:textId="77777777" w:rsidR="009153DB" w:rsidRDefault="009153DB">
            <w:pPr>
              <w:keepNext/>
              <w:suppressAutoHyphens/>
              <w:spacing w:after="0"/>
              <w:jc w:val="left"/>
              <w:rPr>
                <w:rFonts w:ascii="Arial" w:eastAsia="Times New Roman" w:hAnsi="Arial" w:cs="Arial"/>
                <w:b/>
                <w:sz w:val="20"/>
                <w:szCs w:val="20"/>
                <w:lang w:val="de-DE" w:eastAsia="de-DE" w:bidi="ar-SA"/>
              </w:rPr>
            </w:pPr>
          </w:p>
        </w:tc>
        <w:tc>
          <w:tcPr>
            <w:tcW w:w="1418" w:type="dxa"/>
            <w:tcBorders>
              <w:top w:val="single" w:sz="4" w:space="0" w:color="000000"/>
              <w:left w:val="single" w:sz="4" w:space="0" w:color="auto"/>
              <w:bottom w:val="single" w:sz="4" w:space="0" w:color="000000"/>
              <w:right w:val="single" w:sz="4" w:space="0" w:color="000000"/>
            </w:tcBorders>
          </w:tcPr>
          <w:p w14:paraId="0B88E812" w14:textId="77777777" w:rsidR="009153DB" w:rsidRDefault="009153DB">
            <w:pPr>
              <w:keepNext/>
              <w:suppressAutoHyphens/>
              <w:spacing w:after="0"/>
              <w:jc w:val="left"/>
              <w:rPr>
                <w:rFonts w:ascii="Arial" w:eastAsia="Times New Roman" w:hAnsi="Arial" w:cs="Arial"/>
                <w:b/>
                <w:sz w:val="20"/>
                <w:szCs w:val="20"/>
                <w:lang w:val="de-DE" w:eastAsia="de-DE" w:bidi="ar-SA"/>
              </w:rPr>
            </w:pPr>
          </w:p>
        </w:tc>
        <w:tc>
          <w:tcPr>
            <w:tcW w:w="1417" w:type="dxa"/>
            <w:tcBorders>
              <w:top w:val="single" w:sz="4" w:space="0" w:color="000000"/>
              <w:left w:val="single" w:sz="4" w:space="0" w:color="000000"/>
              <w:bottom w:val="single" w:sz="4" w:space="0" w:color="000000"/>
              <w:right w:val="single" w:sz="4" w:space="0" w:color="000000"/>
            </w:tcBorders>
          </w:tcPr>
          <w:p w14:paraId="1E3BA34D" w14:textId="77777777" w:rsidR="009153DB" w:rsidRDefault="009153DB">
            <w:pPr>
              <w:keepNext/>
              <w:suppressAutoHyphens/>
              <w:spacing w:after="0"/>
              <w:jc w:val="left"/>
              <w:rPr>
                <w:rFonts w:ascii="Arial" w:eastAsia="Times New Roman" w:hAnsi="Arial" w:cs="Arial"/>
                <w:b/>
                <w:sz w:val="20"/>
                <w:szCs w:val="20"/>
                <w:lang w:val="de-DE" w:eastAsia="de-DE" w:bidi="ar-SA"/>
              </w:rPr>
            </w:pPr>
          </w:p>
        </w:tc>
        <w:tc>
          <w:tcPr>
            <w:tcW w:w="992" w:type="dxa"/>
            <w:tcBorders>
              <w:top w:val="single" w:sz="4" w:space="0" w:color="000000"/>
              <w:left w:val="single" w:sz="4" w:space="0" w:color="000000"/>
              <w:bottom w:val="single" w:sz="4" w:space="0" w:color="000000"/>
              <w:right w:val="single" w:sz="4" w:space="0" w:color="000000"/>
            </w:tcBorders>
          </w:tcPr>
          <w:p w14:paraId="70F4939E" w14:textId="77777777" w:rsidR="009153DB" w:rsidRDefault="009153DB">
            <w:pPr>
              <w:keepNext/>
              <w:suppressAutoHyphens/>
              <w:spacing w:after="0"/>
              <w:jc w:val="left"/>
              <w:rPr>
                <w:rFonts w:ascii="Arial" w:eastAsia="Times New Roman" w:hAnsi="Arial" w:cs="Arial"/>
                <w:b/>
                <w:sz w:val="20"/>
                <w:szCs w:val="20"/>
                <w:lang w:val="de-DE" w:eastAsia="de-DE" w:bidi="ar-SA"/>
              </w:rPr>
            </w:pPr>
          </w:p>
        </w:tc>
        <w:tc>
          <w:tcPr>
            <w:tcW w:w="993" w:type="dxa"/>
            <w:tcBorders>
              <w:top w:val="single" w:sz="4" w:space="0" w:color="000000"/>
              <w:left w:val="single" w:sz="4" w:space="0" w:color="000000"/>
              <w:bottom w:val="single" w:sz="4" w:space="0" w:color="000000"/>
              <w:right w:val="single" w:sz="4" w:space="0" w:color="000000"/>
            </w:tcBorders>
          </w:tcPr>
          <w:p w14:paraId="71CFFBA6" w14:textId="77777777" w:rsidR="009153DB" w:rsidRDefault="009153DB">
            <w:pPr>
              <w:keepNext/>
              <w:suppressAutoHyphens/>
              <w:spacing w:after="0"/>
              <w:jc w:val="left"/>
              <w:rPr>
                <w:rFonts w:ascii="Arial" w:eastAsia="Times New Roman" w:hAnsi="Arial" w:cs="Arial"/>
                <w:b/>
                <w:sz w:val="20"/>
                <w:szCs w:val="20"/>
                <w:lang w:val="de-DE" w:eastAsia="de-DE" w:bidi="ar-SA"/>
              </w:rPr>
            </w:pPr>
          </w:p>
        </w:tc>
      </w:tr>
      <w:tr w:rsidR="009153DB" w14:paraId="79FF2B66" w14:textId="77777777">
        <w:tc>
          <w:tcPr>
            <w:tcW w:w="6102" w:type="dxa"/>
            <w:gridSpan w:val="2"/>
            <w:tcBorders>
              <w:top w:val="single" w:sz="4" w:space="0" w:color="000000"/>
              <w:left w:val="single" w:sz="4" w:space="0" w:color="000000"/>
              <w:bottom w:val="single" w:sz="4" w:space="0" w:color="000000"/>
            </w:tcBorders>
            <w:shd w:val="clear" w:color="auto" w:fill="auto"/>
          </w:tcPr>
          <w:p w14:paraId="40BE6E03"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 xml:space="preserve">6.1 Office </w:t>
            </w:r>
            <w:proofErr w:type="spellStart"/>
            <w:r>
              <w:rPr>
                <w:rFonts w:ascii="Arial" w:eastAsia="Times New Roman" w:hAnsi="Arial" w:cs="Arial"/>
                <w:sz w:val="20"/>
                <w:szCs w:val="20"/>
                <w:lang w:val="de-DE" w:eastAsia="de-DE" w:bidi="ar-SA"/>
              </w:rPr>
              <w:t>rent</w:t>
            </w:r>
            <w:proofErr w:type="spellEnd"/>
          </w:p>
        </w:tc>
        <w:tc>
          <w:tcPr>
            <w:tcW w:w="1203" w:type="dxa"/>
            <w:gridSpan w:val="2"/>
            <w:tcBorders>
              <w:top w:val="single" w:sz="4" w:space="0" w:color="000000"/>
              <w:left w:val="single" w:sz="4" w:space="0" w:color="000000"/>
              <w:bottom w:val="single" w:sz="4" w:space="0" w:color="000000"/>
            </w:tcBorders>
            <w:shd w:val="clear" w:color="auto" w:fill="auto"/>
          </w:tcPr>
          <w:p w14:paraId="648F52BD" w14:textId="77777777" w:rsidR="009153DB" w:rsidRDefault="00653EB1">
            <w:pPr>
              <w:keepNext/>
              <w:suppressAutoHyphens/>
              <w:spacing w:after="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month</w:t>
            </w:r>
            <w:proofErr w:type="spellEnd"/>
          </w:p>
        </w:tc>
        <w:tc>
          <w:tcPr>
            <w:tcW w:w="850" w:type="dxa"/>
            <w:tcBorders>
              <w:top w:val="single" w:sz="4" w:space="0" w:color="000000"/>
              <w:left w:val="single" w:sz="4" w:space="0" w:color="000000"/>
              <w:bottom w:val="single" w:sz="4" w:space="0" w:color="000000"/>
            </w:tcBorders>
            <w:shd w:val="clear" w:color="auto" w:fill="auto"/>
          </w:tcPr>
          <w:p w14:paraId="6965FAD8" w14:textId="77777777" w:rsidR="009153DB" w:rsidRDefault="00653EB1">
            <w:pPr>
              <w:keepNext/>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992" w:type="dxa"/>
            <w:tcBorders>
              <w:top w:val="single" w:sz="4" w:space="0" w:color="000000"/>
              <w:left w:val="single" w:sz="4" w:space="0" w:color="000000"/>
              <w:bottom w:val="single" w:sz="4" w:space="0" w:color="000000"/>
            </w:tcBorders>
            <w:shd w:val="clear" w:color="auto" w:fill="auto"/>
          </w:tcPr>
          <w:p w14:paraId="085516AD" w14:textId="77777777" w:rsidR="009153DB" w:rsidRDefault="009153DB">
            <w:pPr>
              <w:keepNext/>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43539508" w14:textId="77777777" w:rsidR="009153DB" w:rsidRDefault="009153DB">
            <w:pPr>
              <w:keepNext/>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788937DC" w14:textId="77777777" w:rsidR="009153DB" w:rsidRDefault="009153DB">
            <w:pPr>
              <w:keepNext/>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4330D89A" w14:textId="77777777" w:rsidR="009153DB" w:rsidRDefault="009153DB">
            <w:pPr>
              <w:keepNext/>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43F25227" w14:textId="77777777" w:rsidR="009153DB" w:rsidRDefault="009153DB">
            <w:pPr>
              <w:keepNext/>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42468393" w14:textId="77777777" w:rsidR="009153DB" w:rsidRDefault="009153DB">
            <w:pPr>
              <w:keepNext/>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26327D57" w14:textId="77777777" w:rsidR="009153DB" w:rsidRDefault="009153DB">
            <w:pPr>
              <w:keepNext/>
              <w:suppressAutoHyphens/>
              <w:snapToGrid w:val="0"/>
              <w:spacing w:after="0"/>
              <w:jc w:val="left"/>
              <w:rPr>
                <w:rFonts w:ascii="Arial" w:eastAsia="Times New Roman" w:hAnsi="Arial" w:cs="Arial"/>
                <w:sz w:val="20"/>
                <w:szCs w:val="20"/>
                <w:lang w:val="de-DE" w:eastAsia="de-DE" w:bidi="ar-SA"/>
              </w:rPr>
            </w:pPr>
          </w:p>
        </w:tc>
      </w:tr>
      <w:tr w:rsidR="009153DB" w14:paraId="74240A91" w14:textId="77777777">
        <w:tc>
          <w:tcPr>
            <w:tcW w:w="6102" w:type="dxa"/>
            <w:gridSpan w:val="2"/>
            <w:tcBorders>
              <w:top w:val="single" w:sz="4" w:space="0" w:color="000000"/>
              <w:left w:val="single" w:sz="4" w:space="0" w:color="000000"/>
            </w:tcBorders>
            <w:shd w:val="clear" w:color="auto" w:fill="auto"/>
          </w:tcPr>
          <w:p w14:paraId="4D30DC1E"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 xml:space="preserve">6.2 Office </w:t>
            </w:r>
            <w:proofErr w:type="spellStart"/>
            <w:r>
              <w:rPr>
                <w:rFonts w:ascii="Arial" w:eastAsia="Times New Roman" w:hAnsi="Arial" w:cs="Arial"/>
                <w:sz w:val="20"/>
                <w:szCs w:val="20"/>
                <w:lang w:val="de-DE" w:eastAsia="de-DE" w:bidi="ar-SA"/>
              </w:rPr>
              <w:t>operation</w:t>
            </w:r>
            <w:proofErr w:type="spellEnd"/>
            <w:r>
              <w:rPr>
                <w:rFonts w:ascii="Arial" w:eastAsia="Times New Roman" w:hAnsi="Arial" w:cs="Arial"/>
                <w:sz w:val="20"/>
                <w:szCs w:val="20"/>
                <w:lang w:val="de-DE" w:eastAsia="de-DE" w:bidi="ar-SA"/>
              </w:rPr>
              <w:t xml:space="preserve"> </w:t>
            </w:r>
          </w:p>
        </w:tc>
        <w:tc>
          <w:tcPr>
            <w:tcW w:w="1203" w:type="dxa"/>
            <w:gridSpan w:val="2"/>
            <w:tcBorders>
              <w:top w:val="single" w:sz="4" w:space="0" w:color="000000"/>
              <w:left w:val="single" w:sz="4" w:space="0" w:color="000000"/>
            </w:tcBorders>
            <w:shd w:val="clear" w:color="auto" w:fill="auto"/>
          </w:tcPr>
          <w:p w14:paraId="667952AC" w14:textId="77777777" w:rsidR="009153DB" w:rsidRDefault="00653EB1">
            <w:pPr>
              <w:suppressAutoHyphens/>
              <w:spacing w:after="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month</w:t>
            </w:r>
            <w:proofErr w:type="spellEnd"/>
          </w:p>
        </w:tc>
        <w:tc>
          <w:tcPr>
            <w:tcW w:w="850" w:type="dxa"/>
            <w:tcBorders>
              <w:top w:val="single" w:sz="4" w:space="0" w:color="000000"/>
              <w:left w:val="single" w:sz="4" w:space="0" w:color="000000"/>
            </w:tcBorders>
            <w:shd w:val="clear" w:color="auto" w:fill="auto"/>
          </w:tcPr>
          <w:p w14:paraId="57658047"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992" w:type="dxa"/>
            <w:tcBorders>
              <w:top w:val="single" w:sz="4" w:space="0" w:color="000000"/>
              <w:left w:val="single" w:sz="4" w:space="0" w:color="000000"/>
            </w:tcBorders>
            <w:shd w:val="clear" w:color="auto" w:fill="auto"/>
          </w:tcPr>
          <w:p w14:paraId="6BF6FDEE"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7D788101"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12F9F2C9"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19E3C065"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51589F15"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4FDBD1E7"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3F106CA0"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r>
      <w:tr w:rsidR="009153DB" w14:paraId="781915A0" w14:textId="77777777">
        <w:tc>
          <w:tcPr>
            <w:tcW w:w="9147" w:type="dxa"/>
            <w:gridSpan w:val="6"/>
            <w:tcBorders>
              <w:top w:val="single" w:sz="4" w:space="0" w:color="000000"/>
              <w:left w:val="single" w:sz="4" w:space="0" w:color="000000"/>
              <w:bottom w:val="single" w:sz="2" w:space="0" w:color="000000"/>
            </w:tcBorders>
            <w:shd w:val="clear" w:color="auto" w:fill="auto"/>
          </w:tcPr>
          <w:p w14:paraId="25B651B7" w14:textId="77777777" w:rsidR="009153DB" w:rsidRDefault="00653EB1">
            <w:pPr>
              <w:suppressAutoHyphens/>
              <w:spacing w:after="0"/>
              <w:jc w:val="right"/>
              <w:rPr>
                <w:rFonts w:ascii="Arial" w:eastAsia="Times New Roman" w:hAnsi="Arial" w:cs="Arial"/>
                <w:b/>
                <w:sz w:val="20"/>
                <w:szCs w:val="20"/>
                <w:lang w:val="de-DE" w:eastAsia="de-DE" w:bidi="ar-SA"/>
              </w:rPr>
            </w:pPr>
            <w:r>
              <w:rPr>
                <w:rFonts w:ascii="Arial" w:eastAsia="Times New Roman" w:hAnsi="Arial" w:cs="Arial"/>
                <w:b/>
                <w:sz w:val="20"/>
                <w:szCs w:val="20"/>
                <w:lang w:val="de-DE" w:eastAsia="de-DE" w:bidi="ar-SA"/>
              </w:rPr>
              <w:t>Sub-</w:t>
            </w:r>
            <w:proofErr w:type="gramStart"/>
            <w:r>
              <w:rPr>
                <w:rFonts w:ascii="Arial" w:eastAsia="Times New Roman" w:hAnsi="Arial" w:cs="Arial"/>
                <w:b/>
                <w:sz w:val="20"/>
                <w:szCs w:val="20"/>
                <w:lang w:val="de-DE" w:eastAsia="de-DE" w:bidi="ar-SA"/>
              </w:rPr>
              <w:t>total Project</w:t>
            </w:r>
            <w:proofErr w:type="gramEnd"/>
            <w:r>
              <w:rPr>
                <w:rFonts w:ascii="Arial" w:eastAsia="Times New Roman" w:hAnsi="Arial" w:cs="Arial"/>
                <w:b/>
                <w:sz w:val="20"/>
                <w:szCs w:val="20"/>
                <w:lang w:val="de-DE" w:eastAsia="de-DE" w:bidi="ar-SA"/>
              </w:rPr>
              <w:t xml:space="preserve"> </w:t>
            </w:r>
            <w:proofErr w:type="spellStart"/>
            <w:r>
              <w:rPr>
                <w:rFonts w:ascii="Arial" w:eastAsia="Times New Roman" w:hAnsi="Arial" w:cs="Arial"/>
                <w:b/>
                <w:sz w:val="20"/>
                <w:szCs w:val="20"/>
                <w:lang w:val="de-DE" w:eastAsia="de-DE" w:bidi="ar-SA"/>
              </w:rPr>
              <w:t>office</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5E69A8D4"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167EB492"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15E1F991"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192FEFD1"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5F0FEAFB"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00B69905"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r>
      <w:tr w:rsidR="009153DB" w14:paraId="5E64A408" w14:textId="77777777">
        <w:tc>
          <w:tcPr>
            <w:tcW w:w="10140" w:type="dxa"/>
            <w:gridSpan w:val="7"/>
            <w:tcBorders>
              <w:left w:val="single" w:sz="4" w:space="0" w:color="000000"/>
              <w:bottom w:val="single" w:sz="4" w:space="0" w:color="000000"/>
              <w:right w:val="single" w:sz="4" w:space="0" w:color="auto"/>
            </w:tcBorders>
            <w:shd w:val="clear" w:color="auto" w:fill="auto"/>
          </w:tcPr>
          <w:p w14:paraId="755F9FE5"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b/>
                <w:sz w:val="20"/>
                <w:szCs w:val="20"/>
                <w:lang w:val="de-DE" w:eastAsia="de-DE" w:bidi="ar-SA"/>
              </w:rPr>
              <w:t xml:space="preserve">7. Reports and </w:t>
            </w:r>
            <w:proofErr w:type="spellStart"/>
            <w:r>
              <w:rPr>
                <w:rFonts w:ascii="Arial" w:eastAsia="Times New Roman" w:hAnsi="Arial" w:cs="Arial"/>
                <w:b/>
                <w:sz w:val="20"/>
                <w:szCs w:val="20"/>
                <w:lang w:val="de-DE" w:eastAsia="de-DE" w:bidi="ar-SA"/>
              </w:rPr>
              <w:t>Documents</w:t>
            </w:r>
            <w:proofErr w:type="spellEnd"/>
          </w:p>
        </w:tc>
        <w:tc>
          <w:tcPr>
            <w:tcW w:w="283" w:type="dxa"/>
            <w:tcBorders>
              <w:left w:val="single" w:sz="4" w:space="0" w:color="auto"/>
              <w:right w:val="single" w:sz="4" w:space="0" w:color="auto"/>
            </w:tcBorders>
            <w:shd w:val="clear" w:color="auto" w:fill="auto"/>
          </w:tcPr>
          <w:p w14:paraId="70861AD6" w14:textId="77777777" w:rsidR="009153DB" w:rsidRDefault="009153DB">
            <w:pPr>
              <w:suppressAutoHyphens/>
              <w:spacing w:after="0"/>
              <w:jc w:val="left"/>
              <w:rPr>
                <w:rFonts w:ascii="Arial" w:eastAsia="Times New Roman" w:hAnsi="Arial" w:cs="Arial"/>
                <w:b/>
                <w:sz w:val="20"/>
                <w:szCs w:val="20"/>
                <w:lang w:val="de-DE" w:eastAsia="de-DE" w:bidi="ar-SA"/>
              </w:rPr>
            </w:pPr>
          </w:p>
        </w:tc>
        <w:tc>
          <w:tcPr>
            <w:tcW w:w="1418" w:type="dxa"/>
            <w:tcBorders>
              <w:left w:val="single" w:sz="4" w:space="0" w:color="auto"/>
              <w:bottom w:val="single" w:sz="4" w:space="0" w:color="000000"/>
              <w:right w:val="single" w:sz="4" w:space="0" w:color="000000"/>
            </w:tcBorders>
          </w:tcPr>
          <w:p w14:paraId="63C06D50" w14:textId="77777777" w:rsidR="009153DB" w:rsidRDefault="009153DB">
            <w:pPr>
              <w:suppressAutoHyphens/>
              <w:spacing w:after="0"/>
              <w:jc w:val="left"/>
              <w:rPr>
                <w:rFonts w:ascii="Arial" w:eastAsia="Times New Roman" w:hAnsi="Arial" w:cs="Arial"/>
                <w:b/>
                <w:sz w:val="20"/>
                <w:szCs w:val="20"/>
                <w:lang w:val="de-DE" w:eastAsia="de-DE" w:bidi="ar-SA"/>
              </w:rPr>
            </w:pPr>
          </w:p>
        </w:tc>
        <w:tc>
          <w:tcPr>
            <w:tcW w:w="1417" w:type="dxa"/>
            <w:tcBorders>
              <w:left w:val="single" w:sz="4" w:space="0" w:color="000000"/>
              <w:bottom w:val="single" w:sz="4" w:space="0" w:color="000000"/>
              <w:right w:val="single" w:sz="4" w:space="0" w:color="000000"/>
            </w:tcBorders>
          </w:tcPr>
          <w:p w14:paraId="682E93B7" w14:textId="77777777" w:rsidR="009153DB" w:rsidRDefault="009153DB">
            <w:pPr>
              <w:suppressAutoHyphens/>
              <w:spacing w:after="0"/>
              <w:jc w:val="left"/>
              <w:rPr>
                <w:rFonts w:ascii="Arial" w:eastAsia="Times New Roman" w:hAnsi="Arial" w:cs="Arial"/>
                <w:b/>
                <w:sz w:val="20"/>
                <w:szCs w:val="20"/>
                <w:lang w:val="de-DE" w:eastAsia="de-DE" w:bidi="ar-SA"/>
              </w:rPr>
            </w:pPr>
          </w:p>
        </w:tc>
        <w:tc>
          <w:tcPr>
            <w:tcW w:w="992" w:type="dxa"/>
            <w:tcBorders>
              <w:left w:val="single" w:sz="4" w:space="0" w:color="000000"/>
              <w:bottom w:val="single" w:sz="4" w:space="0" w:color="000000"/>
              <w:right w:val="single" w:sz="4" w:space="0" w:color="000000"/>
            </w:tcBorders>
          </w:tcPr>
          <w:p w14:paraId="5DE5C4C5" w14:textId="77777777" w:rsidR="009153DB" w:rsidRDefault="009153DB">
            <w:pPr>
              <w:suppressAutoHyphens/>
              <w:spacing w:after="0"/>
              <w:jc w:val="left"/>
              <w:rPr>
                <w:rFonts w:ascii="Arial" w:eastAsia="Times New Roman" w:hAnsi="Arial" w:cs="Arial"/>
                <w:b/>
                <w:sz w:val="20"/>
                <w:szCs w:val="20"/>
                <w:lang w:val="de-DE" w:eastAsia="de-DE" w:bidi="ar-SA"/>
              </w:rPr>
            </w:pPr>
          </w:p>
        </w:tc>
        <w:tc>
          <w:tcPr>
            <w:tcW w:w="993" w:type="dxa"/>
            <w:tcBorders>
              <w:left w:val="single" w:sz="4" w:space="0" w:color="000000"/>
              <w:bottom w:val="single" w:sz="4" w:space="0" w:color="000000"/>
              <w:right w:val="single" w:sz="4" w:space="0" w:color="000000"/>
            </w:tcBorders>
          </w:tcPr>
          <w:p w14:paraId="52BAABFB" w14:textId="77777777" w:rsidR="009153DB" w:rsidRDefault="009153DB">
            <w:pPr>
              <w:suppressAutoHyphens/>
              <w:spacing w:after="0"/>
              <w:jc w:val="left"/>
              <w:rPr>
                <w:rFonts w:ascii="Arial" w:eastAsia="Times New Roman" w:hAnsi="Arial" w:cs="Arial"/>
                <w:b/>
                <w:sz w:val="20"/>
                <w:szCs w:val="20"/>
                <w:lang w:val="de-DE" w:eastAsia="de-DE" w:bidi="ar-SA"/>
              </w:rPr>
            </w:pPr>
          </w:p>
        </w:tc>
      </w:tr>
      <w:tr w:rsidR="009153DB" w14:paraId="38588E7B" w14:textId="77777777">
        <w:tc>
          <w:tcPr>
            <w:tcW w:w="6029" w:type="dxa"/>
            <w:tcBorders>
              <w:top w:val="single" w:sz="4" w:space="0" w:color="000000"/>
              <w:left w:val="single" w:sz="4" w:space="0" w:color="000000"/>
              <w:bottom w:val="single" w:sz="4" w:space="0" w:color="000000"/>
            </w:tcBorders>
            <w:shd w:val="clear" w:color="auto" w:fill="auto"/>
          </w:tcPr>
          <w:p w14:paraId="55F5BDAB" w14:textId="77777777" w:rsidR="009153DB" w:rsidRDefault="00653EB1">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7.1 ... (Type of reports/documents to be stated)</w:t>
            </w:r>
          </w:p>
        </w:tc>
        <w:tc>
          <w:tcPr>
            <w:tcW w:w="1276" w:type="dxa"/>
            <w:gridSpan w:val="3"/>
            <w:tcBorders>
              <w:top w:val="single" w:sz="4" w:space="0" w:color="000000"/>
              <w:left w:val="single" w:sz="4" w:space="0" w:color="000000"/>
              <w:bottom w:val="single" w:sz="4" w:space="0" w:color="000000"/>
            </w:tcBorders>
            <w:shd w:val="clear" w:color="auto" w:fill="auto"/>
          </w:tcPr>
          <w:p w14:paraId="4F7A1F23"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roofErr w:type="spellStart"/>
            <w:r>
              <w:rPr>
                <w:rFonts w:ascii="Arial" w:eastAsia="Times New Roman" w:hAnsi="Arial" w:cs="Arial"/>
                <w:sz w:val="20"/>
                <w:szCs w:val="20"/>
                <w:lang w:val="de-DE" w:eastAsia="de-DE" w:bidi="ar-SA"/>
              </w:rPr>
              <w:t>doc</w:t>
            </w:r>
            <w:proofErr w:type="spellEnd"/>
          </w:p>
        </w:tc>
        <w:tc>
          <w:tcPr>
            <w:tcW w:w="850" w:type="dxa"/>
            <w:tcBorders>
              <w:top w:val="single" w:sz="4" w:space="0" w:color="000000"/>
              <w:left w:val="single" w:sz="4" w:space="0" w:color="000000"/>
              <w:bottom w:val="single" w:sz="4" w:space="0" w:color="000000"/>
            </w:tcBorders>
            <w:shd w:val="clear" w:color="auto" w:fill="auto"/>
          </w:tcPr>
          <w:p w14:paraId="1B096FA3"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992" w:type="dxa"/>
            <w:tcBorders>
              <w:top w:val="single" w:sz="4" w:space="0" w:color="000000"/>
              <w:left w:val="single" w:sz="4" w:space="0" w:color="000000"/>
              <w:bottom w:val="single" w:sz="4" w:space="0" w:color="000000"/>
            </w:tcBorders>
            <w:shd w:val="clear" w:color="auto" w:fill="auto"/>
          </w:tcPr>
          <w:p w14:paraId="540C8599"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7F6E200F"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3ED0EBB7"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6FEFA684"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57D40A64"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7C9F82A7"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0E644931"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r>
      <w:tr w:rsidR="009153DB" w14:paraId="255D68D0" w14:textId="77777777">
        <w:tc>
          <w:tcPr>
            <w:tcW w:w="6102" w:type="dxa"/>
            <w:gridSpan w:val="2"/>
            <w:tcBorders>
              <w:top w:val="single" w:sz="4" w:space="0" w:color="000000"/>
              <w:left w:val="single" w:sz="4" w:space="0" w:color="000000"/>
              <w:bottom w:val="single" w:sz="4" w:space="0" w:color="000000"/>
            </w:tcBorders>
            <w:shd w:val="clear" w:color="auto" w:fill="auto"/>
          </w:tcPr>
          <w:p w14:paraId="385EC892"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7.2 ...</w:t>
            </w:r>
          </w:p>
        </w:tc>
        <w:tc>
          <w:tcPr>
            <w:tcW w:w="1203" w:type="dxa"/>
            <w:gridSpan w:val="2"/>
            <w:tcBorders>
              <w:top w:val="single" w:sz="4" w:space="0" w:color="000000"/>
              <w:left w:val="single" w:sz="4" w:space="0" w:color="000000"/>
              <w:bottom w:val="single" w:sz="4" w:space="0" w:color="000000"/>
            </w:tcBorders>
            <w:shd w:val="clear" w:color="auto" w:fill="auto"/>
          </w:tcPr>
          <w:p w14:paraId="2741523F"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850" w:type="dxa"/>
            <w:tcBorders>
              <w:top w:val="single" w:sz="4" w:space="0" w:color="000000"/>
              <w:left w:val="single" w:sz="4" w:space="0" w:color="000000"/>
              <w:bottom w:val="single" w:sz="4" w:space="0" w:color="000000"/>
            </w:tcBorders>
            <w:shd w:val="clear" w:color="auto" w:fill="auto"/>
          </w:tcPr>
          <w:p w14:paraId="0FFD0020" w14:textId="77777777" w:rsidR="009153DB" w:rsidRDefault="00653EB1">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992" w:type="dxa"/>
            <w:tcBorders>
              <w:top w:val="single" w:sz="4" w:space="0" w:color="000000"/>
              <w:left w:val="single" w:sz="4" w:space="0" w:color="000000"/>
              <w:bottom w:val="single" w:sz="4" w:space="0" w:color="000000"/>
            </w:tcBorders>
            <w:shd w:val="clear" w:color="auto" w:fill="auto"/>
          </w:tcPr>
          <w:p w14:paraId="77FA78CE"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5EF964FB"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20A3CBA0"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46C775D1"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6CFFB1B5"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28516457"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5583338C" w14:textId="77777777" w:rsidR="009153DB" w:rsidRDefault="009153DB">
            <w:pPr>
              <w:suppressAutoHyphens/>
              <w:snapToGrid w:val="0"/>
              <w:spacing w:after="0"/>
              <w:jc w:val="left"/>
              <w:rPr>
                <w:rFonts w:ascii="Arial" w:eastAsia="Times New Roman" w:hAnsi="Arial" w:cs="Arial"/>
                <w:sz w:val="20"/>
                <w:szCs w:val="20"/>
                <w:lang w:val="de-DE" w:eastAsia="de-DE" w:bidi="ar-SA"/>
              </w:rPr>
            </w:pPr>
          </w:p>
        </w:tc>
      </w:tr>
      <w:tr w:rsidR="009153DB" w14:paraId="68DC8E9E" w14:textId="77777777">
        <w:tc>
          <w:tcPr>
            <w:tcW w:w="9147" w:type="dxa"/>
            <w:gridSpan w:val="6"/>
            <w:tcBorders>
              <w:top w:val="single" w:sz="4" w:space="0" w:color="000000"/>
              <w:left w:val="single" w:sz="4" w:space="0" w:color="000000"/>
              <w:bottom w:val="single" w:sz="4" w:space="0" w:color="000000"/>
            </w:tcBorders>
            <w:shd w:val="clear" w:color="auto" w:fill="auto"/>
          </w:tcPr>
          <w:p w14:paraId="0B8ABD12" w14:textId="77777777" w:rsidR="009153DB" w:rsidRDefault="00653EB1">
            <w:pPr>
              <w:suppressAutoHyphens/>
              <w:spacing w:after="0"/>
              <w:jc w:val="righ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Sub-total Reports and documents</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64841648"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3A57B195"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51446A68"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48B30A59"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17A0C7C2"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0E1C25A3"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r>
      <w:tr w:rsidR="009153DB" w14:paraId="64989638" w14:textId="77777777">
        <w:tc>
          <w:tcPr>
            <w:tcW w:w="9147" w:type="dxa"/>
            <w:gridSpan w:val="6"/>
            <w:tcBorders>
              <w:top w:val="single" w:sz="4" w:space="0" w:color="000000"/>
              <w:left w:val="single" w:sz="4" w:space="0" w:color="000000"/>
              <w:bottom w:val="single" w:sz="4" w:space="0" w:color="000000"/>
            </w:tcBorders>
            <w:shd w:val="clear" w:color="auto" w:fill="auto"/>
          </w:tcPr>
          <w:p w14:paraId="70582A46" w14:textId="77777777" w:rsidR="009153DB" w:rsidRDefault="00653EB1">
            <w:pPr>
              <w:suppressAutoHyphens/>
              <w:spacing w:after="0"/>
              <w:jc w:val="left"/>
              <w:rPr>
                <w:rFonts w:ascii="Arial" w:eastAsia="Times New Roman" w:hAnsi="Arial" w:cs="Arial"/>
                <w:b/>
                <w:sz w:val="20"/>
                <w:szCs w:val="20"/>
                <w:lang w:val="en-US" w:eastAsia="de-DE" w:bidi="ar-SA"/>
              </w:rPr>
            </w:pPr>
            <w:r>
              <w:rPr>
                <w:rFonts w:ascii="Arial" w:eastAsia="Times New Roman" w:hAnsi="Arial" w:cs="Arial"/>
                <w:b/>
                <w:sz w:val="20"/>
                <w:szCs w:val="20"/>
                <w:lang w:val="de-DE" w:eastAsia="de-DE" w:bidi="ar-SA"/>
              </w:rPr>
              <w:t>8. Equipment Costs</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015AA855"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0DF883BF"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11E2F914"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4B7A2634"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28188859"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50338C42"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r>
      <w:tr w:rsidR="009153DB" w14:paraId="2E5612C6" w14:textId="77777777">
        <w:tc>
          <w:tcPr>
            <w:tcW w:w="9147" w:type="dxa"/>
            <w:gridSpan w:val="6"/>
            <w:tcBorders>
              <w:top w:val="single" w:sz="4" w:space="0" w:color="000000"/>
              <w:left w:val="single" w:sz="4" w:space="0" w:color="000000"/>
              <w:bottom w:val="single" w:sz="4" w:space="0" w:color="000000"/>
            </w:tcBorders>
            <w:shd w:val="clear" w:color="auto" w:fill="auto"/>
          </w:tcPr>
          <w:p w14:paraId="4CC7BECE" w14:textId="77777777" w:rsidR="009153DB" w:rsidRDefault="00653EB1">
            <w:pPr>
              <w:suppressAutoHyphens/>
              <w:spacing w:after="0"/>
              <w:jc w:val="left"/>
              <w:rPr>
                <w:rFonts w:ascii="Arial" w:eastAsia="Times New Roman" w:hAnsi="Arial" w:cs="Arial"/>
                <w:b/>
                <w:sz w:val="20"/>
                <w:szCs w:val="20"/>
                <w:lang w:val="en-US" w:eastAsia="de-DE" w:bidi="ar-SA"/>
              </w:rPr>
            </w:pPr>
            <w:r>
              <w:rPr>
                <w:rFonts w:ascii="Arial" w:eastAsia="Times New Roman" w:hAnsi="Arial" w:cs="Arial"/>
                <w:sz w:val="20"/>
                <w:szCs w:val="20"/>
                <w:lang w:val="de-DE" w:eastAsia="de-DE" w:bidi="ar-SA"/>
              </w:rPr>
              <w:t xml:space="preserve">8.1 Office </w:t>
            </w:r>
            <w:proofErr w:type="spellStart"/>
            <w:r>
              <w:rPr>
                <w:rFonts w:ascii="Arial" w:eastAsia="Times New Roman" w:hAnsi="Arial" w:cs="Arial"/>
                <w:sz w:val="20"/>
                <w:szCs w:val="20"/>
                <w:lang w:val="de-DE" w:eastAsia="de-DE" w:bidi="ar-SA"/>
              </w:rPr>
              <w:t>equipment</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25EFC439"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7A477AF2"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2344979E"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19794C10"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5D67B61C"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6EC24821"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r>
      <w:tr w:rsidR="009153DB" w14:paraId="44AD2125" w14:textId="77777777">
        <w:tc>
          <w:tcPr>
            <w:tcW w:w="9147" w:type="dxa"/>
            <w:gridSpan w:val="6"/>
            <w:tcBorders>
              <w:top w:val="single" w:sz="4" w:space="0" w:color="000000"/>
              <w:left w:val="single" w:sz="4" w:space="0" w:color="000000"/>
              <w:bottom w:val="single" w:sz="4" w:space="0" w:color="000000"/>
            </w:tcBorders>
            <w:shd w:val="clear" w:color="auto" w:fill="auto"/>
          </w:tcPr>
          <w:p w14:paraId="371B0847" w14:textId="77777777" w:rsidR="009153DB" w:rsidRDefault="00653EB1">
            <w:pPr>
              <w:suppressAutoHyphens/>
              <w:spacing w:after="0"/>
              <w:jc w:val="left"/>
              <w:rPr>
                <w:rFonts w:ascii="Arial" w:eastAsia="Times New Roman" w:hAnsi="Arial" w:cs="Arial"/>
                <w:b/>
                <w:sz w:val="20"/>
                <w:szCs w:val="20"/>
                <w:lang w:val="en-US" w:eastAsia="de-DE" w:bidi="ar-SA"/>
              </w:rPr>
            </w:pPr>
            <w:r>
              <w:rPr>
                <w:rFonts w:ascii="Arial" w:eastAsia="Times New Roman" w:hAnsi="Arial" w:cs="Arial"/>
                <w:sz w:val="20"/>
                <w:szCs w:val="20"/>
                <w:lang w:val="de-DE" w:eastAsia="de-DE" w:bidi="ar-SA"/>
              </w:rPr>
              <w:t xml:space="preserve">8.2 Project </w:t>
            </w:r>
            <w:proofErr w:type="spellStart"/>
            <w:r>
              <w:rPr>
                <w:rFonts w:ascii="Arial" w:eastAsia="Times New Roman" w:hAnsi="Arial" w:cs="Arial"/>
                <w:sz w:val="20"/>
                <w:szCs w:val="20"/>
                <w:lang w:val="de-DE" w:eastAsia="de-DE" w:bidi="ar-SA"/>
              </w:rPr>
              <w:t>vehicles</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2319572C"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1E32027C"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7F961E2B"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3D1050A1"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35F217D1"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238872E9"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r>
      <w:tr w:rsidR="009153DB" w14:paraId="7AB1D88B" w14:textId="77777777">
        <w:tc>
          <w:tcPr>
            <w:tcW w:w="9147" w:type="dxa"/>
            <w:gridSpan w:val="6"/>
            <w:tcBorders>
              <w:top w:val="single" w:sz="4" w:space="0" w:color="000000"/>
              <w:left w:val="single" w:sz="4" w:space="0" w:color="000000"/>
              <w:bottom w:val="single" w:sz="4" w:space="0" w:color="000000"/>
            </w:tcBorders>
            <w:shd w:val="clear" w:color="auto" w:fill="auto"/>
          </w:tcPr>
          <w:p w14:paraId="40DD73BD" w14:textId="77777777" w:rsidR="009153DB" w:rsidRDefault="00653EB1">
            <w:pPr>
              <w:suppressAutoHyphens/>
              <w:spacing w:after="0"/>
              <w:jc w:val="left"/>
              <w:rPr>
                <w:rFonts w:ascii="Arial" w:eastAsia="Times New Roman" w:hAnsi="Arial" w:cs="Arial"/>
                <w:b/>
                <w:sz w:val="20"/>
                <w:szCs w:val="20"/>
                <w:lang w:val="en-US" w:eastAsia="de-DE" w:bidi="ar-SA"/>
              </w:rPr>
            </w:pPr>
            <w:r>
              <w:rPr>
                <w:rFonts w:ascii="Arial" w:eastAsia="Times New Roman" w:hAnsi="Arial" w:cs="Arial"/>
                <w:sz w:val="20"/>
                <w:szCs w:val="20"/>
                <w:lang w:val="en-US" w:eastAsia="de-DE" w:bidi="ar-SA"/>
              </w:rPr>
              <w:t>8.3 Other equipment to be handed over/consumed</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0AADF7B3"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4F043FEE"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71156640"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5D008874"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787FB6DC"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56970544"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r>
      <w:tr w:rsidR="009153DB" w14:paraId="0A98F96E" w14:textId="77777777">
        <w:tc>
          <w:tcPr>
            <w:tcW w:w="9147" w:type="dxa"/>
            <w:gridSpan w:val="6"/>
            <w:tcBorders>
              <w:top w:val="single" w:sz="4" w:space="0" w:color="000000"/>
              <w:left w:val="single" w:sz="4" w:space="0" w:color="000000"/>
              <w:bottom w:val="single" w:sz="4" w:space="0" w:color="000000"/>
            </w:tcBorders>
            <w:shd w:val="clear" w:color="auto" w:fill="auto"/>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9153DB" w14:paraId="791BB73C" w14:textId="77777777">
              <w:tc>
                <w:tcPr>
                  <w:tcW w:w="9147" w:type="dxa"/>
                  <w:tcBorders>
                    <w:top w:val="single" w:sz="4" w:space="0" w:color="000000"/>
                    <w:left w:val="single" w:sz="4" w:space="0" w:color="000000"/>
                    <w:bottom w:val="single" w:sz="4" w:space="0" w:color="000000"/>
                  </w:tcBorders>
                  <w:shd w:val="clear" w:color="auto" w:fill="auto"/>
                </w:tcPr>
                <w:p w14:paraId="13CD3A58" w14:textId="77777777" w:rsidR="009153DB" w:rsidRDefault="00653EB1">
                  <w:pPr>
                    <w:suppressAutoHyphens/>
                    <w:spacing w:after="0"/>
                    <w:jc w:val="right"/>
                    <w:rPr>
                      <w:rFonts w:ascii="Arial" w:eastAsia="Times New Roman" w:hAnsi="Arial" w:cs="Arial"/>
                      <w:b/>
                      <w:sz w:val="20"/>
                      <w:szCs w:val="20"/>
                      <w:lang w:val="de-DE" w:eastAsia="de-DE" w:bidi="ar-SA"/>
                    </w:rPr>
                  </w:pPr>
                  <w:r>
                    <w:rPr>
                      <w:rFonts w:ascii="Arial" w:eastAsia="Times New Roman" w:hAnsi="Arial" w:cs="Arial"/>
                      <w:b/>
                      <w:sz w:val="20"/>
                      <w:szCs w:val="20"/>
                      <w:lang w:val="de-DE" w:eastAsia="de-DE" w:bidi="ar-SA"/>
                    </w:rPr>
                    <w:t>Sub-</w:t>
                  </w:r>
                  <w:proofErr w:type="gramStart"/>
                  <w:r>
                    <w:rPr>
                      <w:rFonts w:ascii="Arial" w:eastAsia="Times New Roman" w:hAnsi="Arial" w:cs="Arial"/>
                      <w:b/>
                      <w:sz w:val="20"/>
                      <w:szCs w:val="20"/>
                      <w:lang w:val="de-DE" w:eastAsia="de-DE" w:bidi="ar-SA"/>
                    </w:rPr>
                    <w:t>total Equipment</w:t>
                  </w:r>
                  <w:proofErr w:type="gramEnd"/>
                  <w:r>
                    <w:rPr>
                      <w:rFonts w:ascii="Arial" w:eastAsia="Times New Roman" w:hAnsi="Arial" w:cs="Arial"/>
                      <w:b/>
                      <w:sz w:val="20"/>
                      <w:szCs w:val="20"/>
                      <w:lang w:val="de-DE" w:eastAsia="de-DE" w:bidi="ar-SA"/>
                    </w:rPr>
                    <w:t xml:space="preserve"> Costs</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43440089"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22D554F3"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6D28A533"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4B5674D6"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4ECD1161"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2C2095B3"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r>
          </w:tbl>
          <w:p w14:paraId="37517661" w14:textId="77777777" w:rsidR="009153DB" w:rsidRDefault="009153DB">
            <w:pPr>
              <w:suppressAutoHyphens/>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2" w:space="0" w:color="000000"/>
              <w:right w:val="single" w:sz="4" w:space="0" w:color="auto"/>
            </w:tcBorders>
            <w:shd w:val="clear" w:color="auto" w:fill="D8D8D8"/>
          </w:tcPr>
          <w:tbl>
            <w:tblPr>
              <w:tblW w:w="15318" w:type="dxa"/>
              <w:tblLayout w:type="fixed"/>
              <w:tblCellMar>
                <w:left w:w="70" w:type="dxa"/>
                <w:right w:w="70" w:type="dxa"/>
              </w:tblCellMar>
              <w:tblLook w:val="0000" w:firstRow="0" w:lastRow="0" w:firstColumn="0" w:lastColumn="0" w:noHBand="0" w:noVBand="0"/>
            </w:tblPr>
            <w:tblGrid>
              <w:gridCol w:w="9222"/>
              <w:gridCol w:w="993"/>
              <w:gridCol w:w="283"/>
              <w:gridCol w:w="1418"/>
              <w:gridCol w:w="1417"/>
              <w:gridCol w:w="992"/>
              <w:gridCol w:w="993"/>
            </w:tblGrid>
            <w:tr w:rsidR="009153DB" w14:paraId="32AC7280" w14:textId="77777777">
              <w:tc>
                <w:tcPr>
                  <w:tcW w:w="9222" w:type="dxa"/>
                  <w:tcBorders>
                    <w:top w:val="single" w:sz="4" w:space="0" w:color="000000"/>
                    <w:left w:val="single" w:sz="4" w:space="0" w:color="000000"/>
                    <w:bottom w:val="single" w:sz="4" w:space="0" w:color="000000"/>
                  </w:tcBorders>
                  <w:shd w:val="clear" w:color="auto" w:fill="auto"/>
                </w:tcPr>
                <w:p w14:paraId="4B372B33" w14:textId="77777777" w:rsidR="009153DB" w:rsidRDefault="00653EB1">
                  <w:pPr>
                    <w:suppressAutoHyphens/>
                    <w:snapToGrid w:val="0"/>
                    <w:spacing w:after="0"/>
                    <w:jc w:val="righ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Sub-total Local transport</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1E8113B4"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58DDA181"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4989A5C8"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40A9D448"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4E4193D7"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44D17619"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r>
          </w:tbl>
          <w:p w14:paraId="1CB1750A"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9153DB" w14:paraId="44F939A4" w14:textId="77777777">
              <w:tc>
                <w:tcPr>
                  <w:tcW w:w="9147" w:type="dxa"/>
                  <w:tcBorders>
                    <w:top w:val="single" w:sz="4" w:space="0" w:color="000000"/>
                    <w:left w:val="single" w:sz="4" w:space="0" w:color="000000"/>
                    <w:bottom w:val="single" w:sz="4" w:space="0" w:color="000000"/>
                  </w:tcBorders>
                  <w:shd w:val="clear" w:color="auto" w:fill="auto"/>
                </w:tcPr>
                <w:p w14:paraId="5EE3C09F" w14:textId="77777777" w:rsidR="009153DB" w:rsidRDefault="00653EB1">
                  <w:pPr>
                    <w:suppressAutoHyphens/>
                    <w:snapToGrid w:val="0"/>
                    <w:spacing w:after="0"/>
                    <w:jc w:val="righ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Sub-total Local transport</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6261723F"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4F68B699"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7F31F201"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3A1E1C2E"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302BE874"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1F817885"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r>
          </w:tbl>
          <w:p w14:paraId="282532AE"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9153DB" w14:paraId="17194810" w14:textId="77777777">
              <w:tc>
                <w:tcPr>
                  <w:tcW w:w="9147" w:type="dxa"/>
                  <w:tcBorders>
                    <w:top w:val="single" w:sz="4" w:space="0" w:color="000000"/>
                    <w:left w:val="single" w:sz="4" w:space="0" w:color="000000"/>
                    <w:bottom w:val="single" w:sz="4" w:space="0" w:color="000000"/>
                  </w:tcBorders>
                  <w:shd w:val="clear" w:color="auto" w:fill="auto"/>
                </w:tcPr>
                <w:p w14:paraId="3615F87B" w14:textId="77777777" w:rsidR="009153DB" w:rsidRDefault="00653EB1">
                  <w:pPr>
                    <w:suppressAutoHyphens/>
                    <w:snapToGrid w:val="0"/>
                    <w:spacing w:after="0"/>
                    <w:jc w:val="righ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Sub-total Local transport</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03EA542A"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4FAB7BB1"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00B50421"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3B6C1CC3"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3D983637"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1364A4F7"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r>
          </w:tbl>
          <w:p w14:paraId="3FEE475C"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9153DB" w14:paraId="0EB7D0F6" w14:textId="77777777">
              <w:tc>
                <w:tcPr>
                  <w:tcW w:w="9147" w:type="dxa"/>
                  <w:tcBorders>
                    <w:top w:val="single" w:sz="4" w:space="0" w:color="000000"/>
                    <w:left w:val="single" w:sz="4" w:space="0" w:color="000000"/>
                    <w:bottom w:val="single" w:sz="4" w:space="0" w:color="000000"/>
                  </w:tcBorders>
                  <w:shd w:val="clear" w:color="auto" w:fill="auto"/>
                </w:tcPr>
                <w:p w14:paraId="33345B15" w14:textId="77777777" w:rsidR="009153DB" w:rsidRDefault="00653EB1">
                  <w:pPr>
                    <w:suppressAutoHyphens/>
                    <w:spacing w:after="0"/>
                    <w:jc w:val="right"/>
                    <w:rPr>
                      <w:rFonts w:ascii="Arial" w:eastAsia="Times New Roman" w:hAnsi="Arial" w:cs="Arial"/>
                      <w:b/>
                      <w:sz w:val="20"/>
                      <w:szCs w:val="20"/>
                      <w:lang w:val="de-DE" w:eastAsia="de-DE" w:bidi="ar-SA"/>
                    </w:rPr>
                  </w:pPr>
                  <w:r>
                    <w:rPr>
                      <w:rFonts w:ascii="Arial" w:eastAsia="Times New Roman" w:hAnsi="Arial" w:cs="Arial"/>
                      <w:b/>
                      <w:sz w:val="20"/>
                      <w:szCs w:val="20"/>
                      <w:lang w:val="de-DE" w:eastAsia="de-DE" w:bidi="ar-SA"/>
                    </w:rPr>
                    <w:t xml:space="preserve">Sub-total </w:t>
                  </w:r>
                  <w:proofErr w:type="spellStart"/>
                  <w:r>
                    <w:rPr>
                      <w:rFonts w:ascii="Arial" w:eastAsia="Times New Roman" w:hAnsi="Arial" w:cs="Arial"/>
                      <w:b/>
                      <w:sz w:val="20"/>
                      <w:szCs w:val="20"/>
                      <w:lang w:val="de-DE" w:eastAsia="de-DE" w:bidi="ar-SA"/>
                    </w:rPr>
                    <w:t>Local</w:t>
                  </w:r>
                  <w:proofErr w:type="spellEnd"/>
                  <w:r>
                    <w:rPr>
                      <w:rFonts w:ascii="Arial" w:eastAsia="Times New Roman" w:hAnsi="Arial" w:cs="Arial"/>
                      <w:b/>
                      <w:sz w:val="20"/>
                      <w:szCs w:val="20"/>
                      <w:lang w:val="de-DE" w:eastAsia="de-DE" w:bidi="ar-SA"/>
                    </w:rPr>
                    <w:t xml:space="preserve"> </w:t>
                  </w:r>
                  <w:proofErr w:type="spellStart"/>
                  <w:r>
                    <w:rPr>
                      <w:rFonts w:ascii="Arial" w:eastAsia="Times New Roman" w:hAnsi="Arial" w:cs="Arial"/>
                      <w:b/>
                      <w:sz w:val="20"/>
                      <w:szCs w:val="20"/>
                      <w:lang w:val="de-DE" w:eastAsia="de-DE" w:bidi="ar-SA"/>
                    </w:rPr>
                    <w:t>transport</w:t>
                  </w:r>
                  <w:proofErr w:type="spellEnd"/>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7A96F31E"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0BF9B279"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05408714"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178AC9CF"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426CBEE0"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60E36573"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r>
          </w:tbl>
          <w:p w14:paraId="3CD81B39"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9153DB" w14:paraId="7D8E596D" w14:textId="77777777">
              <w:tc>
                <w:tcPr>
                  <w:tcW w:w="9147" w:type="dxa"/>
                  <w:tcBorders>
                    <w:top w:val="single" w:sz="4" w:space="0" w:color="000000"/>
                    <w:left w:val="single" w:sz="4" w:space="0" w:color="000000"/>
                    <w:bottom w:val="single" w:sz="4" w:space="0" w:color="000000"/>
                  </w:tcBorders>
                  <w:shd w:val="clear" w:color="auto" w:fill="auto"/>
                </w:tcPr>
                <w:p w14:paraId="499939D7" w14:textId="77777777" w:rsidR="009153DB" w:rsidRDefault="00653EB1">
                  <w:pPr>
                    <w:suppressAutoHyphens/>
                    <w:spacing w:after="0"/>
                    <w:jc w:val="right"/>
                    <w:rPr>
                      <w:rFonts w:ascii="Arial" w:eastAsia="Times New Roman" w:hAnsi="Arial" w:cs="Arial"/>
                      <w:b/>
                      <w:sz w:val="20"/>
                      <w:szCs w:val="20"/>
                      <w:lang w:val="de-DE" w:eastAsia="de-DE" w:bidi="ar-SA"/>
                    </w:rPr>
                  </w:pPr>
                  <w:r>
                    <w:rPr>
                      <w:rFonts w:ascii="Arial" w:eastAsia="Times New Roman" w:hAnsi="Arial" w:cs="Arial"/>
                      <w:b/>
                      <w:sz w:val="20"/>
                      <w:szCs w:val="20"/>
                      <w:lang w:val="de-DE" w:eastAsia="de-DE" w:bidi="ar-SA"/>
                    </w:rPr>
                    <w:t xml:space="preserve">Sub-total </w:t>
                  </w:r>
                  <w:proofErr w:type="spellStart"/>
                  <w:r>
                    <w:rPr>
                      <w:rFonts w:ascii="Arial" w:eastAsia="Times New Roman" w:hAnsi="Arial" w:cs="Arial"/>
                      <w:b/>
                      <w:sz w:val="20"/>
                      <w:szCs w:val="20"/>
                      <w:lang w:val="de-DE" w:eastAsia="de-DE" w:bidi="ar-SA"/>
                    </w:rPr>
                    <w:t>Local</w:t>
                  </w:r>
                  <w:proofErr w:type="spellEnd"/>
                  <w:r>
                    <w:rPr>
                      <w:rFonts w:ascii="Arial" w:eastAsia="Times New Roman" w:hAnsi="Arial" w:cs="Arial"/>
                      <w:b/>
                      <w:sz w:val="20"/>
                      <w:szCs w:val="20"/>
                      <w:lang w:val="de-DE" w:eastAsia="de-DE" w:bidi="ar-SA"/>
                    </w:rPr>
                    <w:t xml:space="preserve"> </w:t>
                  </w:r>
                  <w:proofErr w:type="spellStart"/>
                  <w:r>
                    <w:rPr>
                      <w:rFonts w:ascii="Arial" w:eastAsia="Times New Roman" w:hAnsi="Arial" w:cs="Arial"/>
                      <w:b/>
                      <w:sz w:val="20"/>
                      <w:szCs w:val="20"/>
                      <w:lang w:val="de-DE" w:eastAsia="de-DE" w:bidi="ar-SA"/>
                    </w:rPr>
                    <w:t>transport</w:t>
                  </w:r>
                  <w:proofErr w:type="spellEnd"/>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164CC8AC"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1ABB209D"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17DEEE5F"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5E6B62FD"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58C171C1"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1035DDE5"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r>
          </w:tbl>
          <w:p w14:paraId="5909B67D"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9153DB" w14:paraId="6D2CDCBB" w14:textId="77777777">
              <w:tc>
                <w:tcPr>
                  <w:tcW w:w="9147" w:type="dxa"/>
                  <w:tcBorders>
                    <w:top w:val="single" w:sz="4" w:space="0" w:color="000000"/>
                    <w:left w:val="single" w:sz="4" w:space="0" w:color="000000"/>
                    <w:bottom w:val="single" w:sz="4" w:space="0" w:color="000000"/>
                  </w:tcBorders>
                  <w:shd w:val="clear" w:color="auto" w:fill="auto"/>
                </w:tcPr>
                <w:p w14:paraId="64AAB80B" w14:textId="77777777" w:rsidR="009153DB" w:rsidRDefault="00653EB1">
                  <w:pPr>
                    <w:suppressAutoHyphens/>
                    <w:spacing w:after="0"/>
                    <w:jc w:val="right"/>
                    <w:rPr>
                      <w:rFonts w:ascii="Arial" w:eastAsia="Times New Roman" w:hAnsi="Arial" w:cs="Arial"/>
                      <w:b/>
                      <w:sz w:val="20"/>
                      <w:szCs w:val="20"/>
                      <w:lang w:val="de-DE" w:eastAsia="de-DE" w:bidi="ar-SA"/>
                    </w:rPr>
                  </w:pPr>
                  <w:r>
                    <w:rPr>
                      <w:rFonts w:ascii="Arial" w:eastAsia="Times New Roman" w:hAnsi="Arial" w:cs="Arial"/>
                      <w:b/>
                      <w:sz w:val="20"/>
                      <w:szCs w:val="20"/>
                      <w:lang w:val="de-DE" w:eastAsia="de-DE" w:bidi="ar-SA"/>
                    </w:rPr>
                    <w:t xml:space="preserve">Sub-total </w:t>
                  </w:r>
                  <w:proofErr w:type="spellStart"/>
                  <w:r>
                    <w:rPr>
                      <w:rFonts w:ascii="Arial" w:eastAsia="Times New Roman" w:hAnsi="Arial" w:cs="Arial"/>
                      <w:b/>
                      <w:sz w:val="20"/>
                      <w:szCs w:val="20"/>
                      <w:lang w:val="de-DE" w:eastAsia="de-DE" w:bidi="ar-SA"/>
                    </w:rPr>
                    <w:t>Local</w:t>
                  </w:r>
                  <w:proofErr w:type="spellEnd"/>
                  <w:r>
                    <w:rPr>
                      <w:rFonts w:ascii="Arial" w:eastAsia="Times New Roman" w:hAnsi="Arial" w:cs="Arial"/>
                      <w:b/>
                      <w:sz w:val="20"/>
                      <w:szCs w:val="20"/>
                      <w:lang w:val="de-DE" w:eastAsia="de-DE" w:bidi="ar-SA"/>
                    </w:rPr>
                    <w:t xml:space="preserve"> </w:t>
                  </w:r>
                  <w:proofErr w:type="spellStart"/>
                  <w:r>
                    <w:rPr>
                      <w:rFonts w:ascii="Arial" w:eastAsia="Times New Roman" w:hAnsi="Arial" w:cs="Arial"/>
                      <w:b/>
                      <w:sz w:val="20"/>
                      <w:szCs w:val="20"/>
                      <w:lang w:val="de-DE" w:eastAsia="de-DE" w:bidi="ar-SA"/>
                    </w:rPr>
                    <w:t>transport</w:t>
                  </w:r>
                  <w:proofErr w:type="spellEnd"/>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046367A6"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748C0320"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3A60C8D4"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2E053D91"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1A17A145"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17929362"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r>
          </w:tbl>
          <w:p w14:paraId="6D1CF2BC"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r>
      <w:tr w:rsidR="009153DB" w14:paraId="74114E49" w14:textId="77777777">
        <w:tc>
          <w:tcPr>
            <w:tcW w:w="9147" w:type="dxa"/>
            <w:gridSpan w:val="6"/>
            <w:tcBorders>
              <w:top w:val="single" w:sz="4" w:space="0" w:color="000000"/>
              <w:left w:val="single" w:sz="4" w:space="0" w:color="000000"/>
              <w:bottom w:val="single" w:sz="4" w:space="0" w:color="000000"/>
            </w:tcBorders>
            <w:shd w:val="clear" w:color="auto" w:fill="auto"/>
          </w:tcPr>
          <w:p w14:paraId="29A5B06D" w14:textId="77777777" w:rsidR="009153DB" w:rsidRDefault="00653EB1">
            <w:pPr>
              <w:suppressAutoHyphens/>
              <w:spacing w:after="0"/>
              <w:jc w:val="left"/>
              <w:rPr>
                <w:rFonts w:ascii="Arial" w:eastAsia="Times New Roman" w:hAnsi="Arial" w:cs="Arial"/>
                <w:b/>
                <w:sz w:val="20"/>
                <w:szCs w:val="20"/>
                <w:lang w:val="en-US" w:eastAsia="de-DE" w:bidi="ar-SA"/>
              </w:rPr>
            </w:pPr>
            <w:r>
              <w:rPr>
                <w:rFonts w:ascii="Arial" w:eastAsia="Times New Roman" w:hAnsi="Arial" w:cs="Arial"/>
                <w:b/>
                <w:sz w:val="20"/>
                <w:szCs w:val="20"/>
                <w:lang w:val="de-DE" w:eastAsia="de-DE" w:bidi="ar-SA"/>
              </w:rPr>
              <w:t xml:space="preserve">9. </w:t>
            </w:r>
            <w:proofErr w:type="spellStart"/>
            <w:r>
              <w:rPr>
                <w:rFonts w:ascii="Arial" w:eastAsia="Times New Roman" w:hAnsi="Arial" w:cs="Arial"/>
                <w:b/>
                <w:sz w:val="20"/>
                <w:szCs w:val="20"/>
                <w:lang w:val="de-DE" w:eastAsia="de-DE" w:bidi="ar-SA"/>
              </w:rPr>
              <w:t>Miscellaneous</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546E19AB"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1EDB8752"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66E3123A"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303F392D"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048141BA"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6DC32FE5"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r>
      <w:tr w:rsidR="009153DB" w14:paraId="23D511E4" w14:textId="77777777">
        <w:tc>
          <w:tcPr>
            <w:tcW w:w="9147" w:type="dxa"/>
            <w:gridSpan w:val="6"/>
            <w:tcBorders>
              <w:top w:val="single" w:sz="4" w:space="0" w:color="000000"/>
              <w:left w:val="single" w:sz="4" w:space="0" w:color="000000"/>
              <w:bottom w:val="single" w:sz="4" w:space="0" w:color="000000"/>
            </w:tcBorders>
            <w:shd w:val="clear" w:color="auto" w:fill="auto"/>
          </w:tcPr>
          <w:p w14:paraId="56F54E83" w14:textId="77777777" w:rsidR="009153DB" w:rsidRDefault="00653EB1">
            <w:pPr>
              <w:suppressAutoHyphens/>
              <w:spacing w:after="0"/>
              <w:jc w:val="left"/>
              <w:rPr>
                <w:rFonts w:ascii="Arial" w:eastAsia="Times New Roman" w:hAnsi="Arial" w:cs="Arial"/>
                <w:b/>
                <w:sz w:val="20"/>
                <w:szCs w:val="20"/>
                <w:lang w:val="en-US" w:eastAsia="de-DE" w:bidi="ar-SA"/>
              </w:rPr>
            </w:pPr>
            <w:r>
              <w:rPr>
                <w:rFonts w:ascii="Arial" w:eastAsia="Times New Roman" w:hAnsi="Arial" w:cs="Arial"/>
                <w:sz w:val="20"/>
                <w:szCs w:val="20"/>
                <w:lang w:val="de-DE" w:eastAsia="de-DE" w:bidi="ar-SA"/>
              </w:rPr>
              <w:t xml:space="preserve">9.1 Other </w:t>
            </w:r>
            <w:proofErr w:type="spellStart"/>
            <w:r>
              <w:rPr>
                <w:rFonts w:ascii="Arial" w:eastAsia="Times New Roman" w:hAnsi="Arial" w:cs="Arial"/>
                <w:sz w:val="20"/>
                <w:szCs w:val="20"/>
                <w:lang w:val="de-DE" w:eastAsia="de-DE" w:bidi="ar-SA"/>
              </w:rPr>
              <w:t>miscellaneous</w:t>
            </w:r>
            <w:proofErr w:type="spellEnd"/>
            <w:r>
              <w:rPr>
                <w:rFonts w:ascii="Arial" w:eastAsia="Times New Roman" w:hAnsi="Arial" w:cs="Arial"/>
                <w:sz w:val="20"/>
                <w:szCs w:val="20"/>
                <w:lang w:val="de-DE" w:eastAsia="de-DE" w:bidi="ar-SA"/>
              </w:rPr>
              <w:t xml:space="preserve"> </w:t>
            </w:r>
            <w:proofErr w:type="spellStart"/>
            <w:r>
              <w:rPr>
                <w:rFonts w:ascii="Arial" w:eastAsia="Times New Roman" w:hAnsi="Arial" w:cs="Arial"/>
                <w:sz w:val="20"/>
                <w:szCs w:val="20"/>
                <w:lang w:val="de-DE" w:eastAsia="de-DE" w:bidi="ar-SA"/>
              </w:rPr>
              <w:t>items</w:t>
            </w:r>
            <w:proofErr w:type="spellEnd"/>
            <w:r>
              <w:rPr>
                <w:rFonts w:ascii="Arial" w:eastAsia="Times New Roman" w:hAnsi="Arial" w:cs="Arial"/>
                <w:sz w:val="20"/>
                <w:szCs w:val="20"/>
                <w:lang w:val="de-DE" w:eastAsia="de-DE" w:bidi="ar-SA"/>
              </w:rPr>
              <w:t>/</w:t>
            </w:r>
            <w:proofErr w:type="spellStart"/>
            <w:r>
              <w:rPr>
                <w:rFonts w:ascii="Arial" w:eastAsia="Times New Roman" w:hAnsi="Arial" w:cs="Arial"/>
                <w:sz w:val="20"/>
                <w:szCs w:val="20"/>
                <w:lang w:val="de-DE" w:eastAsia="de-DE" w:bidi="ar-SA"/>
              </w:rPr>
              <w:t>services</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1BD1EB82"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5F448DA0"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63FA2431"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0E4B4951"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79484FE9"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662E9348"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r>
      <w:tr w:rsidR="009153DB" w14:paraId="2D576C32" w14:textId="77777777">
        <w:tc>
          <w:tcPr>
            <w:tcW w:w="9147" w:type="dxa"/>
            <w:gridSpan w:val="6"/>
            <w:tcBorders>
              <w:top w:val="single" w:sz="4" w:space="0" w:color="000000"/>
              <w:left w:val="single" w:sz="4" w:space="0" w:color="000000"/>
              <w:bottom w:val="single" w:sz="4" w:space="0" w:color="000000"/>
            </w:tcBorders>
            <w:shd w:val="clear" w:color="auto" w:fill="auto"/>
          </w:tcPr>
          <w:p w14:paraId="401C1E69" w14:textId="77777777" w:rsidR="009153DB" w:rsidRDefault="00653EB1">
            <w:pPr>
              <w:suppressAutoHyphens/>
              <w:spacing w:after="0"/>
              <w:jc w:val="left"/>
              <w:rPr>
                <w:rFonts w:ascii="Arial" w:eastAsia="Times New Roman" w:hAnsi="Arial" w:cs="Arial"/>
                <w:b/>
                <w:sz w:val="20"/>
                <w:szCs w:val="20"/>
                <w:lang w:val="en-US" w:eastAsia="de-DE" w:bidi="ar-SA"/>
              </w:rPr>
            </w:pPr>
            <w:r>
              <w:rPr>
                <w:rFonts w:ascii="Arial" w:eastAsia="Times New Roman" w:hAnsi="Arial" w:cs="Arial"/>
                <w:sz w:val="20"/>
                <w:szCs w:val="20"/>
                <w:lang w:val="de-DE" w:eastAsia="de-DE" w:bidi="ar-SA"/>
              </w:rPr>
              <w:t xml:space="preserve">9.2 Security </w:t>
            </w:r>
            <w:proofErr w:type="spellStart"/>
            <w:r>
              <w:rPr>
                <w:rFonts w:ascii="Arial" w:eastAsia="Times New Roman" w:hAnsi="Arial" w:cs="Arial"/>
                <w:sz w:val="20"/>
                <w:szCs w:val="20"/>
                <w:lang w:val="de-DE" w:eastAsia="de-DE" w:bidi="ar-SA"/>
              </w:rPr>
              <w:t>measures</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11C78008"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2D877D3D"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41DC47D4"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3ABC7279"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6A80595B"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58F0EA40"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r>
      <w:tr w:rsidR="009153DB" w14:paraId="45C1F87D" w14:textId="77777777">
        <w:tc>
          <w:tcPr>
            <w:tcW w:w="9147" w:type="dxa"/>
            <w:gridSpan w:val="6"/>
            <w:tcBorders>
              <w:top w:val="single" w:sz="4" w:space="0" w:color="000000"/>
              <w:left w:val="single" w:sz="4" w:space="0" w:color="000000"/>
              <w:bottom w:val="single" w:sz="4" w:space="0" w:color="000000"/>
            </w:tcBorders>
            <w:shd w:val="clear" w:color="auto" w:fill="auto"/>
          </w:tcPr>
          <w:p w14:paraId="0DDE96EE" w14:textId="77777777" w:rsidR="009153DB" w:rsidRDefault="00653EB1">
            <w:pPr>
              <w:suppressAutoHyphens/>
              <w:spacing w:after="0"/>
              <w:jc w:val="righ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Sub-total Miscellaneous</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2F50D6FE"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4B54A065"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089A1F88"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1BB859E8"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0A5DE749"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4F7E925E"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r>
      <w:tr w:rsidR="009153DB" w14:paraId="1CA98095" w14:textId="77777777">
        <w:tc>
          <w:tcPr>
            <w:tcW w:w="9147" w:type="dxa"/>
            <w:gridSpan w:val="6"/>
            <w:tcBorders>
              <w:top w:val="single" w:sz="4" w:space="0" w:color="000000"/>
              <w:left w:val="single" w:sz="4" w:space="0" w:color="000000"/>
              <w:bottom w:val="single" w:sz="4" w:space="0" w:color="000000"/>
            </w:tcBorders>
            <w:shd w:val="clear" w:color="auto" w:fill="auto"/>
          </w:tcPr>
          <w:p w14:paraId="3D66B32B" w14:textId="77777777" w:rsidR="009153DB" w:rsidRDefault="00653EB1">
            <w:pPr>
              <w:suppressAutoHyphens/>
              <w:spacing w:after="0"/>
              <w:jc w:val="righ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 xml:space="preserve">Total Package B – Time Based Services </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27F457B5"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63D5817C"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10D55DDF"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647EF619"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75B3FEDC"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15453FB3"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r>
      <w:tr w:rsidR="009153DB" w14:paraId="0238704A" w14:textId="77777777">
        <w:tc>
          <w:tcPr>
            <w:tcW w:w="9147" w:type="dxa"/>
            <w:gridSpan w:val="6"/>
            <w:tcBorders>
              <w:top w:val="single" w:sz="4" w:space="0" w:color="000000"/>
              <w:left w:val="single" w:sz="4" w:space="0" w:color="000000"/>
              <w:bottom w:val="single" w:sz="4" w:space="0" w:color="000000"/>
            </w:tcBorders>
            <w:shd w:val="clear" w:color="auto" w:fill="auto"/>
          </w:tcPr>
          <w:p w14:paraId="2DB6A3B4" w14:textId="77777777" w:rsidR="009153DB" w:rsidRDefault="00653EB1">
            <w:pPr>
              <w:suppressAutoHyphens/>
              <w:spacing w:after="0"/>
              <w:jc w:val="righ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 xml:space="preserve">minus Advance payment </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52B3067B"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390C9193"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323975AB"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6163DC9D"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4F13556A"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33C0B04E"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r>
      <w:tr w:rsidR="009153DB" w14:paraId="30A7290F" w14:textId="77777777">
        <w:tc>
          <w:tcPr>
            <w:tcW w:w="9147" w:type="dxa"/>
            <w:gridSpan w:val="6"/>
            <w:tcBorders>
              <w:top w:val="single" w:sz="4" w:space="0" w:color="000000"/>
              <w:left w:val="single" w:sz="4" w:space="0" w:color="000000"/>
              <w:bottom w:val="single" w:sz="4" w:space="0" w:color="000000"/>
            </w:tcBorders>
            <w:shd w:val="clear" w:color="auto" w:fill="auto"/>
          </w:tcPr>
          <w:p w14:paraId="4A387317" w14:textId="77777777" w:rsidR="009153DB" w:rsidRDefault="00653EB1">
            <w:pPr>
              <w:suppressAutoHyphens/>
              <w:spacing w:after="0"/>
              <w:jc w:val="righ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minus Retention</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72A419A3"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1C7882B8"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563B9419"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46AD7952"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08140A65"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03DF82BC"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r>
      <w:tr w:rsidR="009153DB" w14:paraId="620A78FB" w14:textId="77777777">
        <w:tc>
          <w:tcPr>
            <w:tcW w:w="9147" w:type="dxa"/>
            <w:gridSpan w:val="6"/>
            <w:tcBorders>
              <w:top w:val="single" w:sz="4" w:space="0" w:color="000000"/>
              <w:left w:val="single" w:sz="4" w:space="0" w:color="000000"/>
              <w:bottom w:val="single" w:sz="4" w:space="0" w:color="000000"/>
            </w:tcBorders>
            <w:shd w:val="clear" w:color="auto" w:fill="auto"/>
          </w:tcPr>
          <w:p w14:paraId="17DEF839" w14:textId="77777777" w:rsidR="009153DB" w:rsidRDefault="00653EB1">
            <w:pPr>
              <w:suppressAutoHyphens/>
              <w:spacing w:after="0"/>
              <w:jc w:val="righ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Total</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5FE55907"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7C9555D4"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080AA2A0"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1B0D8A4D"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717F6BF5"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405D9ADA" w14:textId="77777777" w:rsidR="009153DB" w:rsidRDefault="009153DB">
            <w:pPr>
              <w:suppressAutoHyphens/>
              <w:snapToGrid w:val="0"/>
              <w:spacing w:after="0"/>
              <w:jc w:val="right"/>
              <w:rPr>
                <w:rFonts w:ascii="Arial" w:eastAsia="Times New Roman" w:hAnsi="Arial" w:cs="Arial"/>
                <w:b/>
                <w:sz w:val="20"/>
                <w:szCs w:val="20"/>
                <w:lang w:val="en-US" w:eastAsia="de-DE" w:bidi="ar-SA"/>
              </w:rPr>
            </w:pPr>
          </w:p>
        </w:tc>
      </w:tr>
    </w:tbl>
    <w:p w14:paraId="46D02294" w14:textId="77777777" w:rsidR="009153DB" w:rsidRDefault="009153DB">
      <w:pPr>
        <w:spacing w:after="200" w:line="276" w:lineRule="auto"/>
        <w:jc w:val="left"/>
        <w:rPr>
          <w:rFonts w:asciiTheme="minorHAnsi" w:eastAsiaTheme="minorHAnsi" w:hAnsiTheme="minorHAnsi" w:cstheme="minorBidi"/>
          <w:sz w:val="22"/>
          <w:szCs w:val="22"/>
          <w:lang w:val="en-US" w:eastAsia="en-US" w:bidi="ar-SA"/>
        </w:rPr>
      </w:pPr>
    </w:p>
    <w:p w14:paraId="39CB6919" w14:textId="77777777" w:rsidR="009153DB" w:rsidRDefault="009153DB">
      <w:pPr>
        <w:spacing w:after="200" w:line="276" w:lineRule="auto"/>
        <w:jc w:val="left"/>
        <w:rPr>
          <w:rFonts w:asciiTheme="minorHAnsi" w:eastAsiaTheme="minorHAnsi" w:hAnsiTheme="minorHAnsi" w:cstheme="minorBidi"/>
          <w:sz w:val="22"/>
          <w:szCs w:val="22"/>
          <w:lang w:val="en-US" w:eastAsia="en-US" w:bidi="ar-SA"/>
        </w:rPr>
        <w:sectPr w:rsidR="009153DB">
          <w:pgSz w:w="16838" w:h="11906" w:orient="landscape"/>
          <w:pgMar w:top="568" w:right="962" w:bottom="709" w:left="1134" w:header="708" w:footer="708" w:gutter="0"/>
          <w:cols w:space="708"/>
          <w:docGrid w:linePitch="360"/>
        </w:sectPr>
      </w:pPr>
    </w:p>
    <w:tbl>
      <w:tblPr>
        <w:tblStyle w:val="Tabellenraster3"/>
        <w:tblW w:w="14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82"/>
      </w:tblGrid>
      <w:tr w:rsidR="009153DB" w14:paraId="4AB9FBA4" w14:textId="77777777">
        <w:tc>
          <w:tcPr>
            <w:tcW w:w="14882" w:type="dxa"/>
          </w:tcPr>
          <w:p w14:paraId="4B8BBC0C" w14:textId="77777777" w:rsidR="009153DB" w:rsidRDefault="00653EB1">
            <w:pPr>
              <w:suppressAutoHyphens/>
              <w:spacing w:after="0"/>
              <w:jc w:val="center"/>
              <w:rPr>
                <w:rFonts w:eastAsia="Times New Roman" w:cs="Arial"/>
                <w:b/>
                <w:sz w:val="28"/>
                <w:szCs w:val="20"/>
                <w:lang w:val="en-US" w:eastAsia="de-DE" w:bidi="ar-SA"/>
              </w:rPr>
            </w:pPr>
            <w:r>
              <w:rPr>
                <w:rFonts w:eastAsia="Times New Roman" w:cs="Arial"/>
                <w:b/>
                <w:sz w:val="28"/>
                <w:szCs w:val="20"/>
                <w:lang w:val="en-US" w:eastAsia="de-DE" w:bidi="ar-SA"/>
              </w:rPr>
              <w:t xml:space="preserve">Cost Calculation and Invoicing in </w:t>
            </w:r>
            <w:r>
              <w:rPr>
                <w:rFonts w:eastAsia="Times New Roman" w:cs="Arial"/>
                <w:b/>
                <w:i/>
                <w:sz w:val="28"/>
                <w:szCs w:val="20"/>
                <w:lang w:val="en-US" w:eastAsia="de-DE" w:bidi="ar-SA"/>
              </w:rPr>
              <w:t>[EUR preferably]</w:t>
            </w:r>
          </w:p>
        </w:tc>
      </w:tr>
      <w:tr w:rsidR="009153DB" w14:paraId="43587C24" w14:textId="77777777">
        <w:tc>
          <w:tcPr>
            <w:tcW w:w="14882" w:type="dxa"/>
          </w:tcPr>
          <w:p w14:paraId="5BF78FE7" w14:textId="77777777" w:rsidR="009153DB" w:rsidRDefault="00653EB1">
            <w:pPr>
              <w:suppressAutoHyphens/>
              <w:spacing w:after="0"/>
              <w:jc w:val="center"/>
              <w:rPr>
                <w:rFonts w:eastAsia="Times New Roman" w:cs="Arial"/>
                <w:b/>
                <w:i/>
                <w:sz w:val="28"/>
                <w:szCs w:val="20"/>
                <w:lang w:val="en-US" w:eastAsia="de-DE" w:bidi="ar-SA"/>
              </w:rPr>
            </w:pPr>
            <w:r>
              <w:rPr>
                <w:rFonts w:eastAsia="Times New Roman" w:cs="Arial"/>
                <w:b/>
                <w:sz w:val="28"/>
                <w:szCs w:val="20"/>
                <w:lang w:val="en-US" w:eastAsia="de-DE" w:bidi="ar-SA"/>
              </w:rPr>
              <w:t>Other Costs</w:t>
            </w:r>
          </w:p>
        </w:tc>
      </w:tr>
    </w:tbl>
    <w:tbl>
      <w:tblPr>
        <w:tblStyle w:val="Tabellenraster"/>
        <w:tblpPr w:leftFromText="141" w:rightFromText="141" w:vertAnchor="page" w:horzAnchor="margin" w:tblpY="2677"/>
        <w:tblW w:w="5089" w:type="pct"/>
        <w:tblLayout w:type="fixed"/>
        <w:tblLook w:val="04A0" w:firstRow="1" w:lastRow="0" w:firstColumn="1" w:lastColumn="0" w:noHBand="0" w:noVBand="1"/>
      </w:tblPr>
      <w:tblGrid>
        <w:gridCol w:w="2759"/>
        <w:gridCol w:w="741"/>
        <w:gridCol w:w="1499"/>
        <w:gridCol w:w="417"/>
        <w:gridCol w:w="1113"/>
        <w:gridCol w:w="1116"/>
        <w:gridCol w:w="977"/>
        <w:gridCol w:w="1110"/>
        <w:gridCol w:w="1116"/>
        <w:gridCol w:w="977"/>
        <w:gridCol w:w="974"/>
        <w:gridCol w:w="1397"/>
      </w:tblGrid>
      <w:tr w:rsidR="009153DB" w14:paraId="197AB2B1" w14:textId="77777777">
        <w:tc>
          <w:tcPr>
            <w:tcW w:w="1760" w:type="pct"/>
            <w:gridSpan w:val="3"/>
            <w:tcBorders>
              <w:right w:val="single" w:sz="4" w:space="0" w:color="auto"/>
            </w:tcBorders>
          </w:tcPr>
          <w:p w14:paraId="349F4825" w14:textId="77777777" w:rsidR="009153DB" w:rsidRDefault="00653EB1">
            <w:pPr>
              <w:suppressAutoHyphens/>
              <w:spacing w:before="20" w:after="20"/>
              <w:jc w:val="center"/>
              <w:rPr>
                <w:rFonts w:ascii="Arial" w:eastAsia="Times New Roman" w:hAnsi="Arial" w:cs="Arial"/>
                <w:b/>
                <w:szCs w:val="20"/>
                <w:lang w:val="en-US" w:eastAsia="de-DE"/>
              </w:rPr>
            </w:pPr>
            <w:r>
              <w:rPr>
                <w:lang w:val="en-US"/>
              </w:rPr>
              <w:br w:type="page"/>
            </w:r>
            <w:r>
              <w:rPr>
                <w:rFonts w:ascii="Arial" w:eastAsia="Times New Roman" w:hAnsi="Arial" w:cs="Arial"/>
                <w:b/>
                <w:szCs w:val="20"/>
                <w:lang w:val="en-US" w:eastAsia="de-DE"/>
              </w:rPr>
              <w:t>Contract Allowance</w:t>
            </w:r>
          </w:p>
        </w:tc>
        <w:tc>
          <w:tcPr>
            <w:tcW w:w="147" w:type="pct"/>
            <w:tcBorders>
              <w:top w:val="nil"/>
              <w:left w:val="single" w:sz="4" w:space="0" w:color="auto"/>
              <w:bottom w:val="nil"/>
              <w:right w:val="single" w:sz="4" w:space="0" w:color="auto"/>
            </w:tcBorders>
          </w:tcPr>
          <w:p w14:paraId="5D9F8FD4" w14:textId="77777777" w:rsidR="009153DB" w:rsidRDefault="009153DB">
            <w:pPr>
              <w:suppressAutoHyphens/>
              <w:spacing w:before="20" w:after="20"/>
              <w:rPr>
                <w:rFonts w:ascii="Arial" w:eastAsia="Times New Roman" w:hAnsi="Arial" w:cs="Arial"/>
                <w:b/>
                <w:szCs w:val="20"/>
                <w:lang w:val="en-US" w:eastAsia="de-DE"/>
              </w:rPr>
            </w:pPr>
          </w:p>
        </w:tc>
        <w:tc>
          <w:tcPr>
            <w:tcW w:w="3093" w:type="pct"/>
            <w:gridSpan w:val="8"/>
            <w:tcBorders>
              <w:left w:val="single" w:sz="4" w:space="0" w:color="auto"/>
            </w:tcBorders>
          </w:tcPr>
          <w:p w14:paraId="4D5D906E" w14:textId="77777777" w:rsidR="009153DB" w:rsidRDefault="00653EB1">
            <w:pPr>
              <w:suppressAutoHyphens/>
              <w:spacing w:before="20" w:after="20"/>
              <w:jc w:val="center"/>
              <w:rPr>
                <w:rFonts w:ascii="Arial" w:eastAsia="Times New Roman" w:hAnsi="Arial" w:cs="Arial"/>
                <w:b/>
                <w:szCs w:val="20"/>
                <w:lang w:val="en-US" w:eastAsia="de-DE"/>
              </w:rPr>
            </w:pPr>
            <w:r>
              <w:rPr>
                <w:rFonts w:ascii="Arial" w:eastAsia="Times New Roman" w:hAnsi="Arial" w:cs="Arial"/>
                <w:b/>
                <w:szCs w:val="20"/>
                <w:lang w:val="en-US" w:eastAsia="de-DE"/>
              </w:rPr>
              <w:t>Model for invoicing</w:t>
            </w:r>
          </w:p>
        </w:tc>
      </w:tr>
      <w:tr w:rsidR="009153DB" w14:paraId="45C16794" w14:textId="77777777">
        <w:tc>
          <w:tcPr>
            <w:tcW w:w="1760" w:type="pct"/>
            <w:gridSpan w:val="3"/>
            <w:tcBorders>
              <w:right w:val="single" w:sz="4" w:space="0" w:color="auto"/>
            </w:tcBorders>
          </w:tcPr>
          <w:p w14:paraId="1325E4E7" w14:textId="77777777" w:rsidR="009153DB" w:rsidRDefault="009153DB">
            <w:pPr>
              <w:suppressAutoHyphens/>
              <w:spacing w:before="20" w:after="20"/>
              <w:jc w:val="center"/>
              <w:rPr>
                <w:rFonts w:ascii="Arial" w:eastAsia="Times New Roman" w:hAnsi="Arial" w:cs="Arial"/>
                <w:b/>
                <w:szCs w:val="20"/>
                <w:lang w:val="en-US" w:eastAsia="de-DE"/>
              </w:rPr>
            </w:pPr>
          </w:p>
        </w:tc>
        <w:tc>
          <w:tcPr>
            <w:tcW w:w="147" w:type="pct"/>
            <w:tcBorders>
              <w:top w:val="nil"/>
              <w:left w:val="single" w:sz="4" w:space="0" w:color="auto"/>
              <w:bottom w:val="nil"/>
              <w:right w:val="single" w:sz="4" w:space="0" w:color="auto"/>
            </w:tcBorders>
          </w:tcPr>
          <w:p w14:paraId="2FCB3907" w14:textId="77777777" w:rsidR="009153DB" w:rsidRDefault="009153DB">
            <w:pPr>
              <w:suppressAutoHyphens/>
              <w:spacing w:before="20" w:after="20"/>
              <w:rPr>
                <w:rFonts w:ascii="Arial" w:eastAsia="Times New Roman" w:hAnsi="Arial" w:cs="Arial"/>
                <w:b/>
                <w:szCs w:val="20"/>
                <w:lang w:val="en-US" w:eastAsia="de-DE"/>
              </w:rPr>
            </w:pPr>
          </w:p>
        </w:tc>
        <w:tc>
          <w:tcPr>
            <w:tcW w:w="785" w:type="pct"/>
            <w:gridSpan w:val="2"/>
            <w:tcBorders>
              <w:left w:val="single" w:sz="4" w:space="0" w:color="auto"/>
              <w:right w:val="single" w:sz="4" w:space="0" w:color="auto"/>
            </w:tcBorders>
          </w:tcPr>
          <w:p w14:paraId="2257837B" w14:textId="77777777" w:rsidR="009153DB" w:rsidRDefault="00653EB1">
            <w:pPr>
              <w:suppressAutoHyphens/>
              <w:spacing w:before="20" w:after="20"/>
              <w:jc w:val="center"/>
              <w:rPr>
                <w:rFonts w:ascii="Arial" w:eastAsia="Times New Roman" w:hAnsi="Arial" w:cs="Arial"/>
                <w:b/>
                <w:sz w:val="20"/>
                <w:szCs w:val="20"/>
                <w:lang w:val="en-US" w:eastAsia="de-DE"/>
              </w:rPr>
            </w:pPr>
            <w:r>
              <w:rPr>
                <w:rFonts w:ascii="Arial" w:eastAsia="Times New Roman" w:hAnsi="Arial" w:cs="Arial"/>
                <w:b/>
                <w:sz w:val="20"/>
                <w:szCs w:val="20"/>
                <w:lang w:val="en-US" w:eastAsia="de-DE"/>
              </w:rPr>
              <w:t>Total previous invoices</w:t>
            </w:r>
          </w:p>
        </w:tc>
        <w:tc>
          <w:tcPr>
            <w:tcW w:w="1472" w:type="pct"/>
            <w:gridSpan w:val="4"/>
            <w:tcBorders>
              <w:top w:val="single" w:sz="4" w:space="0" w:color="auto"/>
              <w:left w:val="single" w:sz="4" w:space="0" w:color="auto"/>
              <w:bottom w:val="single" w:sz="4" w:space="0" w:color="auto"/>
              <w:right w:val="single" w:sz="4" w:space="0" w:color="auto"/>
            </w:tcBorders>
          </w:tcPr>
          <w:p w14:paraId="125BD988" w14:textId="77777777" w:rsidR="009153DB" w:rsidRDefault="00653EB1">
            <w:pPr>
              <w:suppressAutoHyphens/>
              <w:spacing w:before="20" w:after="20"/>
              <w:jc w:val="center"/>
              <w:rPr>
                <w:rFonts w:ascii="Arial" w:eastAsia="Times New Roman" w:hAnsi="Arial" w:cs="Arial"/>
                <w:b/>
                <w:sz w:val="20"/>
                <w:szCs w:val="20"/>
                <w:lang w:val="en-US" w:eastAsia="de-DE"/>
              </w:rPr>
            </w:pPr>
            <w:r>
              <w:rPr>
                <w:rFonts w:ascii="Arial" w:eastAsia="Times New Roman" w:hAnsi="Arial" w:cs="Arial"/>
                <w:b/>
                <w:sz w:val="20"/>
                <w:szCs w:val="20"/>
                <w:lang w:val="en-US" w:eastAsia="de-DE"/>
              </w:rPr>
              <w:t>This invoice</w:t>
            </w:r>
          </w:p>
          <w:p w14:paraId="68B4F3B2" w14:textId="77777777" w:rsidR="009153DB" w:rsidRDefault="00653EB1">
            <w:pPr>
              <w:suppressAutoHyphens/>
              <w:spacing w:before="20" w:after="20"/>
              <w:jc w:val="center"/>
              <w:rPr>
                <w:rFonts w:ascii="Arial" w:eastAsia="Times New Roman" w:hAnsi="Arial" w:cs="Arial"/>
                <w:b/>
                <w:sz w:val="20"/>
                <w:szCs w:val="20"/>
                <w:lang w:val="en-US" w:eastAsia="de-DE"/>
              </w:rPr>
            </w:pPr>
            <w:r>
              <w:rPr>
                <w:rFonts w:ascii="Arial" w:eastAsia="Times New Roman" w:hAnsi="Arial" w:cs="Arial"/>
                <w:b/>
                <w:sz w:val="20"/>
                <w:szCs w:val="20"/>
                <w:lang w:val="en-US" w:eastAsia="de-DE"/>
              </w:rPr>
              <w:t>(</w:t>
            </w:r>
            <w:proofErr w:type="gramStart"/>
            <w:r>
              <w:rPr>
                <w:rFonts w:ascii="Arial" w:eastAsia="Times New Roman" w:hAnsi="Arial" w:cs="Arial"/>
                <w:b/>
                <w:sz w:val="20"/>
                <w:szCs w:val="20"/>
                <w:lang w:val="en-US" w:eastAsia="de-DE"/>
              </w:rPr>
              <w:t>actual</w:t>
            </w:r>
            <w:proofErr w:type="gramEnd"/>
            <w:r>
              <w:rPr>
                <w:rFonts w:ascii="Arial" w:eastAsia="Times New Roman" w:hAnsi="Arial" w:cs="Arial"/>
                <w:b/>
                <w:sz w:val="20"/>
                <w:szCs w:val="20"/>
                <w:lang w:val="en-US" w:eastAsia="de-DE"/>
              </w:rPr>
              <w:t xml:space="preserve"> quantity and actual amount)</w:t>
            </w:r>
          </w:p>
        </w:tc>
        <w:tc>
          <w:tcPr>
            <w:tcW w:w="343" w:type="pct"/>
            <w:tcBorders>
              <w:top w:val="single" w:sz="4" w:space="0" w:color="auto"/>
              <w:left w:val="single" w:sz="4" w:space="0" w:color="auto"/>
              <w:right w:val="single" w:sz="4" w:space="0" w:color="auto"/>
            </w:tcBorders>
          </w:tcPr>
          <w:p w14:paraId="00F5E3D6" w14:textId="77777777" w:rsidR="009153DB" w:rsidRDefault="00653EB1">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Total to date</w:t>
            </w:r>
            <w:r>
              <w:rPr>
                <w:rFonts w:ascii="Arial" w:eastAsia="Times New Roman" w:hAnsi="Arial" w:cs="Arial"/>
                <w:b/>
                <w:sz w:val="18"/>
                <w:szCs w:val="18"/>
                <w:lang w:val="en-US" w:eastAsia="de-DE"/>
              </w:rPr>
              <w:br/>
            </w:r>
          </w:p>
        </w:tc>
        <w:tc>
          <w:tcPr>
            <w:tcW w:w="492" w:type="pct"/>
            <w:tcBorders>
              <w:top w:val="single" w:sz="4" w:space="0" w:color="auto"/>
              <w:left w:val="single" w:sz="4" w:space="0" w:color="auto"/>
              <w:right w:val="single" w:sz="4" w:space="0" w:color="auto"/>
            </w:tcBorders>
          </w:tcPr>
          <w:p w14:paraId="743238FE" w14:textId="77777777" w:rsidR="009153DB" w:rsidRDefault="00653EB1">
            <w:pPr>
              <w:suppressAutoHyphens/>
              <w:spacing w:before="20" w:after="20"/>
              <w:jc w:val="center"/>
              <w:rPr>
                <w:rFonts w:ascii="Arial" w:eastAsia="Times New Roman" w:hAnsi="Arial" w:cs="Arial"/>
                <w:b/>
                <w:sz w:val="20"/>
                <w:szCs w:val="20"/>
                <w:lang w:val="en-US" w:eastAsia="de-DE"/>
              </w:rPr>
            </w:pPr>
            <w:r>
              <w:rPr>
                <w:rFonts w:ascii="Arial" w:eastAsia="Times New Roman" w:hAnsi="Arial" w:cs="Arial"/>
                <w:b/>
                <w:sz w:val="18"/>
                <w:szCs w:val="18"/>
                <w:lang w:val="en-US" w:eastAsia="de-DE"/>
              </w:rPr>
              <w:t>Remaining Budget</w:t>
            </w:r>
          </w:p>
        </w:tc>
      </w:tr>
      <w:tr w:rsidR="009153DB" w14:paraId="7A92E7A1" w14:textId="77777777">
        <w:tc>
          <w:tcPr>
            <w:tcW w:w="972" w:type="pct"/>
          </w:tcPr>
          <w:p w14:paraId="27AF6F29" w14:textId="77777777" w:rsidR="009153DB" w:rsidRDefault="009153DB">
            <w:pPr>
              <w:suppressAutoHyphens/>
              <w:spacing w:before="20" w:after="20"/>
              <w:rPr>
                <w:rFonts w:ascii="Arial" w:eastAsia="Times New Roman" w:hAnsi="Arial" w:cs="Arial"/>
                <w:sz w:val="20"/>
                <w:szCs w:val="20"/>
                <w:lang w:val="en-US" w:eastAsia="de-DE"/>
              </w:rPr>
            </w:pPr>
          </w:p>
        </w:tc>
        <w:tc>
          <w:tcPr>
            <w:tcW w:w="261" w:type="pct"/>
          </w:tcPr>
          <w:p w14:paraId="10483BEF" w14:textId="77777777" w:rsidR="009153DB" w:rsidRDefault="00653EB1">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Unit</w:t>
            </w:r>
          </w:p>
          <w:p w14:paraId="3E2FF09A" w14:textId="77777777" w:rsidR="009153DB" w:rsidRDefault="009153DB">
            <w:pPr>
              <w:suppressAutoHyphens/>
              <w:spacing w:before="20" w:after="20"/>
              <w:jc w:val="center"/>
              <w:rPr>
                <w:rFonts w:ascii="Arial" w:eastAsia="Times New Roman" w:hAnsi="Arial" w:cs="Arial"/>
                <w:b/>
                <w:sz w:val="20"/>
                <w:szCs w:val="20"/>
                <w:lang w:val="en-US" w:eastAsia="de-DE"/>
              </w:rPr>
            </w:pPr>
          </w:p>
        </w:tc>
        <w:tc>
          <w:tcPr>
            <w:tcW w:w="528" w:type="pct"/>
            <w:tcBorders>
              <w:right w:val="single" w:sz="4" w:space="0" w:color="auto"/>
            </w:tcBorders>
          </w:tcPr>
          <w:p w14:paraId="502E274D" w14:textId="77777777" w:rsidR="009153DB" w:rsidRDefault="00653EB1">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 xml:space="preserve">Provisional Contract Amount </w:t>
            </w:r>
          </w:p>
          <w:p w14:paraId="15A68945" w14:textId="77777777" w:rsidR="009153DB" w:rsidRDefault="00653EB1">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EUR</w:t>
            </w:r>
          </w:p>
        </w:tc>
        <w:tc>
          <w:tcPr>
            <w:tcW w:w="147" w:type="pct"/>
            <w:tcBorders>
              <w:top w:val="nil"/>
              <w:left w:val="single" w:sz="4" w:space="0" w:color="auto"/>
              <w:bottom w:val="nil"/>
              <w:right w:val="single" w:sz="4" w:space="0" w:color="auto"/>
            </w:tcBorders>
          </w:tcPr>
          <w:p w14:paraId="30ECDCCE" w14:textId="77777777" w:rsidR="009153DB" w:rsidRDefault="009153DB">
            <w:pPr>
              <w:suppressAutoHyphens/>
              <w:spacing w:before="20" w:after="20"/>
              <w:jc w:val="center"/>
              <w:rPr>
                <w:rFonts w:ascii="Arial" w:eastAsia="Times New Roman" w:hAnsi="Arial" w:cs="Arial"/>
                <w:b/>
                <w:sz w:val="20"/>
                <w:szCs w:val="20"/>
                <w:lang w:val="en-US" w:eastAsia="de-DE"/>
              </w:rPr>
            </w:pPr>
          </w:p>
        </w:tc>
        <w:tc>
          <w:tcPr>
            <w:tcW w:w="392" w:type="pct"/>
            <w:tcBorders>
              <w:left w:val="single" w:sz="4" w:space="0" w:color="auto"/>
            </w:tcBorders>
          </w:tcPr>
          <w:p w14:paraId="09DFA248" w14:textId="77777777" w:rsidR="009153DB" w:rsidRDefault="00653EB1">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Cum. Quantity</w:t>
            </w:r>
          </w:p>
        </w:tc>
        <w:tc>
          <w:tcPr>
            <w:tcW w:w="393" w:type="pct"/>
          </w:tcPr>
          <w:p w14:paraId="636156A8" w14:textId="77777777" w:rsidR="009153DB" w:rsidRDefault="00653EB1">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Cum. Amount EUR</w:t>
            </w:r>
          </w:p>
        </w:tc>
        <w:tc>
          <w:tcPr>
            <w:tcW w:w="344" w:type="pct"/>
          </w:tcPr>
          <w:p w14:paraId="28465535" w14:textId="77777777" w:rsidR="009153DB" w:rsidRDefault="00653EB1">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Quantity</w:t>
            </w:r>
          </w:p>
        </w:tc>
        <w:tc>
          <w:tcPr>
            <w:tcW w:w="391" w:type="pct"/>
          </w:tcPr>
          <w:p w14:paraId="2D3F947E" w14:textId="77777777" w:rsidR="009153DB" w:rsidRDefault="00653EB1">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Amount local currency</w:t>
            </w:r>
          </w:p>
          <w:p w14:paraId="7B306F20" w14:textId="77777777" w:rsidR="009153DB" w:rsidRDefault="00653EB1">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w:t>
            </w:r>
            <w:proofErr w:type="gramStart"/>
            <w:r>
              <w:rPr>
                <w:rFonts w:ascii="Arial" w:eastAsia="Times New Roman" w:hAnsi="Arial" w:cs="Arial"/>
                <w:b/>
                <w:sz w:val="18"/>
                <w:szCs w:val="18"/>
                <w:lang w:val="en-US" w:eastAsia="de-DE"/>
              </w:rPr>
              <w:t>if</w:t>
            </w:r>
            <w:proofErr w:type="gramEnd"/>
            <w:r>
              <w:rPr>
                <w:rFonts w:ascii="Arial" w:eastAsia="Times New Roman" w:hAnsi="Arial" w:cs="Arial"/>
                <w:b/>
                <w:sz w:val="18"/>
                <w:szCs w:val="18"/>
                <w:lang w:val="en-US" w:eastAsia="de-DE"/>
              </w:rPr>
              <w:t xml:space="preserve"> appl.)</w:t>
            </w:r>
          </w:p>
        </w:tc>
        <w:tc>
          <w:tcPr>
            <w:tcW w:w="393" w:type="pct"/>
          </w:tcPr>
          <w:p w14:paraId="0C24182A" w14:textId="77777777" w:rsidR="009153DB" w:rsidRDefault="00653EB1">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Exchange rate</w:t>
            </w:r>
          </w:p>
          <w:p w14:paraId="5FBFA859" w14:textId="77777777" w:rsidR="009153DB" w:rsidRDefault="00653EB1">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w:t>
            </w:r>
            <w:proofErr w:type="gramStart"/>
            <w:r>
              <w:rPr>
                <w:rFonts w:ascii="Arial" w:eastAsia="Times New Roman" w:hAnsi="Arial" w:cs="Arial"/>
                <w:b/>
                <w:sz w:val="18"/>
                <w:szCs w:val="18"/>
                <w:lang w:val="en-US" w:eastAsia="de-DE"/>
              </w:rPr>
              <w:t>if</w:t>
            </w:r>
            <w:proofErr w:type="gramEnd"/>
            <w:r>
              <w:rPr>
                <w:rFonts w:ascii="Arial" w:eastAsia="Times New Roman" w:hAnsi="Arial" w:cs="Arial"/>
                <w:b/>
                <w:sz w:val="18"/>
                <w:szCs w:val="18"/>
                <w:lang w:val="en-US" w:eastAsia="de-DE"/>
              </w:rPr>
              <w:t xml:space="preserve"> appl.)</w:t>
            </w:r>
          </w:p>
        </w:tc>
        <w:tc>
          <w:tcPr>
            <w:tcW w:w="344" w:type="pct"/>
            <w:tcBorders>
              <w:right w:val="single" w:sz="4" w:space="0" w:color="auto"/>
            </w:tcBorders>
          </w:tcPr>
          <w:p w14:paraId="56AA34CC" w14:textId="77777777" w:rsidR="009153DB" w:rsidRDefault="00653EB1">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 xml:space="preserve">Amount </w:t>
            </w:r>
          </w:p>
          <w:p w14:paraId="5AB86779" w14:textId="77777777" w:rsidR="009153DB" w:rsidRDefault="00653EB1">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EUR</w:t>
            </w:r>
          </w:p>
        </w:tc>
        <w:tc>
          <w:tcPr>
            <w:tcW w:w="343" w:type="pct"/>
            <w:tcBorders>
              <w:right w:val="single" w:sz="4" w:space="0" w:color="auto"/>
            </w:tcBorders>
          </w:tcPr>
          <w:p w14:paraId="6F668657" w14:textId="77777777" w:rsidR="009153DB" w:rsidRDefault="00653EB1">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Amount</w:t>
            </w:r>
          </w:p>
          <w:p w14:paraId="4B3C9B56" w14:textId="77777777" w:rsidR="009153DB" w:rsidRDefault="00653EB1">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 xml:space="preserve"> EUR</w:t>
            </w:r>
          </w:p>
        </w:tc>
        <w:tc>
          <w:tcPr>
            <w:tcW w:w="492" w:type="pct"/>
            <w:tcBorders>
              <w:left w:val="single" w:sz="4" w:space="0" w:color="auto"/>
            </w:tcBorders>
          </w:tcPr>
          <w:p w14:paraId="6F200316" w14:textId="77777777" w:rsidR="009153DB" w:rsidRDefault="00653EB1">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Amount</w:t>
            </w:r>
          </w:p>
          <w:p w14:paraId="3A2362D2" w14:textId="77777777" w:rsidR="009153DB" w:rsidRDefault="00653EB1">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EUR</w:t>
            </w:r>
          </w:p>
        </w:tc>
      </w:tr>
      <w:tr w:rsidR="009153DB" w14:paraId="6093C6D5" w14:textId="77777777">
        <w:tc>
          <w:tcPr>
            <w:tcW w:w="1760" w:type="pct"/>
            <w:gridSpan w:val="3"/>
            <w:tcBorders>
              <w:right w:val="single" w:sz="4" w:space="0" w:color="auto"/>
            </w:tcBorders>
          </w:tcPr>
          <w:p w14:paraId="70CD076B" w14:textId="77777777" w:rsidR="009153DB" w:rsidRDefault="00653EB1">
            <w:pPr>
              <w:suppressAutoHyphens/>
              <w:spacing w:before="20" w:after="20"/>
              <w:jc w:val="left"/>
              <w:rPr>
                <w:rFonts w:ascii="Arial" w:eastAsia="Times New Roman" w:hAnsi="Arial" w:cs="Arial"/>
                <w:b/>
                <w:sz w:val="20"/>
                <w:szCs w:val="20"/>
                <w:lang w:val="en-US" w:eastAsia="de-DE"/>
              </w:rPr>
            </w:pPr>
            <w:r>
              <w:rPr>
                <w:rFonts w:ascii="Arial" w:eastAsia="Times New Roman" w:hAnsi="Arial" w:cs="Arial"/>
                <w:b/>
                <w:sz w:val="20"/>
                <w:szCs w:val="20"/>
                <w:lang w:val="en-US" w:eastAsia="de-DE"/>
              </w:rPr>
              <w:t>10. Uncertain expenses</w:t>
            </w:r>
          </w:p>
        </w:tc>
        <w:tc>
          <w:tcPr>
            <w:tcW w:w="147" w:type="pct"/>
            <w:tcBorders>
              <w:top w:val="nil"/>
              <w:left w:val="single" w:sz="4" w:space="0" w:color="auto"/>
              <w:bottom w:val="nil"/>
              <w:right w:val="single" w:sz="4" w:space="0" w:color="auto"/>
            </w:tcBorders>
          </w:tcPr>
          <w:p w14:paraId="04A27E7F" w14:textId="77777777" w:rsidR="009153DB" w:rsidRDefault="009153DB">
            <w:pPr>
              <w:suppressAutoHyphens/>
              <w:spacing w:before="20" w:after="20"/>
              <w:jc w:val="center"/>
              <w:rPr>
                <w:rFonts w:ascii="Arial" w:eastAsia="Times New Roman" w:hAnsi="Arial" w:cs="Arial"/>
                <w:b/>
                <w:sz w:val="20"/>
                <w:szCs w:val="20"/>
                <w:lang w:val="en-US" w:eastAsia="de-DE"/>
              </w:rPr>
            </w:pPr>
          </w:p>
        </w:tc>
        <w:tc>
          <w:tcPr>
            <w:tcW w:w="392" w:type="pct"/>
            <w:tcBorders>
              <w:left w:val="single" w:sz="4" w:space="0" w:color="auto"/>
            </w:tcBorders>
          </w:tcPr>
          <w:p w14:paraId="68DB93E5"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93" w:type="pct"/>
          </w:tcPr>
          <w:p w14:paraId="4AC59627"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44" w:type="pct"/>
          </w:tcPr>
          <w:p w14:paraId="191E2778"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91" w:type="pct"/>
          </w:tcPr>
          <w:p w14:paraId="34DCDD24"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93" w:type="pct"/>
          </w:tcPr>
          <w:p w14:paraId="181C90E9"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44" w:type="pct"/>
            <w:tcBorders>
              <w:right w:val="single" w:sz="4" w:space="0" w:color="auto"/>
            </w:tcBorders>
          </w:tcPr>
          <w:p w14:paraId="1AF00487"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43" w:type="pct"/>
            <w:tcBorders>
              <w:right w:val="single" w:sz="4" w:space="0" w:color="auto"/>
            </w:tcBorders>
          </w:tcPr>
          <w:p w14:paraId="04EA6645"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492" w:type="pct"/>
            <w:tcBorders>
              <w:left w:val="single" w:sz="4" w:space="0" w:color="auto"/>
            </w:tcBorders>
          </w:tcPr>
          <w:p w14:paraId="2F621386" w14:textId="77777777" w:rsidR="009153DB" w:rsidRDefault="009153DB">
            <w:pPr>
              <w:suppressAutoHyphens/>
              <w:spacing w:before="20" w:after="20"/>
              <w:jc w:val="center"/>
              <w:rPr>
                <w:rFonts w:ascii="Arial" w:eastAsia="Times New Roman" w:hAnsi="Arial" w:cs="Arial"/>
                <w:b/>
                <w:sz w:val="18"/>
                <w:szCs w:val="18"/>
                <w:lang w:val="en-US" w:eastAsia="de-DE"/>
              </w:rPr>
            </w:pPr>
          </w:p>
        </w:tc>
      </w:tr>
      <w:tr w:rsidR="009153DB" w14:paraId="79766647" w14:textId="77777777">
        <w:tc>
          <w:tcPr>
            <w:tcW w:w="1760" w:type="pct"/>
            <w:gridSpan w:val="3"/>
            <w:tcBorders>
              <w:right w:val="single" w:sz="4" w:space="0" w:color="auto"/>
            </w:tcBorders>
          </w:tcPr>
          <w:p w14:paraId="203FBA57" w14:textId="77777777" w:rsidR="009153DB" w:rsidRDefault="00653EB1">
            <w:pPr>
              <w:suppressAutoHyphens/>
              <w:spacing w:before="20" w:after="20"/>
              <w:jc w:val="left"/>
              <w:rPr>
                <w:rFonts w:ascii="Arial" w:eastAsia="Times New Roman" w:hAnsi="Arial" w:cs="Arial"/>
                <w:sz w:val="20"/>
                <w:szCs w:val="20"/>
                <w:lang w:val="en-US" w:eastAsia="de-DE"/>
              </w:rPr>
            </w:pPr>
            <w:r>
              <w:rPr>
                <w:rFonts w:ascii="Arial" w:eastAsia="Times New Roman" w:hAnsi="Arial" w:cs="Arial"/>
                <w:sz w:val="20"/>
                <w:szCs w:val="20"/>
                <w:lang w:val="en-US" w:eastAsia="de-DE"/>
              </w:rPr>
              <w:t xml:space="preserve">10.1. </w:t>
            </w:r>
            <w:proofErr w:type="spellStart"/>
            <w:r>
              <w:rPr>
                <w:rFonts w:ascii="Arial" w:eastAsia="Times New Roman" w:hAnsi="Arial" w:cs="Arial"/>
                <w:sz w:val="20"/>
                <w:szCs w:val="20"/>
                <w:lang w:val="en-US" w:eastAsia="de-DE"/>
              </w:rPr>
              <w:t>aus</w:t>
            </w:r>
            <w:proofErr w:type="spellEnd"/>
            <w:r>
              <w:rPr>
                <w:rFonts w:ascii="Arial" w:eastAsia="Times New Roman" w:hAnsi="Arial" w:cs="Arial"/>
                <w:sz w:val="20"/>
                <w:szCs w:val="20"/>
                <w:lang w:val="en-US" w:eastAsia="de-DE"/>
              </w:rPr>
              <w:t xml:space="preserve"> 8.</w:t>
            </w:r>
          </w:p>
        </w:tc>
        <w:tc>
          <w:tcPr>
            <w:tcW w:w="147" w:type="pct"/>
            <w:tcBorders>
              <w:top w:val="nil"/>
              <w:left w:val="single" w:sz="4" w:space="0" w:color="auto"/>
              <w:bottom w:val="nil"/>
              <w:right w:val="single" w:sz="4" w:space="0" w:color="auto"/>
            </w:tcBorders>
          </w:tcPr>
          <w:p w14:paraId="47DC50BB" w14:textId="77777777" w:rsidR="009153DB" w:rsidRDefault="009153DB">
            <w:pPr>
              <w:suppressAutoHyphens/>
              <w:spacing w:before="20" w:after="20"/>
              <w:jc w:val="center"/>
              <w:rPr>
                <w:rFonts w:ascii="Arial" w:eastAsia="Times New Roman" w:hAnsi="Arial" w:cs="Arial"/>
                <w:b/>
                <w:sz w:val="20"/>
                <w:szCs w:val="20"/>
                <w:lang w:val="en-US" w:eastAsia="de-DE"/>
              </w:rPr>
            </w:pPr>
          </w:p>
        </w:tc>
        <w:tc>
          <w:tcPr>
            <w:tcW w:w="392" w:type="pct"/>
            <w:tcBorders>
              <w:left w:val="single" w:sz="4" w:space="0" w:color="auto"/>
            </w:tcBorders>
          </w:tcPr>
          <w:p w14:paraId="6A11E774"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93" w:type="pct"/>
          </w:tcPr>
          <w:p w14:paraId="4BE93EF5"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44" w:type="pct"/>
          </w:tcPr>
          <w:p w14:paraId="4E211378"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91" w:type="pct"/>
          </w:tcPr>
          <w:p w14:paraId="65F4D3F5"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93" w:type="pct"/>
          </w:tcPr>
          <w:p w14:paraId="7C745762"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44" w:type="pct"/>
            <w:tcBorders>
              <w:right w:val="single" w:sz="4" w:space="0" w:color="auto"/>
            </w:tcBorders>
          </w:tcPr>
          <w:p w14:paraId="164954B3"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43" w:type="pct"/>
            <w:tcBorders>
              <w:right w:val="single" w:sz="4" w:space="0" w:color="auto"/>
            </w:tcBorders>
          </w:tcPr>
          <w:p w14:paraId="16430184"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492" w:type="pct"/>
            <w:tcBorders>
              <w:left w:val="single" w:sz="4" w:space="0" w:color="auto"/>
            </w:tcBorders>
          </w:tcPr>
          <w:p w14:paraId="239DD80E" w14:textId="77777777" w:rsidR="009153DB" w:rsidRDefault="009153DB">
            <w:pPr>
              <w:suppressAutoHyphens/>
              <w:spacing w:before="20" w:after="20"/>
              <w:jc w:val="center"/>
              <w:rPr>
                <w:rFonts w:ascii="Arial" w:eastAsia="Times New Roman" w:hAnsi="Arial" w:cs="Arial"/>
                <w:b/>
                <w:sz w:val="18"/>
                <w:szCs w:val="18"/>
                <w:lang w:val="en-US" w:eastAsia="de-DE"/>
              </w:rPr>
            </w:pPr>
          </w:p>
        </w:tc>
      </w:tr>
      <w:tr w:rsidR="009153DB" w14:paraId="39F9DCEF" w14:textId="77777777">
        <w:tc>
          <w:tcPr>
            <w:tcW w:w="1760" w:type="pct"/>
            <w:gridSpan w:val="3"/>
            <w:tcBorders>
              <w:right w:val="single" w:sz="4" w:space="0" w:color="auto"/>
            </w:tcBorders>
          </w:tcPr>
          <w:p w14:paraId="4E3E9FCA" w14:textId="77777777" w:rsidR="009153DB" w:rsidRDefault="00653EB1">
            <w:pPr>
              <w:suppressAutoHyphens/>
              <w:spacing w:before="20" w:after="20"/>
              <w:jc w:val="left"/>
              <w:rPr>
                <w:rFonts w:ascii="Arial" w:eastAsia="Times New Roman" w:hAnsi="Arial" w:cs="Arial"/>
                <w:sz w:val="20"/>
                <w:szCs w:val="20"/>
                <w:lang w:val="en-US" w:eastAsia="de-DE"/>
              </w:rPr>
            </w:pPr>
            <w:r>
              <w:rPr>
                <w:rFonts w:ascii="Arial" w:eastAsia="Times New Roman" w:hAnsi="Arial" w:cs="Arial"/>
                <w:sz w:val="20"/>
                <w:szCs w:val="20"/>
                <w:lang w:val="en-US" w:eastAsia="de-DE"/>
              </w:rPr>
              <w:t xml:space="preserve">10.2. </w:t>
            </w:r>
            <w:proofErr w:type="spellStart"/>
            <w:r>
              <w:rPr>
                <w:rFonts w:ascii="Arial" w:eastAsia="Times New Roman" w:hAnsi="Arial" w:cs="Arial"/>
                <w:sz w:val="20"/>
                <w:szCs w:val="20"/>
                <w:lang w:val="en-US" w:eastAsia="de-DE"/>
              </w:rPr>
              <w:t>aus</w:t>
            </w:r>
            <w:proofErr w:type="spellEnd"/>
            <w:r>
              <w:rPr>
                <w:rFonts w:ascii="Arial" w:eastAsia="Times New Roman" w:hAnsi="Arial" w:cs="Arial"/>
                <w:sz w:val="20"/>
                <w:szCs w:val="20"/>
                <w:lang w:val="en-US" w:eastAsia="de-DE"/>
              </w:rPr>
              <w:t xml:space="preserve"> 9.</w:t>
            </w:r>
          </w:p>
        </w:tc>
        <w:tc>
          <w:tcPr>
            <w:tcW w:w="147" w:type="pct"/>
            <w:tcBorders>
              <w:top w:val="nil"/>
              <w:left w:val="single" w:sz="4" w:space="0" w:color="auto"/>
              <w:bottom w:val="nil"/>
              <w:right w:val="single" w:sz="4" w:space="0" w:color="auto"/>
            </w:tcBorders>
          </w:tcPr>
          <w:p w14:paraId="5384D4BC" w14:textId="77777777" w:rsidR="009153DB" w:rsidRDefault="009153DB">
            <w:pPr>
              <w:suppressAutoHyphens/>
              <w:spacing w:before="20" w:after="20"/>
              <w:jc w:val="center"/>
              <w:rPr>
                <w:rFonts w:ascii="Arial" w:eastAsia="Times New Roman" w:hAnsi="Arial" w:cs="Arial"/>
                <w:b/>
                <w:sz w:val="20"/>
                <w:szCs w:val="20"/>
                <w:lang w:val="en-US" w:eastAsia="de-DE"/>
              </w:rPr>
            </w:pPr>
          </w:p>
        </w:tc>
        <w:tc>
          <w:tcPr>
            <w:tcW w:w="392" w:type="pct"/>
            <w:tcBorders>
              <w:left w:val="single" w:sz="4" w:space="0" w:color="auto"/>
            </w:tcBorders>
          </w:tcPr>
          <w:p w14:paraId="29E20DA9"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93" w:type="pct"/>
          </w:tcPr>
          <w:p w14:paraId="6032CC4F"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44" w:type="pct"/>
          </w:tcPr>
          <w:p w14:paraId="17D4CA38"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91" w:type="pct"/>
          </w:tcPr>
          <w:p w14:paraId="595E7FD0"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93" w:type="pct"/>
          </w:tcPr>
          <w:p w14:paraId="195A349E"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44" w:type="pct"/>
            <w:tcBorders>
              <w:right w:val="single" w:sz="4" w:space="0" w:color="auto"/>
            </w:tcBorders>
          </w:tcPr>
          <w:p w14:paraId="34A15403"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43" w:type="pct"/>
            <w:tcBorders>
              <w:right w:val="single" w:sz="4" w:space="0" w:color="auto"/>
            </w:tcBorders>
          </w:tcPr>
          <w:p w14:paraId="2C20BCED"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492" w:type="pct"/>
            <w:tcBorders>
              <w:left w:val="single" w:sz="4" w:space="0" w:color="auto"/>
            </w:tcBorders>
          </w:tcPr>
          <w:p w14:paraId="7EFC8EA9" w14:textId="77777777" w:rsidR="009153DB" w:rsidRDefault="009153DB">
            <w:pPr>
              <w:suppressAutoHyphens/>
              <w:spacing w:before="20" w:after="20"/>
              <w:jc w:val="center"/>
              <w:rPr>
                <w:rFonts w:ascii="Arial" w:eastAsia="Times New Roman" w:hAnsi="Arial" w:cs="Arial"/>
                <w:b/>
                <w:sz w:val="18"/>
                <w:szCs w:val="18"/>
                <w:lang w:val="en-US" w:eastAsia="de-DE"/>
              </w:rPr>
            </w:pPr>
          </w:p>
        </w:tc>
      </w:tr>
      <w:tr w:rsidR="009153DB" w14:paraId="1B0E7144" w14:textId="77777777">
        <w:tc>
          <w:tcPr>
            <w:tcW w:w="1760" w:type="pct"/>
            <w:gridSpan w:val="3"/>
            <w:tcBorders>
              <w:right w:val="single" w:sz="4" w:space="0" w:color="auto"/>
            </w:tcBorders>
          </w:tcPr>
          <w:p w14:paraId="419D9A43" w14:textId="77777777" w:rsidR="009153DB" w:rsidRDefault="00653EB1">
            <w:pPr>
              <w:suppressAutoHyphens/>
              <w:spacing w:before="20" w:after="20"/>
              <w:jc w:val="left"/>
              <w:rPr>
                <w:rFonts w:ascii="Arial" w:eastAsia="Times New Roman" w:hAnsi="Arial" w:cs="Arial"/>
                <w:b/>
                <w:sz w:val="18"/>
                <w:szCs w:val="18"/>
                <w:lang w:val="en-US" w:eastAsia="de-DE"/>
              </w:rPr>
            </w:pPr>
            <w:r>
              <w:rPr>
                <w:rFonts w:ascii="Arial" w:eastAsia="Times New Roman" w:hAnsi="Arial" w:cs="Arial"/>
                <w:b/>
                <w:sz w:val="20"/>
                <w:szCs w:val="20"/>
                <w:lang w:val="en-US" w:eastAsia="de-DE"/>
              </w:rPr>
              <w:t xml:space="preserve">11. Contingencies/other </w:t>
            </w:r>
          </w:p>
        </w:tc>
        <w:tc>
          <w:tcPr>
            <w:tcW w:w="147" w:type="pct"/>
            <w:tcBorders>
              <w:top w:val="nil"/>
              <w:left w:val="single" w:sz="4" w:space="0" w:color="auto"/>
              <w:bottom w:val="nil"/>
              <w:right w:val="single" w:sz="4" w:space="0" w:color="auto"/>
            </w:tcBorders>
          </w:tcPr>
          <w:p w14:paraId="5633C339" w14:textId="77777777" w:rsidR="009153DB" w:rsidRDefault="009153DB">
            <w:pPr>
              <w:suppressAutoHyphens/>
              <w:spacing w:before="20" w:after="20"/>
              <w:jc w:val="center"/>
              <w:rPr>
                <w:rFonts w:ascii="Arial" w:eastAsia="Times New Roman" w:hAnsi="Arial" w:cs="Arial"/>
                <w:b/>
                <w:sz w:val="20"/>
                <w:szCs w:val="20"/>
                <w:lang w:val="en-US" w:eastAsia="de-DE"/>
              </w:rPr>
            </w:pPr>
          </w:p>
        </w:tc>
        <w:tc>
          <w:tcPr>
            <w:tcW w:w="392" w:type="pct"/>
            <w:tcBorders>
              <w:left w:val="single" w:sz="4" w:space="0" w:color="auto"/>
            </w:tcBorders>
          </w:tcPr>
          <w:p w14:paraId="1AD5351B"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93" w:type="pct"/>
          </w:tcPr>
          <w:p w14:paraId="006306A8"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44" w:type="pct"/>
          </w:tcPr>
          <w:p w14:paraId="72031732"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91" w:type="pct"/>
          </w:tcPr>
          <w:p w14:paraId="7B9DD3E5"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93" w:type="pct"/>
          </w:tcPr>
          <w:p w14:paraId="70D6F4A5"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44" w:type="pct"/>
            <w:tcBorders>
              <w:right w:val="single" w:sz="4" w:space="0" w:color="auto"/>
            </w:tcBorders>
          </w:tcPr>
          <w:p w14:paraId="017452E9"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43" w:type="pct"/>
            <w:tcBorders>
              <w:right w:val="single" w:sz="4" w:space="0" w:color="auto"/>
            </w:tcBorders>
          </w:tcPr>
          <w:p w14:paraId="669D5696"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492" w:type="pct"/>
            <w:tcBorders>
              <w:left w:val="single" w:sz="4" w:space="0" w:color="auto"/>
            </w:tcBorders>
          </w:tcPr>
          <w:p w14:paraId="3D0F9D33" w14:textId="77777777" w:rsidR="009153DB" w:rsidRDefault="009153DB">
            <w:pPr>
              <w:suppressAutoHyphens/>
              <w:spacing w:before="20" w:after="20"/>
              <w:jc w:val="center"/>
              <w:rPr>
                <w:rFonts w:ascii="Arial" w:eastAsia="Times New Roman" w:hAnsi="Arial" w:cs="Arial"/>
                <w:b/>
                <w:sz w:val="18"/>
                <w:szCs w:val="18"/>
                <w:lang w:val="en-US" w:eastAsia="de-DE"/>
              </w:rPr>
            </w:pPr>
          </w:p>
        </w:tc>
      </w:tr>
      <w:tr w:rsidR="009153DB" w14:paraId="3A1876C5" w14:textId="77777777">
        <w:tc>
          <w:tcPr>
            <w:tcW w:w="972" w:type="pct"/>
          </w:tcPr>
          <w:p w14:paraId="141BF8F9" w14:textId="77777777" w:rsidR="009153DB" w:rsidRDefault="00653EB1">
            <w:pPr>
              <w:suppressAutoHyphens/>
              <w:rPr>
                <w:rFonts w:ascii="Arial" w:eastAsia="Times New Roman" w:hAnsi="Arial" w:cs="Arial"/>
                <w:sz w:val="20"/>
                <w:szCs w:val="20"/>
                <w:lang w:val="en-US" w:eastAsia="de-DE"/>
              </w:rPr>
            </w:pPr>
            <w:r>
              <w:rPr>
                <w:rFonts w:ascii="Arial" w:eastAsia="Times New Roman" w:hAnsi="Arial" w:cs="Arial"/>
                <w:sz w:val="20"/>
                <w:szCs w:val="20"/>
                <w:lang w:val="en-US" w:eastAsia="de-DE"/>
              </w:rPr>
              <w:t>11.1. General Contingencies</w:t>
            </w:r>
          </w:p>
        </w:tc>
        <w:tc>
          <w:tcPr>
            <w:tcW w:w="261" w:type="pct"/>
          </w:tcPr>
          <w:p w14:paraId="102B35F0" w14:textId="77777777" w:rsidR="009153DB" w:rsidRDefault="009153DB">
            <w:pPr>
              <w:suppressAutoHyphens/>
              <w:rPr>
                <w:rFonts w:ascii="Arial" w:eastAsia="Times New Roman" w:hAnsi="Arial" w:cs="Arial"/>
                <w:sz w:val="20"/>
                <w:szCs w:val="20"/>
                <w:lang w:val="en-US" w:eastAsia="de-DE"/>
              </w:rPr>
            </w:pPr>
          </w:p>
        </w:tc>
        <w:tc>
          <w:tcPr>
            <w:tcW w:w="528" w:type="pct"/>
            <w:tcBorders>
              <w:right w:val="single" w:sz="4" w:space="0" w:color="auto"/>
            </w:tcBorders>
          </w:tcPr>
          <w:p w14:paraId="64C0E49E" w14:textId="77777777" w:rsidR="009153DB" w:rsidRDefault="00653EB1">
            <w:pPr>
              <w:suppressAutoHyphens/>
              <w:snapToGrid w:val="0"/>
              <w:rPr>
                <w:rFonts w:ascii="Arial" w:eastAsia="Times New Roman" w:hAnsi="Arial" w:cs="Arial"/>
                <w:sz w:val="20"/>
                <w:szCs w:val="20"/>
                <w:lang w:val="en-US" w:eastAsia="de-DE"/>
              </w:rPr>
            </w:pPr>
            <w:r>
              <w:rPr>
                <w:rFonts w:ascii="Arial" w:eastAsia="Times New Roman" w:hAnsi="Arial" w:cs="Arial"/>
                <w:sz w:val="20"/>
                <w:szCs w:val="20"/>
                <w:lang w:val="en-US" w:eastAsia="de-DE"/>
              </w:rPr>
              <w:t>...</w:t>
            </w:r>
          </w:p>
        </w:tc>
        <w:tc>
          <w:tcPr>
            <w:tcW w:w="147" w:type="pct"/>
            <w:tcBorders>
              <w:top w:val="nil"/>
              <w:left w:val="single" w:sz="4" w:space="0" w:color="auto"/>
              <w:bottom w:val="nil"/>
              <w:right w:val="single" w:sz="4" w:space="0" w:color="auto"/>
            </w:tcBorders>
          </w:tcPr>
          <w:p w14:paraId="570F7696" w14:textId="77777777" w:rsidR="009153DB" w:rsidRDefault="009153DB">
            <w:pPr>
              <w:suppressAutoHyphens/>
              <w:snapToGrid w:val="0"/>
              <w:rPr>
                <w:rFonts w:ascii="Arial" w:eastAsia="Times New Roman" w:hAnsi="Arial" w:cs="Arial"/>
                <w:sz w:val="20"/>
                <w:szCs w:val="20"/>
                <w:lang w:val="en-US" w:eastAsia="de-DE"/>
              </w:rPr>
            </w:pPr>
          </w:p>
        </w:tc>
        <w:tc>
          <w:tcPr>
            <w:tcW w:w="392" w:type="pct"/>
            <w:tcBorders>
              <w:left w:val="single" w:sz="4" w:space="0" w:color="auto"/>
            </w:tcBorders>
            <w:shd w:val="clear" w:color="auto" w:fill="D9D9D9" w:themeFill="background1" w:themeFillShade="D9"/>
          </w:tcPr>
          <w:p w14:paraId="074535A2" w14:textId="77777777" w:rsidR="009153DB" w:rsidRDefault="00653EB1">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not</w:t>
            </w:r>
          </w:p>
        </w:tc>
        <w:tc>
          <w:tcPr>
            <w:tcW w:w="393" w:type="pct"/>
            <w:shd w:val="clear" w:color="auto" w:fill="D9D9D9" w:themeFill="background1" w:themeFillShade="D9"/>
          </w:tcPr>
          <w:p w14:paraId="052732DD" w14:textId="77777777" w:rsidR="009153DB" w:rsidRDefault="00653EB1">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applicable</w:t>
            </w:r>
          </w:p>
        </w:tc>
        <w:tc>
          <w:tcPr>
            <w:tcW w:w="344" w:type="pct"/>
            <w:shd w:val="clear" w:color="auto" w:fill="D9D9D9" w:themeFill="background1" w:themeFillShade="D9"/>
          </w:tcPr>
          <w:p w14:paraId="4BD705CD"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91" w:type="pct"/>
            <w:shd w:val="clear" w:color="auto" w:fill="D9D9D9" w:themeFill="background1" w:themeFillShade="D9"/>
          </w:tcPr>
          <w:p w14:paraId="1306682F"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93" w:type="pct"/>
            <w:shd w:val="clear" w:color="auto" w:fill="D9D9D9" w:themeFill="background1" w:themeFillShade="D9"/>
          </w:tcPr>
          <w:p w14:paraId="77D79D53"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44" w:type="pct"/>
            <w:shd w:val="clear" w:color="auto" w:fill="D9D9D9" w:themeFill="background1" w:themeFillShade="D9"/>
          </w:tcPr>
          <w:p w14:paraId="25BB7995"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43" w:type="pct"/>
            <w:shd w:val="clear" w:color="auto" w:fill="D9D9D9" w:themeFill="background1" w:themeFillShade="D9"/>
          </w:tcPr>
          <w:p w14:paraId="2434097F"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492" w:type="pct"/>
            <w:shd w:val="clear" w:color="auto" w:fill="D9D9D9" w:themeFill="background1" w:themeFillShade="D9"/>
          </w:tcPr>
          <w:p w14:paraId="7B5D01BC" w14:textId="77777777" w:rsidR="009153DB" w:rsidRDefault="009153DB">
            <w:pPr>
              <w:suppressAutoHyphens/>
              <w:spacing w:before="20" w:after="20"/>
              <w:jc w:val="center"/>
              <w:rPr>
                <w:rFonts w:ascii="Arial" w:eastAsia="Times New Roman" w:hAnsi="Arial" w:cs="Arial"/>
                <w:b/>
                <w:sz w:val="18"/>
                <w:szCs w:val="18"/>
                <w:lang w:val="en-US" w:eastAsia="de-DE"/>
              </w:rPr>
            </w:pPr>
          </w:p>
        </w:tc>
      </w:tr>
      <w:tr w:rsidR="009153DB" w14:paraId="12A99A79" w14:textId="77777777">
        <w:tc>
          <w:tcPr>
            <w:tcW w:w="972" w:type="pct"/>
          </w:tcPr>
          <w:p w14:paraId="57912594" w14:textId="77777777" w:rsidR="009153DB" w:rsidRDefault="00653EB1">
            <w:pPr>
              <w:suppressAutoHyphens/>
              <w:rPr>
                <w:rFonts w:ascii="Arial" w:eastAsia="Times New Roman" w:hAnsi="Arial" w:cs="Arial"/>
                <w:sz w:val="20"/>
                <w:szCs w:val="20"/>
                <w:lang w:val="en-US" w:eastAsia="de-DE"/>
              </w:rPr>
            </w:pPr>
            <w:r>
              <w:rPr>
                <w:rFonts w:ascii="Arial" w:eastAsia="Times New Roman" w:hAnsi="Arial" w:cs="Arial"/>
                <w:sz w:val="20"/>
                <w:szCs w:val="20"/>
                <w:lang w:val="en-US" w:eastAsia="de-DE"/>
              </w:rPr>
              <w:t>11.2….</w:t>
            </w:r>
          </w:p>
        </w:tc>
        <w:tc>
          <w:tcPr>
            <w:tcW w:w="261" w:type="pct"/>
          </w:tcPr>
          <w:p w14:paraId="765B7993" w14:textId="77777777" w:rsidR="009153DB" w:rsidRDefault="009153DB">
            <w:pPr>
              <w:suppressAutoHyphens/>
              <w:rPr>
                <w:rFonts w:ascii="Arial" w:eastAsia="Times New Roman" w:hAnsi="Arial" w:cs="Arial"/>
                <w:sz w:val="20"/>
                <w:szCs w:val="20"/>
                <w:lang w:val="en-US" w:eastAsia="de-DE"/>
              </w:rPr>
            </w:pPr>
          </w:p>
        </w:tc>
        <w:tc>
          <w:tcPr>
            <w:tcW w:w="528" w:type="pct"/>
            <w:tcBorders>
              <w:right w:val="single" w:sz="4" w:space="0" w:color="auto"/>
            </w:tcBorders>
          </w:tcPr>
          <w:p w14:paraId="2E54024D" w14:textId="77777777" w:rsidR="009153DB" w:rsidRDefault="00653EB1">
            <w:pPr>
              <w:suppressAutoHyphens/>
              <w:snapToGrid w:val="0"/>
              <w:rPr>
                <w:rFonts w:ascii="Arial" w:eastAsia="Times New Roman" w:hAnsi="Arial" w:cs="Arial"/>
                <w:sz w:val="20"/>
                <w:szCs w:val="20"/>
                <w:lang w:val="en-US" w:eastAsia="de-DE"/>
              </w:rPr>
            </w:pPr>
            <w:r>
              <w:rPr>
                <w:rFonts w:ascii="Arial" w:eastAsia="Times New Roman" w:hAnsi="Arial" w:cs="Arial"/>
                <w:sz w:val="20"/>
                <w:szCs w:val="20"/>
                <w:lang w:val="en-US" w:eastAsia="de-DE"/>
              </w:rPr>
              <w:t>...</w:t>
            </w:r>
          </w:p>
        </w:tc>
        <w:tc>
          <w:tcPr>
            <w:tcW w:w="147" w:type="pct"/>
            <w:tcBorders>
              <w:top w:val="nil"/>
              <w:left w:val="single" w:sz="4" w:space="0" w:color="auto"/>
              <w:bottom w:val="nil"/>
              <w:right w:val="single" w:sz="4" w:space="0" w:color="auto"/>
            </w:tcBorders>
          </w:tcPr>
          <w:p w14:paraId="67E90E39" w14:textId="77777777" w:rsidR="009153DB" w:rsidRDefault="009153DB">
            <w:pPr>
              <w:suppressAutoHyphens/>
              <w:snapToGrid w:val="0"/>
              <w:rPr>
                <w:rFonts w:ascii="Arial" w:eastAsia="Times New Roman" w:hAnsi="Arial" w:cs="Arial"/>
                <w:sz w:val="20"/>
                <w:szCs w:val="20"/>
                <w:lang w:val="en-US" w:eastAsia="de-DE"/>
              </w:rPr>
            </w:pPr>
          </w:p>
        </w:tc>
        <w:tc>
          <w:tcPr>
            <w:tcW w:w="392" w:type="pct"/>
            <w:tcBorders>
              <w:left w:val="single" w:sz="4" w:space="0" w:color="auto"/>
            </w:tcBorders>
          </w:tcPr>
          <w:p w14:paraId="72D3A122"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93" w:type="pct"/>
          </w:tcPr>
          <w:p w14:paraId="3BD97BEE"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44" w:type="pct"/>
          </w:tcPr>
          <w:p w14:paraId="21742690"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91" w:type="pct"/>
          </w:tcPr>
          <w:p w14:paraId="7FF838A0"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93" w:type="pct"/>
          </w:tcPr>
          <w:p w14:paraId="70A15BEA"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44" w:type="pct"/>
          </w:tcPr>
          <w:p w14:paraId="795021B5"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43" w:type="pct"/>
          </w:tcPr>
          <w:p w14:paraId="122A06C8"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492" w:type="pct"/>
          </w:tcPr>
          <w:p w14:paraId="7152DB07" w14:textId="77777777" w:rsidR="009153DB" w:rsidRDefault="009153DB">
            <w:pPr>
              <w:suppressAutoHyphens/>
              <w:spacing w:before="20" w:after="20"/>
              <w:jc w:val="center"/>
              <w:rPr>
                <w:rFonts w:ascii="Arial" w:eastAsia="Times New Roman" w:hAnsi="Arial" w:cs="Arial"/>
                <w:b/>
                <w:sz w:val="18"/>
                <w:szCs w:val="18"/>
                <w:lang w:val="en-US" w:eastAsia="de-DE"/>
              </w:rPr>
            </w:pPr>
          </w:p>
        </w:tc>
      </w:tr>
      <w:tr w:rsidR="009153DB" w14:paraId="0754E934" w14:textId="77777777">
        <w:tc>
          <w:tcPr>
            <w:tcW w:w="972" w:type="pct"/>
          </w:tcPr>
          <w:p w14:paraId="0F97E269" w14:textId="77777777" w:rsidR="009153DB" w:rsidRDefault="00653EB1">
            <w:pPr>
              <w:suppressAutoHyphens/>
              <w:rPr>
                <w:rFonts w:ascii="Arial" w:eastAsia="Times New Roman" w:hAnsi="Arial" w:cs="Arial"/>
                <w:sz w:val="20"/>
                <w:szCs w:val="20"/>
                <w:lang w:val="en-US" w:eastAsia="de-DE"/>
              </w:rPr>
            </w:pPr>
            <w:r>
              <w:rPr>
                <w:rFonts w:ascii="Arial" w:eastAsia="Times New Roman" w:hAnsi="Arial" w:cs="Arial"/>
                <w:sz w:val="20"/>
                <w:szCs w:val="20"/>
                <w:lang w:val="en-US" w:eastAsia="de-DE"/>
              </w:rPr>
              <w:t>11.3.</w:t>
            </w:r>
          </w:p>
        </w:tc>
        <w:tc>
          <w:tcPr>
            <w:tcW w:w="261" w:type="pct"/>
          </w:tcPr>
          <w:p w14:paraId="50D59070" w14:textId="77777777" w:rsidR="009153DB" w:rsidRDefault="009153DB">
            <w:pPr>
              <w:suppressAutoHyphens/>
              <w:rPr>
                <w:rFonts w:ascii="Arial" w:eastAsia="Calibri" w:hAnsi="Arial" w:cs="Arial"/>
                <w:sz w:val="20"/>
                <w:szCs w:val="20"/>
                <w:lang w:val="en-US" w:eastAsia="de-DE"/>
              </w:rPr>
            </w:pPr>
          </w:p>
        </w:tc>
        <w:tc>
          <w:tcPr>
            <w:tcW w:w="528" w:type="pct"/>
            <w:tcBorders>
              <w:right w:val="single" w:sz="4" w:space="0" w:color="auto"/>
            </w:tcBorders>
          </w:tcPr>
          <w:p w14:paraId="2C12FEAB" w14:textId="77777777" w:rsidR="009153DB" w:rsidRDefault="00653EB1">
            <w:pPr>
              <w:suppressAutoHyphens/>
              <w:snapToGrid w:val="0"/>
              <w:rPr>
                <w:rFonts w:ascii="Arial" w:eastAsia="Times New Roman" w:hAnsi="Arial" w:cs="Arial"/>
                <w:sz w:val="20"/>
                <w:szCs w:val="20"/>
                <w:lang w:val="en-US" w:eastAsia="de-DE"/>
              </w:rPr>
            </w:pPr>
            <w:r>
              <w:rPr>
                <w:rFonts w:ascii="Arial" w:eastAsia="Calibri" w:hAnsi="Arial" w:cs="Arial"/>
                <w:sz w:val="20"/>
                <w:szCs w:val="20"/>
                <w:lang w:val="en-US" w:eastAsia="de-DE"/>
              </w:rPr>
              <w:t>…</w:t>
            </w:r>
          </w:p>
        </w:tc>
        <w:tc>
          <w:tcPr>
            <w:tcW w:w="147" w:type="pct"/>
            <w:tcBorders>
              <w:top w:val="nil"/>
              <w:left w:val="single" w:sz="4" w:space="0" w:color="auto"/>
              <w:bottom w:val="nil"/>
              <w:right w:val="single" w:sz="4" w:space="0" w:color="auto"/>
            </w:tcBorders>
          </w:tcPr>
          <w:p w14:paraId="6FC0A1C3" w14:textId="77777777" w:rsidR="009153DB" w:rsidRDefault="009153DB">
            <w:pPr>
              <w:suppressAutoHyphens/>
              <w:snapToGrid w:val="0"/>
              <w:rPr>
                <w:rFonts w:ascii="Arial" w:eastAsia="Times New Roman" w:hAnsi="Arial" w:cs="Arial"/>
                <w:sz w:val="20"/>
                <w:szCs w:val="20"/>
                <w:lang w:val="en-US" w:eastAsia="de-DE"/>
              </w:rPr>
            </w:pPr>
          </w:p>
        </w:tc>
        <w:tc>
          <w:tcPr>
            <w:tcW w:w="392" w:type="pct"/>
            <w:tcBorders>
              <w:left w:val="single" w:sz="4" w:space="0" w:color="auto"/>
            </w:tcBorders>
          </w:tcPr>
          <w:p w14:paraId="4C0AA628"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93" w:type="pct"/>
          </w:tcPr>
          <w:p w14:paraId="4F953129"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44" w:type="pct"/>
          </w:tcPr>
          <w:p w14:paraId="298BC990"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91" w:type="pct"/>
          </w:tcPr>
          <w:p w14:paraId="72C060B7"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93" w:type="pct"/>
          </w:tcPr>
          <w:p w14:paraId="594B50A7"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44" w:type="pct"/>
          </w:tcPr>
          <w:p w14:paraId="39620064"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343" w:type="pct"/>
          </w:tcPr>
          <w:p w14:paraId="7FB5E17A" w14:textId="77777777" w:rsidR="009153DB" w:rsidRDefault="009153DB">
            <w:pPr>
              <w:suppressAutoHyphens/>
              <w:spacing w:before="20" w:after="20"/>
              <w:jc w:val="center"/>
              <w:rPr>
                <w:rFonts w:ascii="Arial" w:eastAsia="Times New Roman" w:hAnsi="Arial" w:cs="Arial"/>
                <w:b/>
                <w:sz w:val="18"/>
                <w:szCs w:val="18"/>
                <w:lang w:val="en-US" w:eastAsia="de-DE"/>
              </w:rPr>
            </w:pPr>
          </w:p>
        </w:tc>
        <w:tc>
          <w:tcPr>
            <w:tcW w:w="492" w:type="pct"/>
          </w:tcPr>
          <w:p w14:paraId="7F980DC3" w14:textId="77777777" w:rsidR="009153DB" w:rsidRDefault="009153DB">
            <w:pPr>
              <w:suppressAutoHyphens/>
              <w:spacing w:before="20" w:after="20"/>
              <w:jc w:val="center"/>
              <w:rPr>
                <w:rFonts w:ascii="Arial" w:eastAsia="Times New Roman" w:hAnsi="Arial" w:cs="Arial"/>
                <w:b/>
                <w:sz w:val="18"/>
                <w:szCs w:val="18"/>
                <w:lang w:val="en-US" w:eastAsia="de-DE"/>
              </w:rPr>
            </w:pPr>
          </w:p>
        </w:tc>
      </w:tr>
      <w:tr w:rsidR="009153DB" w14:paraId="6E5B310C" w14:textId="77777777">
        <w:trPr>
          <w:trHeight w:val="397"/>
        </w:trPr>
        <w:tc>
          <w:tcPr>
            <w:tcW w:w="1232" w:type="pct"/>
            <w:gridSpan w:val="2"/>
            <w:tcBorders>
              <w:bottom w:val="single" w:sz="4" w:space="0" w:color="auto"/>
            </w:tcBorders>
          </w:tcPr>
          <w:p w14:paraId="5F833100" w14:textId="77777777" w:rsidR="009153DB" w:rsidRDefault="00653EB1">
            <w:pPr>
              <w:suppressAutoHyphens/>
              <w:jc w:val="left"/>
              <w:rPr>
                <w:rFonts w:ascii="Arial" w:eastAsia="Times New Roman" w:hAnsi="Arial" w:cs="Arial"/>
                <w:b/>
                <w:sz w:val="20"/>
                <w:szCs w:val="20"/>
                <w:highlight w:val="lightGray"/>
                <w:lang w:val="en-US" w:eastAsia="de-DE"/>
              </w:rPr>
            </w:pPr>
            <w:r>
              <w:rPr>
                <w:rFonts w:ascii="Arial" w:eastAsia="Times New Roman" w:hAnsi="Arial" w:cs="Arial"/>
                <w:b/>
                <w:highlight w:val="lightGray"/>
                <w:lang w:val="en-US" w:eastAsia="de-DE"/>
              </w:rPr>
              <w:t>Total Other Costs</w:t>
            </w:r>
          </w:p>
        </w:tc>
        <w:tc>
          <w:tcPr>
            <w:tcW w:w="528" w:type="pct"/>
            <w:tcBorders>
              <w:bottom w:val="single" w:sz="4" w:space="0" w:color="auto"/>
              <w:right w:val="single" w:sz="4" w:space="0" w:color="auto"/>
            </w:tcBorders>
          </w:tcPr>
          <w:p w14:paraId="46FBC748" w14:textId="77777777" w:rsidR="009153DB" w:rsidRDefault="009153DB">
            <w:pPr>
              <w:suppressAutoHyphens/>
              <w:snapToGrid w:val="0"/>
              <w:jc w:val="right"/>
              <w:rPr>
                <w:rFonts w:ascii="Arial" w:eastAsia="Times New Roman" w:hAnsi="Arial" w:cs="Arial"/>
                <w:b/>
                <w:sz w:val="20"/>
                <w:szCs w:val="20"/>
                <w:highlight w:val="lightGray"/>
                <w:lang w:val="en-US" w:eastAsia="de-DE"/>
              </w:rPr>
            </w:pPr>
          </w:p>
        </w:tc>
        <w:tc>
          <w:tcPr>
            <w:tcW w:w="147" w:type="pct"/>
            <w:tcBorders>
              <w:top w:val="nil"/>
              <w:left w:val="single" w:sz="4" w:space="0" w:color="auto"/>
              <w:bottom w:val="single" w:sz="4" w:space="0" w:color="auto"/>
              <w:right w:val="single" w:sz="4" w:space="0" w:color="auto"/>
            </w:tcBorders>
          </w:tcPr>
          <w:p w14:paraId="4418FFC7" w14:textId="77777777" w:rsidR="009153DB" w:rsidRDefault="009153DB">
            <w:pPr>
              <w:suppressAutoHyphens/>
              <w:snapToGrid w:val="0"/>
              <w:jc w:val="right"/>
              <w:rPr>
                <w:rFonts w:ascii="Arial" w:eastAsia="Times New Roman" w:hAnsi="Arial" w:cs="Arial"/>
                <w:b/>
                <w:sz w:val="20"/>
                <w:szCs w:val="20"/>
                <w:highlight w:val="lightGray"/>
                <w:lang w:val="en-US" w:eastAsia="de-DE"/>
              </w:rPr>
            </w:pPr>
          </w:p>
        </w:tc>
        <w:tc>
          <w:tcPr>
            <w:tcW w:w="392" w:type="pct"/>
            <w:tcBorders>
              <w:left w:val="single" w:sz="4" w:space="0" w:color="auto"/>
              <w:bottom w:val="single" w:sz="4" w:space="0" w:color="auto"/>
            </w:tcBorders>
          </w:tcPr>
          <w:p w14:paraId="0E196158" w14:textId="77777777" w:rsidR="009153DB" w:rsidRDefault="009153DB">
            <w:pPr>
              <w:suppressAutoHyphens/>
              <w:snapToGrid w:val="0"/>
              <w:spacing w:after="0"/>
              <w:jc w:val="right"/>
              <w:rPr>
                <w:rFonts w:ascii="Arial" w:eastAsia="Times New Roman" w:hAnsi="Arial" w:cs="Arial"/>
                <w:b/>
                <w:sz w:val="20"/>
                <w:szCs w:val="20"/>
                <w:lang w:val="de-DE" w:eastAsia="de-DE" w:bidi="ar-SA"/>
              </w:rPr>
            </w:pPr>
          </w:p>
        </w:tc>
        <w:tc>
          <w:tcPr>
            <w:tcW w:w="393" w:type="pct"/>
            <w:tcBorders>
              <w:bottom w:val="single" w:sz="4" w:space="0" w:color="auto"/>
            </w:tcBorders>
          </w:tcPr>
          <w:p w14:paraId="7EB81D98" w14:textId="77777777" w:rsidR="009153DB" w:rsidRDefault="009153DB">
            <w:pPr>
              <w:suppressAutoHyphens/>
              <w:snapToGrid w:val="0"/>
              <w:spacing w:after="0"/>
              <w:jc w:val="right"/>
              <w:rPr>
                <w:rFonts w:ascii="Arial" w:eastAsia="Times New Roman" w:hAnsi="Arial" w:cs="Arial"/>
                <w:b/>
                <w:sz w:val="20"/>
                <w:szCs w:val="20"/>
                <w:highlight w:val="lightGray"/>
                <w:lang w:val="en-US" w:eastAsia="de-DE" w:bidi="ar-SA"/>
              </w:rPr>
            </w:pPr>
          </w:p>
        </w:tc>
        <w:tc>
          <w:tcPr>
            <w:tcW w:w="344" w:type="pct"/>
            <w:tcBorders>
              <w:bottom w:val="single" w:sz="4" w:space="0" w:color="auto"/>
            </w:tcBorders>
          </w:tcPr>
          <w:p w14:paraId="78544BFF" w14:textId="77777777" w:rsidR="009153DB" w:rsidRDefault="009153DB">
            <w:pPr>
              <w:suppressAutoHyphens/>
              <w:snapToGrid w:val="0"/>
              <w:spacing w:after="0"/>
              <w:jc w:val="right"/>
              <w:rPr>
                <w:rFonts w:ascii="Arial" w:eastAsia="Times New Roman" w:hAnsi="Arial" w:cs="Arial"/>
                <w:b/>
                <w:sz w:val="20"/>
                <w:szCs w:val="20"/>
                <w:highlight w:val="lightGray"/>
                <w:lang w:val="en-US" w:eastAsia="de-DE" w:bidi="ar-SA"/>
              </w:rPr>
            </w:pPr>
          </w:p>
        </w:tc>
        <w:tc>
          <w:tcPr>
            <w:tcW w:w="391" w:type="pct"/>
            <w:tcBorders>
              <w:bottom w:val="single" w:sz="4" w:space="0" w:color="auto"/>
            </w:tcBorders>
          </w:tcPr>
          <w:p w14:paraId="54F47889" w14:textId="77777777" w:rsidR="009153DB" w:rsidRDefault="009153DB">
            <w:pPr>
              <w:suppressAutoHyphens/>
              <w:snapToGrid w:val="0"/>
              <w:spacing w:after="0"/>
              <w:jc w:val="right"/>
              <w:rPr>
                <w:rFonts w:ascii="Arial" w:eastAsia="Times New Roman" w:hAnsi="Arial" w:cs="Arial"/>
                <w:b/>
                <w:sz w:val="20"/>
                <w:szCs w:val="20"/>
                <w:highlight w:val="lightGray"/>
                <w:lang w:val="en-US" w:eastAsia="de-DE" w:bidi="ar-SA"/>
              </w:rPr>
            </w:pPr>
          </w:p>
        </w:tc>
        <w:tc>
          <w:tcPr>
            <w:tcW w:w="393" w:type="pct"/>
            <w:tcBorders>
              <w:bottom w:val="single" w:sz="4" w:space="0" w:color="auto"/>
            </w:tcBorders>
          </w:tcPr>
          <w:p w14:paraId="41C10632" w14:textId="77777777" w:rsidR="009153DB" w:rsidRDefault="009153DB">
            <w:pPr>
              <w:suppressAutoHyphens/>
              <w:snapToGrid w:val="0"/>
              <w:jc w:val="right"/>
              <w:rPr>
                <w:rFonts w:ascii="Arial" w:eastAsia="Times New Roman" w:hAnsi="Arial" w:cs="Arial"/>
                <w:b/>
                <w:sz w:val="20"/>
                <w:szCs w:val="20"/>
                <w:highlight w:val="lightGray"/>
                <w:lang w:val="en-US" w:eastAsia="de-DE"/>
              </w:rPr>
            </w:pPr>
          </w:p>
        </w:tc>
        <w:tc>
          <w:tcPr>
            <w:tcW w:w="344" w:type="pct"/>
            <w:tcBorders>
              <w:bottom w:val="single" w:sz="4" w:space="0" w:color="auto"/>
            </w:tcBorders>
          </w:tcPr>
          <w:p w14:paraId="2517919E" w14:textId="77777777" w:rsidR="009153DB" w:rsidRDefault="009153DB">
            <w:pPr>
              <w:suppressAutoHyphens/>
              <w:snapToGrid w:val="0"/>
              <w:jc w:val="right"/>
              <w:rPr>
                <w:rFonts w:ascii="Arial" w:eastAsia="Times New Roman" w:hAnsi="Arial" w:cs="Arial"/>
                <w:b/>
                <w:sz w:val="20"/>
                <w:szCs w:val="20"/>
                <w:highlight w:val="lightGray"/>
                <w:lang w:val="en-US" w:eastAsia="de-DE"/>
              </w:rPr>
            </w:pPr>
          </w:p>
        </w:tc>
        <w:tc>
          <w:tcPr>
            <w:tcW w:w="343" w:type="pct"/>
            <w:tcBorders>
              <w:bottom w:val="single" w:sz="4" w:space="0" w:color="auto"/>
            </w:tcBorders>
          </w:tcPr>
          <w:p w14:paraId="143A31FE" w14:textId="77777777" w:rsidR="009153DB" w:rsidRDefault="009153DB">
            <w:pPr>
              <w:suppressAutoHyphens/>
              <w:snapToGrid w:val="0"/>
              <w:jc w:val="right"/>
              <w:rPr>
                <w:rFonts w:ascii="Arial" w:eastAsia="Times New Roman" w:hAnsi="Arial" w:cs="Arial"/>
                <w:b/>
                <w:sz w:val="20"/>
                <w:szCs w:val="20"/>
                <w:highlight w:val="lightGray"/>
                <w:lang w:val="en-US" w:eastAsia="de-DE"/>
              </w:rPr>
            </w:pPr>
          </w:p>
        </w:tc>
        <w:tc>
          <w:tcPr>
            <w:tcW w:w="492" w:type="pct"/>
            <w:tcBorders>
              <w:bottom w:val="single" w:sz="4" w:space="0" w:color="auto"/>
            </w:tcBorders>
          </w:tcPr>
          <w:p w14:paraId="179C9DB7" w14:textId="77777777" w:rsidR="009153DB" w:rsidRDefault="009153DB">
            <w:pPr>
              <w:suppressAutoHyphens/>
              <w:snapToGrid w:val="0"/>
              <w:jc w:val="right"/>
              <w:rPr>
                <w:rFonts w:ascii="Arial" w:eastAsia="Times New Roman" w:hAnsi="Arial" w:cs="Arial"/>
                <w:b/>
                <w:sz w:val="20"/>
                <w:szCs w:val="20"/>
                <w:highlight w:val="lightGray"/>
                <w:lang w:val="en-US" w:eastAsia="de-DE"/>
              </w:rPr>
            </w:pPr>
          </w:p>
        </w:tc>
      </w:tr>
    </w:tbl>
    <w:p w14:paraId="3B7582B6" w14:textId="77777777" w:rsidR="009153DB" w:rsidRDefault="009153DB">
      <w:pPr>
        <w:jc w:val="center"/>
        <w:rPr>
          <w:rFonts w:ascii="Arial" w:hAnsi="Arial" w:cs="Arial"/>
          <w:b/>
          <w:iCs/>
          <w:sz w:val="22"/>
          <w:szCs w:val="22"/>
          <w:lang w:eastAsia="en-GB"/>
        </w:rPr>
      </w:pPr>
    </w:p>
    <w:p w14:paraId="26244295" w14:textId="77777777" w:rsidR="009153DB" w:rsidRDefault="009153DB">
      <w:pPr>
        <w:jc w:val="center"/>
        <w:rPr>
          <w:rFonts w:ascii="Arial" w:hAnsi="Arial" w:cs="Arial"/>
          <w:b/>
          <w:iCs/>
          <w:sz w:val="22"/>
          <w:szCs w:val="22"/>
          <w:lang w:eastAsia="en-GB"/>
        </w:rPr>
      </w:pPr>
    </w:p>
    <w:p w14:paraId="581B0606" w14:textId="77777777" w:rsidR="009153DB" w:rsidRDefault="009153DB">
      <w:pPr>
        <w:jc w:val="center"/>
        <w:rPr>
          <w:rFonts w:ascii="Arial" w:hAnsi="Arial" w:cs="Arial"/>
          <w:b/>
          <w:iCs/>
          <w:sz w:val="22"/>
          <w:szCs w:val="22"/>
          <w:lang w:eastAsia="en-GB"/>
        </w:rPr>
      </w:pPr>
    </w:p>
    <w:p w14:paraId="1FC3015A" w14:textId="77777777" w:rsidR="009153DB" w:rsidRDefault="009153DB">
      <w:pPr>
        <w:jc w:val="center"/>
        <w:rPr>
          <w:rFonts w:ascii="Arial" w:hAnsi="Arial" w:cs="Arial"/>
          <w:b/>
          <w:iCs/>
          <w:sz w:val="22"/>
          <w:szCs w:val="22"/>
          <w:lang w:eastAsia="en-GB"/>
        </w:rPr>
      </w:pPr>
    </w:p>
    <w:p w14:paraId="1717A620" w14:textId="77777777" w:rsidR="009153DB" w:rsidRDefault="009153DB">
      <w:pPr>
        <w:jc w:val="center"/>
        <w:rPr>
          <w:rFonts w:ascii="Arial" w:hAnsi="Arial" w:cs="Arial"/>
          <w:b/>
          <w:iCs/>
          <w:sz w:val="22"/>
          <w:szCs w:val="22"/>
          <w:lang w:eastAsia="en-GB"/>
        </w:rPr>
      </w:pPr>
    </w:p>
    <w:p w14:paraId="014CD798" w14:textId="77777777" w:rsidR="009153DB" w:rsidRDefault="009153DB">
      <w:pPr>
        <w:jc w:val="center"/>
        <w:rPr>
          <w:rFonts w:ascii="Arial" w:hAnsi="Arial" w:cs="Arial"/>
          <w:b/>
          <w:iCs/>
          <w:sz w:val="22"/>
          <w:szCs w:val="22"/>
          <w:lang w:eastAsia="en-GB"/>
        </w:rPr>
        <w:sectPr w:rsidR="009153DB">
          <w:headerReference w:type="default" r:id="rId32"/>
          <w:pgSz w:w="16838" w:h="11906" w:orient="landscape" w:code="9"/>
          <w:pgMar w:top="1440" w:right="1440" w:bottom="1440" w:left="1440" w:header="720" w:footer="340" w:gutter="0"/>
          <w:cols w:space="708"/>
          <w:formProt w:val="0"/>
          <w:docGrid w:linePitch="360"/>
        </w:sectPr>
      </w:pPr>
    </w:p>
    <w:p w14:paraId="7BF79E02" w14:textId="77777777" w:rsidR="009153DB" w:rsidRDefault="009153DB">
      <w:pPr>
        <w:ind w:right="960"/>
        <w:rPr>
          <w:rFonts w:ascii="Arial" w:hAnsi="Arial" w:cs="Arial"/>
          <w:b/>
          <w:iCs/>
          <w:sz w:val="22"/>
          <w:szCs w:val="22"/>
          <w:lang w:eastAsia="en-GB"/>
        </w:rPr>
      </w:pPr>
    </w:p>
    <w:p w14:paraId="6575B0FB" w14:textId="77777777" w:rsidR="009153DB" w:rsidRDefault="00653EB1">
      <w:pPr>
        <w:rPr>
          <w:rFonts w:ascii="Arial" w:hAnsi="Arial" w:cs="Arial"/>
          <w:b/>
          <w:bCs/>
          <w:lang w:eastAsia="en-GB"/>
        </w:rPr>
      </w:pPr>
      <w:r>
        <w:rPr>
          <w:rFonts w:ascii="Arial" w:hAnsi="Arial" w:cs="Arial"/>
          <w:b/>
          <w:bCs/>
          <w:lang w:eastAsia="en-GB"/>
        </w:rPr>
        <w:t>The Consultant’s Bid</w:t>
      </w:r>
    </w:p>
    <w:p w14:paraId="6F13751B" w14:textId="77777777" w:rsidR="009153DB" w:rsidRDefault="009153DB">
      <w:pPr>
        <w:spacing w:before="240" w:after="0"/>
        <w:rPr>
          <w:rFonts w:ascii="Arial" w:hAnsi="Arial" w:cs="Arial"/>
          <w:sz w:val="22"/>
          <w:szCs w:val="22"/>
          <w:lang w:eastAsia="en-GB" w:bidi="he-IL"/>
        </w:rPr>
      </w:pPr>
    </w:p>
    <w:p w14:paraId="58808A89" w14:textId="77777777" w:rsidR="009153DB" w:rsidRDefault="009153DB">
      <w:pPr>
        <w:spacing w:before="240" w:after="0"/>
        <w:rPr>
          <w:rFonts w:ascii="Arial" w:hAnsi="Arial" w:cs="Arial"/>
          <w:sz w:val="22"/>
          <w:szCs w:val="22"/>
          <w:lang w:eastAsia="en-GB" w:bidi="he-IL"/>
        </w:rPr>
      </w:pPr>
    </w:p>
    <w:p w14:paraId="564FA22E" w14:textId="77777777" w:rsidR="009153DB" w:rsidRDefault="009153DB">
      <w:pPr>
        <w:rPr>
          <w:rFonts w:ascii="Arial" w:hAnsi="Arial" w:cs="Arial"/>
          <w:sz w:val="22"/>
          <w:szCs w:val="22"/>
          <w:lang w:eastAsia="en-GB"/>
        </w:rPr>
      </w:pPr>
    </w:p>
    <w:p w14:paraId="480D9494" w14:textId="77777777" w:rsidR="009153DB" w:rsidRDefault="009153DB">
      <w:pPr>
        <w:rPr>
          <w:rFonts w:ascii="Arial" w:hAnsi="Arial" w:cs="Arial"/>
          <w:sz w:val="22"/>
          <w:szCs w:val="22"/>
          <w:lang w:eastAsia="en-GB"/>
        </w:rPr>
      </w:pPr>
    </w:p>
    <w:p w14:paraId="4C09D1C0" w14:textId="77777777" w:rsidR="009153DB" w:rsidRDefault="009153DB">
      <w:pPr>
        <w:rPr>
          <w:rFonts w:ascii="Arial" w:hAnsi="Arial" w:cs="Arial"/>
          <w:sz w:val="22"/>
          <w:szCs w:val="22"/>
          <w:lang w:eastAsia="en-GB"/>
        </w:rPr>
      </w:pPr>
    </w:p>
    <w:p w14:paraId="2FC08061" w14:textId="77777777" w:rsidR="009153DB" w:rsidRDefault="009153DB">
      <w:pPr>
        <w:rPr>
          <w:rFonts w:ascii="Arial" w:hAnsi="Arial" w:cs="Arial"/>
          <w:sz w:val="22"/>
          <w:szCs w:val="22"/>
          <w:lang w:eastAsia="en-GB"/>
        </w:rPr>
      </w:pPr>
    </w:p>
    <w:p w14:paraId="0709C39C" w14:textId="77777777" w:rsidR="009153DB" w:rsidRDefault="009153DB">
      <w:pPr>
        <w:rPr>
          <w:rFonts w:ascii="Arial" w:hAnsi="Arial" w:cs="Arial"/>
          <w:sz w:val="22"/>
          <w:szCs w:val="22"/>
          <w:lang w:eastAsia="en-GB"/>
        </w:rPr>
      </w:pPr>
    </w:p>
    <w:p w14:paraId="1CA1FE42" w14:textId="77777777" w:rsidR="009153DB" w:rsidRDefault="009153DB">
      <w:pPr>
        <w:rPr>
          <w:rFonts w:ascii="Arial" w:hAnsi="Arial" w:cs="Arial"/>
          <w:sz w:val="22"/>
          <w:szCs w:val="22"/>
          <w:lang w:eastAsia="en-GB"/>
        </w:rPr>
      </w:pPr>
    </w:p>
    <w:p w14:paraId="0DA3E180" w14:textId="77777777" w:rsidR="009153DB" w:rsidRDefault="009153DB">
      <w:pPr>
        <w:rPr>
          <w:rFonts w:ascii="Arial" w:hAnsi="Arial" w:cs="Arial"/>
          <w:sz w:val="22"/>
          <w:szCs w:val="22"/>
          <w:lang w:eastAsia="en-GB"/>
        </w:rPr>
      </w:pPr>
    </w:p>
    <w:p w14:paraId="630EB5D4" w14:textId="77777777" w:rsidR="009153DB" w:rsidRDefault="009153DB">
      <w:pPr>
        <w:rPr>
          <w:rFonts w:ascii="Arial" w:hAnsi="Arial" w:cs="Arial"/>
          <w:sz w:val="22"/>
          <w:szCs w:val="22"/>
          <w:lang w:eastAsia="en-GB"/>
        </w:rPr>
      </w:pPr>
    </w:p>
    <w:p w14:paraId="4662670C" w14:textId="77777777" w:rsidR="009153DB" w:rsidRDefault="009153DB">
      <w:pPr>
        <w:rPr>
          <w:rFonts w:ascii="Arial" w:hAnsi="Arial" w:cs="Arial"/>
          <w:sz w:val="22"/>
          <w:szCs w:val="22"/>
          <w:lang w:eastAsia="en-GB"/>
        </w:rPr>
      </w:pPr>
    </w:p>
    <w:p w14:paraId="481819D1" w14:textId="77777777" w:rsidR="009153DB" w:rsidRDefault="009153DB">
      <w:pPr>
        <w:rPr>
          <w:rFonts w:ascii="Arial" w:hAnsi="Arial" w:cs="Arial"/>
          <w:sz w:val="22"/>
          <w:szCs w:val="22"/>
          <w:lang w:eastAsia="en-GB"/>
        </w:rPr>
      </w:pPr>
    </w:p>
    <w:p w14:paraId="5FA33453" w14:textId="77777777" w:rsidR="009153DB" w:rsidRDefault="009153DB">
      <w:pPr>
        <w:spacing w:line="280" w:lineRule="auto"/>
        <w:rPr>
          <w:rFonts w:ascii="Arial" w:hAnsi="Arial" w:cs="Arial"/>
          <w:u w:val="double"/>
        </w:rPr>
      </w:pPr>
    </w:p>
    <w:p w14:paraId="131B4659" w14:textId="77777777" w:rsidR="009153DB" w:rsidRDefault="009153DB">
      <w:pPr>
        <w:rPr>
          <w:rFonts w:ascii="Arial" w:hAnsi="Arial" w:cs="Arial"/>
          <w:b/>
          <w:sz w:val="22"/>
          <w:szCs w:val="22"/>
          <w:lang w:eastAsia="en-GB"/>
        </w:rPr>
        <w:sectPr w:rsidR="009153DB">
          <w:headerReference w:type="default" r:id="rId33"/>
          <w:pgSz w:w="11906" w:h="16838" w:code="9"/>
          <w:pgMar w:top="1440" w:right="1440" w:bottom="1440" w:left="1440" w:header="720" w:footer="340" w:gutter="0"/>
          <w:cols w:space="708"/>
          <w:formProt w:val="0"/>
          <w:docGrid w:linePitch="360"/>
        </w:sectPr>
      </w:pPr>
    </w:p>
    <w:p w14:paraId="186670EB" w14:textId="77777777" w:rsidR="009153DB" w:rsidRDefault="00653EB1">
      <w:pPr>
        <w:spacing w:after="600"/>
        <w:rPr>
          <w:rFonts w:ascii="Arial" w:eastAsia="Times New Roman" w:hAnsi="Arial" w:cs="Arial"/>
          <w:b/>
          <w:sz w:val="44"/>
          <w:szCs w:val="44"/>
          <w:lang w:eastAsia="en-US" w:bidi="ar-SA"/>
        </w:rPr>
      </w:pPr>
      <w:r>
        <w:rPr>
          <w:rFonts w:ascii="Arial" w:eastAsia="Times New Roman" w:hAnsi="Arial" w:cs="Arial"/>
          <w:b/>
          <w:sz w:val="44"/>
          <w:szCs w:val="44"/>
          <w:lang w:eastAsia="en-US" w:bidi="ar-SA"/>
        </w:rPr>
        <w:t>Advance Payment Guarantee</w:t>
      </w:r>
    </w:p>
    <w:p w14:paraId="2D069DC5" w14:textId="77777777" w:rsidR="009153DB" w:rsidRDefault="00653EB1">
      <w:pPr>
        <w:tabs>
          <w:tab w:val="right" w:pos="8789"/>
        </w:tabs>
        <w:spacing w:after="120" w:line="276" w:lineRule="auto"/>
        <w:rPr>
          <w:rFonts w:ascii="Arial" w:eastAsia="Arial Unicode MS" w:hAnsi="Arial" w:cs="Arial"/>
          <w:i/>
          <w:sz w:val="22"/>
          <w:lang w:eastAsia="en-US" w:bidi="ar-SA"/>
        </w:rPr>
      </w:pPr>
      <w:r>
        <w:rPr>
          <w:rFonts w:ascii="Arial" w:eastAsia="Arial Unicode MS" w:hAnsi="Arial" w:cs="Arial"/>
          <w:b/>
          <w:sz w:val="22"/>
          <w:lang w:eastAsia="en-US" w:bidi="ar-SA"/>
        </w:rPr>
        <w:t>Beneficiary:</w:t>
      </w:r>
      <w:r>
        <w:rPr>
          <w:rFonts w:ascii="Arial" w:eastAsia="Arial Unicode MS" w:hAnsi="Arial" w:cs="Arial"/>
          <w:b/>
          <w:sz w:val="22"/>
          <w:lang w:eastAsia="en-US" w:bidi="ar-SA"/>
        </w:rPr>
        <w:tab/>
      </w:r>
      <w:r>
        <w:rPr>
          <w:rFonts w:ascii="Arial" w:eastAsiaTheme="minorHAnsi" w:hAnsi="Arial" w:cs="Arial"/>
          <w:i/>
          <w:iCs/>
          <w:sz w:val="22"/>
          <w:lang w:eastAsia="en-US" w:bidi="ar-SA"/>
        </w:rPr>
        <w:t>[Insert name and Address of Employer]</w:t>
      </w:r>
    </w:p>
    <w:p w14:paraId="71DF6375" w14:textId="77777777" w:rsidR="009153DB" w:rsidRDefault="00653EB1">
      <w:pPr>
        <w:tabs>
          <w:tab w:val="right" w:pos="8789"/>
        </w:tabs>
        <w:spacing w:after="120" w:line="276" w:lineRule="auto"/>
        <w:rPr>
          <w:rFonts w:ascii="Arial" w:eastAsia="Arial Unicode MS" w:hAnsi="Arial" w:cs="Arial"/>
          <w:sz w:val="22"/>
          <w:lang w:eastAsia="en-US" w:bidi="ar-SA"/>
        </w:rPr>
      </w:pPr>
      <w:r>
        <w:rPr>
          <w:rFonts w:ascii="Arial" w:eastAsia="Arial Unicode MS" w:hAnsi="Arial" w:cs="Arial"/>
          <w:b/>
          <w:sz w:val="22"/>
          <w:lang w:eastAsia="en-US" w:bidi="ar-SA"/>
        </w:rPr>
        <w:t xml:space="preserve">Date of </w:t>
      </w:r>
      <w:proofErr w:type="gramStart"/>
      <w:r>
        <w:rPr>
          <w:rFonts w:ascii="Arial" w:eastAsia="Arial Unicode MS" w:hAnsi="Arial" w:cs="Arial"/>
          <w:b/>
          <w:sz w:val="22"/>
          <w:lang w:eastAsia="en-US" w:bidi="ar-SA"/>
        </w:rPr>
        <w:t>issue :</w:t>
      </w:r>
      <w:proofErr w:type="gramEnd"/>
      <w:r>
        <w:rPr>
          <w:rFonts w:ascii="Arial" w:eastAsia="Arial Unicode MS" w:hAnsi="Arial" w:cs="Arial"/>
          <w:sz w:val="22"/>
          <w:lang w:eastAsia="en-US" w:bidi="ar-SA"/>
        </w:rPr>
        <w:tab/>
      </w:r>
      <w:r>
        <w:rPr>
          <w:rFonts w:ascii="Arial" w:eastAsiaTheme="minorHAnsi" w:hAnsi="Arial" w:cs="Arial"/>
          <w:i/>
          <w:iCs/>
          <w:sz w:val="22"/>
          <w:lang w:eastAsia="en-US" w:bidi="ar-SA"/>
        </w:rPr>
        <w:t>[Insert date]</w:t>
      </w:r>
    </w:p>
    <w:p w14:paraId="21F777FE" w14:textId="77777777" w:rsidR="009153DB" w:rsidRDefault="00653EB1">
      <w:pPr>
        <w:tabs>
          <w:tab w:val="right" w:pos="8789"/>
        </w:tabs>
        <w:spacing w:after="120" w:line="276" w:lineRule="auto"/>
        <w:rPr>
          <w:rFonts w:ascii="Arial" w:eastAsia="Arial Unicode MS" w:hAnsi="Arial" w:cs="Arial"/>
          <w:sz w:val="22"/>
          <w:lang w:eastAsia="en-US" w:bidi="ar-SA"/>
        </w:rPr>
      </w:pPr>
      <w:r>
        <w:rPr>
          <w:rFonts w:ascii="Arial" w:eastAsia="Arial Unicode MS" w:hAnsi="Arial" w:cs="Arial"/>
          <w:b/>
          <w:sz w:val="22"/>
          <w:lang w:eastAsia="en-US" w:bidi="ar-SA"/>
        </w:rPr>
        <w:t>ADVANCE PAYMENT GUARANTEE No.:</w:t>
      </w:r>
      <w:r>
        <w:rPr>
          <w:rFonts w:ascii="Arial" w:eastAsia="Arial Unicode MS" w:hAnsi="Arial" w:cs="Arial"/>
          <w:sz w:val="22"/>
          <w:lang w:eastAsia="en-US" w:bidi="ar-SA"/>
        </w:rPr>
        <w:tab/>
      </w:r>
      <w:r>
        <w:rPr>
          <w:rFonts w:ascii="Arial" w:eastAsia="Arial Unicode MS" w:hAnsi="Arial" w:cs="Arial"/>
          <w:i/>
          <w:sz w:val="22"/>
          <w:lang w:eastAsia="en-US" w:bidi="ar-SA"/>
        </w:rPr>
        <w:t>[Insert guarantee reference number]</w:t>
      </w:r>
    </w:p>
    <w:p w14:paraId="2DC301BF" w14:textId="77777777" w:rsidR="009153DB" w:rsidRDefault="00653EB1">
      <w:pPr>
        <w:spacing w:after="360" w:line="276" w:lineRule="auto"/>
        <w:rPr>
          <w:rFonts w:ascii="Arial" w:eastAsia="Arial Unicode MS" w:hAnsi="Arial" w:cs="Arial"/>
          <w:sz w:val="22"/>
          <w:lang w:eastAsia="en-US" w:bidi="ar-SA"/>
        </w:rPr>
      </w:pPr>
      <w:r>
        <w:rPr>
          <w:rFonts w:ascii="Arial" w:eastAsia="Arial Unicode MS" w:hAnsi="Arial" w:cs="Arial"/>
          <w:b/>
          <w:sz w:val="22"/>
          <w:lang w:eastAsia="en-US" w:bidi="ar-SA"/>
        </w:rPr>
        <w:t xml:space="preserve">Guarantor: </w:t>
      </w:r>
      <w:r>
        <w:rPr>
          <w:rFonts w:ascii="Arial" w:eastAsia="Arial Unicode MS" w:hAnsi="Arial" w:cs="Arial"/>
          <w:i/>
          <w:sz w:val="22"/>
          <w:lang w:eastAsia="en-US" w:bidi="ar-SA"/>
        </w:rPr>
        <w:t>[Insert name and address of place of issue, unless indicated in the letterhead]</w:t>
      </w:r>
    </w:p>
    <w:p w14:paraId="2D26D840" w14:textId="77777777" w:rsidR="009153DB" w:rsidRDefault="00653EB1">
      <w:pPr>
        <w:spacing w:after="120" w:line="276" w:lineRule="auto"/>
        <w:rPr>
          <w:rFonts w:ascii="Arial" w:eastAsia="Arial Unicode MS" w:hAnsi="Arial" w:cs="Arial"/>
          <w:sz w:val="20"/>
          <w:szCs w:val="20"/>
          <w:lang w:val="en-US" w:eastAsia="en-US" w:bidi="ar-SA"/>
        </w:rPr>
      </w:pPr>
      <w:r>
        <w:rPr>
          <w:rFonts w:ascii="Arial" w:eastAsia="Arial Unicode MS" w:hAnsi="Arial" w:cs="Arial"/>
          <w:sz w:val="20"/>
          <w:szCs w:val="20"/>
          <w:lang w:val="en-US" w:eastAsia="en-US" w:bidi="ar-SA"/>
        </w:rPr>
        <w:t xml:space="preserve">We have been informed that </w:t>
      </w:r>
      <w:r>
        <w:rPr>
          <w:rFonts w:ascii="Arial" w:eastAsia="Arial Unicode MS" w:hAnsi="Arial" w:cs="Arial"/>
          <w:i/>
          <w:sz w:val="20"/>
          <w:szCs w:val="20"/>
          <w:lang w:val="en-US" w:eastAsia="en-US" w:bidi="ar-SA"/>
        </w:rPr>
        <w:t>[insert name and address of Contractor, which in the case of a joint venture shall be the name and address of the joint venture]</w:t>
      </w:r>
      <w:r>
        <w:rPr>
          <w:rFonts w:ascii="Arial" w:eastAsia="Arial Unicode MS" w:hAnsi="Arial" w:cs="Arial"/>
          <w:sz w:val="20"/>
          <w:szCs w:val="20"/>
          <w:lang w:val="en-US" w:eastAsia="en-US" w:bidi="ar-SA"/>
        </w:rPr>
        <w:t xml:space="preserve"> (hereinafter called “the </w:t>
      </w:r>
      <w:r>
        <w:rPr>
          <w:rFonts w:ascii="Arial" w:eastAsia="Arial Unicode MS" w:hAnsi="Arial" w:cs="Arial"/>
          <w:b/>
          <w:sz w:val="20"/>
          <w:szCs w:val="20"/>
          <w:lang w:val="en-US" w:eastAsia="en-US" w:bidi="ar-SA"/>
        </w:rPr>
        <w:t>Contractor</w:t>
      </w:r>
      <w:r>
        <w:rPr>
          <w:rFonts w:ascii="Arial" w:eastAsia="Arial Unicode MS" w:hAnsi="Arial" w:cs="Arial"/>
          <w:sz w:val="20"/>
          <w:szCs w:val="20"/>
          <w:lang w:val="en-US" w:eastAsia="en-US" w:bidi="ar-SA"/>
        </w:rPr>
        <w:t xml:space="preserve">”) has entered into Contract No. </w:t>
      </w:r>
      <w:r>
        <w:rPr>
          <w:rFonts w:ascii="Arial" w:eastAsia="Arial Unicode MS" w:hAnsi="Arial" w:cs="Arial"/>
          <w:i/>
          <w:sz w:val="20"/>
          <w:szCs w:val="20"/>
          <w:lang w:val="en-US" w:eastAsia="en-US" w:bidi="ar-SA"/>
        </w:rPr>
        <w:t>[insert reference number of the Contract]</w:t>
      </w:r>
      <w:r>
        <w:rPr>
          <w:rFonts w:ascii="Arial" w:eastAsia="Arial Unicode MS" w:hAnsi="Arial" w:cs="Arial"/>
          <w:sz w:val="20"/>
          <w:szCs w:val="20"/>
          <w:lang w:val="en-US" w:eastAsia="en-US" w:bidi="ar-SA"/>
        </w:rPr>
        <w:t xml:space="preserve"> dated </w:t>
      </w:r>
      <w:r>
        <w:rPr>
          <w:rFonts w:ascii="Arial" w:eastAsia="Arial Unicode MS" w:hAnsi="Arial" w:cs="Arial"/>
          <w:i/>
          <w:sz w:val="20"/>
          <w:szCs w:val="20"/>
          <w:lang w:val="en-US" w:eastAsia="en-US" w:bidi="ar-SA"/>
        </w:rPr>
        <w:t>[insert Contract date]</w:t>
      </w:r>
      <w:r>
        <w:rPr>
          <w:rFonts w:ascii="Arial" w:eastAsia="Arial Unicode MS" w:hAnsi="Arial" w:cs="Arial"/>
          <w:sz w:val="20"/>
          <w:szCs w:val="20"/>
          <w:lang w:val="en-US" w:eastAsia="en-US" w:bidi="ar-SA"/>
        </w:rPr>
        <w:t xml:space="preserve"> with the Beneficiary, for the execution of </w:t>
      </w:r>
      <w:r>
        <w:rPr>
          <w:rFonts w:ascii="Arial" w:eastAsia="Arial Unicode MS" w:hAnsi="Arial" w:cs="Arial"/>
          <w:i/>
          <w:sz w:val="20"/>
          <w:szCs w:val="20"/>
          <w:lang w:val="en-US" w:eastAsia="en-US" w:bidi="ar-SA"/>
        </w:rPr>
        <w:t>[insert object of the Contract and brief description of the contractual content]</w:t>
      </w:r>
      <w:r>
        <w:rPr>
          <w:rFonts w:ascii="Arial" w:eastAsia="Arial Unicode MS" w:hAnsi="Arial" w:cs="Arial"/>
          <w:sz w:val="20"/>
          <w:szCs w:val="20"/>
          <w:lang w:val="en-US" w:eastAsia="en-US" w:bidi="ar-SA"/>
        </w:rPr>
        <w:t xml:space="preserve"> (hereinafter called “the </w:t>
      </w:r>
      <w:r>
        <w:rPr>
          <w:rFonts w:ascii="Arial" w:eastAsia="Arial Unicode MS" w:hAnsi="Arial" w:cs="Arial"/>
          <w:b/>
          <w:sz w:val="20"/>
          <w:szCs w:val="20"/>
          <w:lang w:val="en-US" w:eastAsia="en-US" w:bidi="ar-SA"/>
        </w:rPr>
        <w:t>Contract</w:t>
      </w:r>
      <w:r>
        <w:rPr>
          <w:rFonts w:ascii="Arial" w:eastAsia="Arial Unicode MS" w:hAnsi="Arial" w:cs="Arial"/>
          <w:sz w:val="20"/>
          <w:szCs w:val="20"/>
          <w:lang w:val="en-US" w:eastAsia="en-US" w:bidi="ar-SA"/>
        </w:rPr>
        <w:t xml:space="preserve">”). </w:t>
      </w:r>
      <w:proofErr w:type="gramStart"/>
      <w:r>
        <w:rPr>
          <w:rFonts w:ascii="Arial" w:eastAsia="Arial Unicode MS" w:hAnsi="Arial" w:cs="Arial"/>
          <w:sz w:val="20"/>
          <w:szCs w:val="20"/>
          <w:lang w:val="en-US" w:eastAsia="en-US" w:bidi="ar-SA"/>
        </w:rPr>
        <w:t>Furthermore</w:t>
      </w:r>
      <w:proofErr w:type="gramEnd"/>
      <w:r>
        <w:rPr>
          <w:rFonts w:ascii="Arial" w:eastAsia="Arial Unicode MS" w:hAnsi="Arial" w:cs="Arial"/>
          <w:sz w:val="20"/>
          <w:szCs w:val="20"/>
          <w:lang w:val="en-US" w:eastAsia="en-US" w:bidi="ar-SA"/>
        </w:rPr>
        <w:t xml:space="preserve"> we understand that, according to the conditions of the Contract, an advance payment in the sum of </w:t>
      </w:r>
      <w:r>
        <w:rPr>
          <w:rFonts w:ascii="Arial" w:eastAsia="Arial Unicode MS" w:hAnsi="Arial" w:cs="Arial"/>
          <w:i/>
          <w:sz w:val="20"/>
          <w:szCs w:val="20"/>
          <w:lang w:val="en-US" w:eastAsia="en-US" w:bidi="ar-SA"/>
        </w:rPr>
        <w:t>[insert amount and currency in words and figures]</w:t>
      </w:r>
      <w:r>
        <w:rPr>
          <w:rFonts w:ascii="Arial" w:eastAsia="Arial Unicode MS" w:hAnsi="Arial" w:cs="Arial"/>
          <w:i/>
          <w:sz w:val="22"/>
          <w:szCs w:val="22"/>
          <w:vertAlign w:val="superscript"/>
          <w:lang w:val="en-US" w:eastAsia="en-US" w:bidi="ar-SA"/>
        </w:rPr>
        <w:footnoteReference w:id="8"/>
      </w:r>
      <w:r>
        <w:rPr>
          <w:rFonts w:ascii="Arial" w:eastAsia="Arial Unicode MS" w:hAnsi="Arial" w:cs="Arial"/>
          <w:sz w:val="20"/>
          <w:szCs w:val="20"/>
          <w:lang w:val="en-US" w:eastAsia="en-US" w:bidi="ar-SA"/>
        </w:rPr>
        <w:t xml:space="preserve">, representing </w:t>
      </w:r>
      <w:r>
        <w:rPr>
          <w:rFonts w:ascii="Arial" w:eastAsia="Arial Unicode MS" w:hAnsi="Arial" w:cs="Arial"/>
          <w:i/>
          <w:sz w:val="20"/>
          <w:szCs w:val="20"/>
          <w:lang w:val="en-US" w:eastAsia="en-US" w:bidi="ar-SA"/>
        </w:rPr>
        <w:t>[insert percentage in words and figures] percent</w:t>
      </w:r>
      <w:r>
        <w:rPr>
          <w:rFonts w:ascii="Arial" w:eastAsia="Arial Unicode MS" w:hAnsi="Arial" w:cs="Arial"/>
          <w:sz w:val="20"/>
          <w:szCs w:val="20"/>
          <w:lang w:val="en-US" w:eastAsia="en-US" w:bidi="ar-SA"/>
        </w:rPr>
        <w:t xml:space="preserve"> of the Contract price is to be made against an advance payment guarantee. </w:t>
      </w:r>
    </w:p>
    <w:p w14:paraId="4642DD40" w14:textId="77777777" w:rsidR="009153DB" w:rsidRDefault="00653EB1">
      <w:pPr>
        <w:spacing w:after="120" w:line="276" w:lineRule="auto"/>
        <w:rPr>
          <w:rFonts w:ascii="Arial" w:eastAsia="Arial Unicode MS" w:hAnsi="Arial" w:cs="Arial"/>
          <w:sz w:val="20"/>
          <w:szCs w:val="20"/>
          <w:lang w:val="en-US" w:eastAsia="en-US" w:bidi="ar-SA"/>
        </w:rPr>
      </w:pPr>
      <w:r>
        <w:rPr>
          <w:rFonts w:ascii="Arial" w:eastAsia="Arial Unicode MS" w:hAnsi="Arial" w:cs="Arial"/>
          <w:sz w:val="20"/>
          <w:szCs w:val="20"/>
          <w:lang w:val="en-US" w:eastAsia="en-US" w:bidi="ar-SA"/>
        </w:rPr>
        <w:t xml:space="preserve">Waiving all objections and defences, we, as Guarantor, hereby irrevocably and independently undertake to pay the Beneficiary, any sum or sums not exceeding in total an amount of </w:t>
      </w:r>
      <w:r>
        <w:rPr>
          <w:rFonts w:ascii="Arial" w:eastAsia="Arial Unicode MS" w:hAnsi="Arial" w:cs="Arial"/>
          <w:i/>
          <w:sz w:val="20"/>
          <w:szCs w:val="20"/>
          <w:lang w:val="en-US" w:eastAsia="en-US" w:bidi="ar-SA"/>
        </w:rPr>
        <w:t xml:space="preserve">[insert guarantee amount and currency in words and figures] </w:t>
      </w:r>
      <w:r>
        <w:rPr>
          <w:rFonts w:ascii="Arial" w:eastAsia="Arial Unicode MS" w:hAnsi="Arial" w:cs="Arial"/>
          <w:sz w:val="20"/>
          <w:szCs w:val="20"/>
          <w:lang w:val="en-US" w:eastAsia="en-US" w:bidi="ar-SA"/>
        </w:rPr>
        <w:t>upon receipt by us</w:t>
      </w:r>
      <w:r>
        <w:rPr>
          <w:rFonts w:ascii="Arial" w:eastAsia="Arial Unicode MS" w:hAnsi="Arial" w:cs="Arial"/>
          <w:i/>
          <w:sz w:val="20"/>
          <w:szCs w:val="20"/>
          <w:lang w:val="en-US" w:eastAsia="en-US" w:bidi="ar-SA"/>
        </w:rPr>
        <w:t xml:space="preserve"> </w:t>
      </w:r>
      <w:r>
        <w:rPr>
          <w:rFonts w:ascii="Arial" w:eastAsia="Arial Unicode MS" w:hAnsi="Arial" w:cs="Arial"/>
          <w:sz w:val="20"/>
          <w:szCs w:val="20"/>
          <w:lang w:val="en-US" w:eastAsia="en-US" w:bidi="ar-SA"/>
        </w:rPr>
        <w:t>of the Beneficiary’s first demand, supported by the Beneficiary’s statement, whether in the demand itself or a separate signed document accompanying or identifying the demand, stating that the Contractor is in breach of its obligation(s) under the Contract, without the Beneficiary needing to prove or to show grounds for the demand or the sum specified therein.</w:t>
      </w:r>
    </w:p>
    <w:p w14:paraId="0E2EBD77" w14:textId="77777777" w:rsidR="009153DB" w:rsidRDefault="00653EB1">
      <w:pPr>
        <w:spacing w:after="120" w:line="276" w:lineRule="auto"/>
        <w:rPr>
          <w:rFonts w:ascii="Arial" w:eastAsia="Arial Unicode MS" w:hAnsi="Arial" w:cs="Arial"/>
          <w:sz w:val="20"/>
          <w:szCs w:val="20"/>
          <w:lang w:val="en-US" w:eastAsia="en-US" w:bidi="ar-SA"/>
        </w:rPr>
      </w:pPr>
      <w:r>
        <w:rPr>
          <w:rFonts w:ascii="Arial" w:eastAsia="Arial Unicode MS" w:hAnsi="Arial" w:cs="Arial"/>
          <w:sz w:val="20"/>
          <w:szCs w:val="20"/>
          <w:lang w:val="en-US" w:eastAsia="en-US" w:bidi="ar-SA"/>
        </w:rPr>
        <w:t xml:space="preserve">The advance payment guarantee shall come into force and effect as soon as the advance payment has been credited to the Contractor on its account. Minor deductions of the </w:t>
      </w:r>
      <w:proofErr w:type="gramStart"/>
      <w:r>
        <w:rPr>
          <w:rFonts w:ascii="Arial" w:eastAsia="Arial Unicode MS" w:hAnsi="Arial" w:cs="Arial"/>
          <w:sz w:val="20"/>
          <w:szCs w:val="20"/>
          <w:lang w:val="en-US" w:eastAsia="en-US" w:bidi="ar-SA"/>
        </w:rPr>
        <w:t>above mentioned</w:t>
      </w:r>
      <w:proofErr w:type="gramEnd"/>
      <w:r>
        <w:rPr>
          <w:rFonts w:ascii="Arial" w:eastAsia="Arial Unicode MS" w:hAnsi="Arial" w:cs="Arial"/>
          <w:sz w:val="20"/>
          <w:szCs w:val="20"/>
          <w:lang w:val="en-US" w:eastAsia="en-US" w:bidi="ar-SA"/>
        </w:rPr>
        <w:t xml:space="preserve"> amount notably due to bank fees shall have no effect on the entry into force.</w:t>
      </w:r>
    </w:p>
    <w:p w14:paraId="32273035" w14:textId="77777777" w:rsidR="009153DB" w:rsidRDefault="00653EB1">
      <w:pPr>
        <w:spacing w:after="120" w:line="276" w:lineRule="auto"/>
        <w:rPr>
          <w:rFonts w:ascii="Arial" w:eastAsia="Arial Unicode MS" w:hAnsi="Arial" w:cs="Arial"/>
          <w:sz w:val="20"/>
          <w:szCs w:val="20"/>
          <w:lang w:val="en-US" w:eastAsia="en-US" w:bidi="ar-SA"/>
        </w:rPr>
      </w:pPr>
      <w:r>
        <w:rPr>
          <w:rFonts w:ascii="Arial" w:eastAsia="Arial Unicode MS" w:hAnsi="Arial" w:cs="Arial"/>
          <w:sz w:val="20"/>
          <w:szCs w:val="20"/>
          <w:lang w:val="en-US" w:eastAsia="en-US" w:bidi="ar-SA"/>
        </w:rPr>
        <w:t xml:space="preserve">In the event of any claim under this guarantee, payment shall be </w:t>
      </w:r>
      <w:proofErr w:type="gramStart"/>
      <w:r>
        <w:rPr>
          <w:rFonts w:ascii="Arial" w:eastAsia="Arial Unicode MS" w:hAnsi="Arial" w:cs="Arial"/>
          <w:sz w:val="20"/>
          <w:szCs w:val="20"/>
          <w:lang w:val="en-US" w:eastAsia="en-US" w:bidi="ar-SA"/>
        </w:rPr>
        <w:t>effected</w:t>
      </w:r>
      <w:proofErr w:type="gramEnd"/>
      <w:r>
        <w:rPr>
          <w:rFonts w:ascii="Arial" w:eastAsia="Arial Unicode MS" w:hAnsi="Arial" w:cs="Arial"/>
          <w:sz w:val="20"/>
          <w:szCs w:val="20"/>
          <w:lang w:val="en-US" w:eastAsia="en-US" w:bidi="ar-SA"/>
        </w:rPr>
        <w:t xml:space="preserve"> to </w:t>
      </w:r>
      <w:r>
        <w:rPr>
          <w:rFonts w:ascii="Arial" w:eastAsia="Arial Unicode MS" w:hAnsi="Arial" w:cs="Arial"/>
          <w:i/>
          <w:sz w:val="20"/>
          <w:szCs w:val="20"/>
          <w:lang w:val="en-US" w:eastAsia="en-US" w:bidi="ar-SA"/>
        </w:rPr>
        <w:t>[Insert the account of the Beneficiary on which payments are to be made]</w:t>
      </w:r>
      <w:r>
        <w:rPr>
          <w:rFonts w:ascii="Arial" w:eastAsia="Arial Unicode MS" w:hAnsi="Arial" w:cs="Arial"/>
          <w:sz w:val="20"/>
          <w:szCs w:val="20"/>
          <w:lang w:val="en-US" w:eastAsia="en-US" w:bidi="ar-SA"/>
        </w:rPr>
        <w:t xml:space="preserve">, for the account of </w:t>
      </w:r>
      <w:r>
        <w:rPr>
          <w:rFonts w:ascii="Arial" w:eastAsia="Arial Unicode MS" w:hAnsi="Arial" w:cs="Arial"/>
          <w:i/>
          <w:sz w:val="20"/>
          <w:szCs w:val="20"/>
          <w:lang w:val="en-US" w:eastAsia="en-US" w:bidi="ar-SA"/>
        </w:rPr>
        <w:t>[Insert name of the Beneficiary and the Beneficiary’s country]</w:t>
      </w:r>
      <w:r>
        <w:rPr>
          <w:rFonts w:ascii="Arial" w:eastAsia="Arial Unicode MS" w:hAnsi="Arial" w:cs="Arial"/>
          <w:sz w:val="20"/>
          <w:szCs w:val="20"/>
          <w:lang w:val="en-US" w:eastAsia="en-US" w:bidi="ar-SA"/>
        </w:rPr>
        <w:t>.</w:t>
      </w:r>
    </w:p>
    <w:p w14:paraId="24714104" w14:textId="77777777" w:rsidR="009153DB" w:rsidRDefault="00653EB1">
      <w:pPr>
        <w:spacing w:after="120" w:line="276" w:lineRule="auto"/>
        <w:rPr>
          <w:rFonts w:ascii="Arial" w:eastAsia="Arial Unicode MS" w:hAnsi="Arial" w:cs="Arial"/>
          <w:i/>
          <w:sz w:val="20"/>
          <w:szCs w:val="20"/>
          <w:lang w:val="en-US" w:eastAsia="en-US" w:bidi="ar-SA"/>
        </w:rPr>
      </w:pPr>
      <w:r>
        <w:rPr>
          <w:rFonts w:ascii="Arial" w:eastAsia="Arial Unicode MS" w:hAnsi="Arial" w:cs="Arial"/>
          <w:sz w:val="20"/>
          <w:szCs w:val="20"/>
          <w:lang w:val="en-US" w:eastAsia="en-US" w:bidi="ar-SA"/>
        </w:rPr>
        <w:t xml:space="preserve">This guarantee shall be automatically reduced pro rata in accordance with the payments performed by the </w:t>
      </w:r>
      <w:proofErr w:type="spellStart"/>
      <w:r>
        <w:rPr>
          <w:rFonts w:ascii="Arial" w:eastAsia="Arial Unicode MS" w:hAnsi="Arial" w:cs="Arial"/>
          <w:sz w:val="20"/>
          <w:szCs w:val="20"/>
          <w:lang w:val="en-US" w:eastAsia="en-US" w:bidi="ar-SA"/>
        </w:rPr>
        <w:t>Gurantor</w:t>
      </w:r>
      <w:proofErr w:type="spellEnd"/>
      <w:r>
        <w:rPr>
          <w:rFonts w:ascii="Arial" w:eastAsia="Arial Unicode MS" w:hAnsi="Arial" w:cs="Arial"/>
          <w:sz w:val="20"/>
          <w:szCs w:val="20"/>
          <w:lang w:val="en-US" w:eastAsia="en-US" w:bidi="ar-SA"/>
        </w:rPr>
        <w:t xml:space="preserve"> hereunder and expire not later than </w:t>
      </w:r>
      <w:r>
        <w:rPr>
          <w:rFonts w:ascii="Arial" w:eastAsia="Arial Unicode MS" w:hAnsi="Arial" w:cs="Arial"/>
          <w:i/>
          <w:sz w:val="20"/>
          <w:szCs w:val="20"/>
          <w:lang w:val="en-US" w:eastAsia="en-US" w:bidi="ar-SA"/>
        </w:rPr>
        <w:t>[insert expiry date].</w:t>
      </w:r>
    </w:p>
    <w:p w14:paraId="27D7EF2D" w14:textId="77777777" w:rsidR="009153DB" w:rsidRDefault="00653EB1">
      <w:pPr>
        <w:spacing w:after="120" w:line="276" w:lineRule="auto"/>
        <w:rPr>
          <w:rFonts w:ascii="Arial" w:eastAsia="Arial Unicode MS" w:hAnsi="Arial" w:cs="Arial"/>
          <w:i/>
          <w:sz w:val="20"/>
          <w:szCs w:val="20"/>
          <w:highlight w:val="yellow"/>
          <w:lang w:val="en-US" w:eastAsia="en-US" w:bidi="ar-SA"/>
        </w:rPr>
      </w:pPr>
      <w:r>
        <w:rPr>
          <w:rFonts w:ascii="Arial" w:eastAsia="Arial Unicode MS" w:hAnsi="Arial" w:cs="Arial"/>
          <w:sz w:val="20"/>
          <w:szCs w:val="20"/>
          <w:lang w:val="en-US" w:eastAsia="en-US" w:bidi="ar-SA"/>
        </w:rPr>
        <w:t>Any demand for payment must be received by us at this office on or before that date by letter or encoded telecommunication.</w:t>
      </w:r>
    </w:p>
    <w:p w14:paraId="21FF5815" w14:textId="77777777" w:rsidR="009153DB" w:rsidRDefault="00653EB1">
      <w:pPr>
        <w:spacing w:after="120" w:line="276" w:lineRule="auto"/>
        <w:rPr>
          <w:rFonts w:ascii="Arial" w:eastAsia="Arial Unicode MS" w:hAnsi="Arial" w:cs="Arial"/>
          <w:sz w:val="20"/>
          <w:szCs w:val="20"/>
          <w:lang w:val="en-US" w:eastAsia="en-US" w:bidi="ar-SA"/>
        </w:rPr>
      </w:pPr>
      <w:r>
        <w:rPr>
          <w:rFonts w:ascii="Arial" w:eastAsia="Arial Unicode MS" w:hAnsi="Arial" w:cs="Arial"/>
          <w:sz w:val="20"/>
          <w:szCs w:val="20"/>
          <w:lang w:val="en-US" w:eastAsia="en-US" w:bidi="ar-SA"/>
        </w:rPr>
        <w:t>It is understood that you will return this guarantee to us on expiry or after payment of the total amount to be claimed hereunder.</w:t>
      </w:r>
    </w:p>
    <w:p w14:paraId="5BE2E316" w14:textId="77777777" w:rsidR="009153DB" w:rsidRDefault="00653EB1">
      <w:pPr>
        <w:spacing w:after="120" w:line="276" w:lineRule="auto"/>
        <w:rPr>
          <w:rFonts w:ascii="Arial" w:eastAsia="Arial Unicode MS" w:hAnsi="Arial" w:cs="Arial"/>
          <w:i/>
          <w:sz w:val="20"/>
          <w:szCs w:val="20"/>
          <w:lang w:val="en-US" w:eastAsia="en-US" w:bidi="ar-SA"/>
        </w:rPr>
      </w:pPr>
      <w:r>
        <w:rPr>
          <w:rFonts w:ascii="Arial" w:eastAsia="Arial Unicode MS" w:hAnsi="Arial" w:cs="Arial"/>
          <w:i/>
          <w:sz w:val="20"/>
          <w:szCs w:val="20"/>
          <w:lang w:val="en-US" w:eastAsia="en-US" w:bidi="ar-SA"/>
        </w:rPr>
        <w:t xml:space="preserve">[As preferred option regarding </w:t>
      </w:r>
      <w:proofErr w:type="gramStart"/>
      <w:r>
        <w:rPr>
          <w:rFonts w:ascii="Arial" w:eastAsia="Arial Unicode MS" w:hAnsi="Arial" w:cs="Arial"/>
          <w:i/>
          <w:sz w:val="20"/>
          <w:szCs w:val="20"/>
          <w:lang w:val="en-US" w:eastAsia="en-US" w:bidi="ar-SA"/>
        </w:rPr>
        <w:t>guarantee</w:t>
      </w:r>
      <w:proofErr w:type="gramEnd"/>
      <w:r>
        <w:rPr>
          <w:rFonts w:ascii="Arial" w:eastAsia="Arial Unicode MS" w:hAnsi="Arial" w:cs="Arial"/>
          <w:i/>
          <w:sz w:val="20"/>
          <w:szCs w:val="20"/>
          <w:lang w:val="en-US" w:eastAsia="en-US" w:bidi="ar-SA"/>
        </w:rPr>
        <w:t xml:space="preserve"> rules insert:</w:t>
      </w:r>
      <w:r>
        <w:rPr>
          <w:rFonts w:ascii="Arial" w:eastAsia="Arial Unicode MS" w:hAnsi="Arial" w:cs="Arial"/>
          <w:sz w:val="20"/>
          <w:szCs w:val="20"/>
          <w:lang w:val="en-US" w:eastAsia="en-US" w:bidi="ar-SA"/>
        </w:rPr>
        <w:t xml:space="preserve"> This guarantee is subject to the Uniform Rules for Demand Guarantees (URDG) 2010 Revision, ICC Publication No. 758, except that the supporting statement under Article 15(a) is hereby excluded.</w:t>
      </w:r>
      <w:r>
        <w:rPr>
          <w:rFonts w:ascii="Arial" w:eastAsia="Arial Unicode MS" w:hAnsi="Arial" w:cs="Arial"/>
          <w:i/>
          <w:sz w:val="20"/>
          <w:szCs w:val="20"/>
          <w:lang w:val="en-US" w:eastAsia="en-US" w:bidi="ar-SA"/>
        </w:rPr>
        <w:t>]</w:t>
      </w:r>
    </w:p>
    <w:p w14:paraId="2A2EAB72" w14:textId="77777777" w:rsidR="009153DB" w:rsidRDefault="00653EB1">
      <w:pPr>
        <w:spacing w:after="120" w:line="276" w:lineRule="auto"/>
        <w:rPr>
          <w:rFonts w:ascii="Arial" w:eastAsia="Arial Unicode MS" w:hAnsi="Arial" w:cs="Arial"/>
          <w:sz w:val="20"/>
          <w:szCs w:val="20"/>
          <w:lang w:val="en-US" w:eastAsia="en-US" w:bidi="ar-SA"/>
        </w:rPr>
      </w:pPr>
      <w:r>
        <w:rPr>
          <w:rFonts w:ascii="Arial" w:eastAsia="Arial Unicode MS" w:hAnsi="Arial" w:cs="Arial"/>
          <w:i/>
          <w:sz w:val="20"/>
          <w:szCs w:val="20"/>
          <w:lang w:val="en-US" w:eastAsia="en-US" w:bidi="ar-SA"/>
        </w:rPr>
        <w:t>[In the case the issuing bank will not add the preferred option, insert:</w:t>
      </w:r>
      <w:r>
        <w:rPr>
          <w:rFonts w:ascii="Arial" w:eastAsia="Arial Unicode MS" w:hAnsi="Arial" w:cs="Arial"/>
          <w:sz w:val="20"/>
          <w:szCs w:val="20"/>
          <w:lang w:val="en-US" w:eastAsia="en-US" w:bidi="ar-SA"/>
        </w:rPr>
        <w:t xml:space="preserve"> This guarantee is governed by the law of </w:t>
      </w:r>
      <w:r>
        <w:rPr>
          <w:rFonts w:ascii="Arial" w:eastAsia="Arial Unicode MS" w:hAnsi="Arial" w:cs="Arial"/>
          <w:i/>
          <w:sz w:val="20"/>
          <w:szCs w:val="20"/>
          <w:lang w:val="en-US" w:eastAsia="en-US" w:bidi="ar-SA"/>
        </w:rPr>
        <w:t>[insert country of jurisdiction where the bank’s branch issuing the guarantee is physically located]</w:t>
      </w:r>
      <w:r>
        <w:rPr>
          <w:rFonts w:ascii="Arial" w:eastAsia="Arial Unicode MS" w:hAnsi="Arial" w:cs="Arial"/>
          <w:sz w:val="20"/>
          <w:szCs w:val="20"/>
          <w:lang w:val="en-US" w:eastAsia="en-US" w:bidi="ar-SA"/>
        </w:rPr>
        <w:t>.</w:t>
      </w:r>
    </w:p>
    <w:p w14:paraId="5B73EFD5" w14:textId="77777777" w:rsidR="009153DB" w:rsidRDefault="009153DB">
      <w:pPr>
        <w:spacing w:after="600" w:line="276" w:lineRule="auto"/>
        <w:rPr>
          <w:rFonts w:ascii="Arial" w:eastAsia="Arial Unicode MS" w:hAnsi="Arial" w:cs="Arial"/>
          <w:i/>
          <w:sz w:val="20"/>
          <w:szCs w:val="20"/>
          <w:lang w:val="en-US" w:eastAsia="en-US" w:bidi="ar-SA"/>
        </w:rPr>
      </w:pPr>
    </w:p>
    <w:tbl>
      <w:tblPr>
        <w:tblStyle w:val="Tabellenraster7"/>
        <w:tblW w:w="0" w:type="auto"/>
        <w:tblInd w:w="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7"/>
        <w:gridCol w:w="805"/>
        <w:gridCol w:w="4207"/>
      </w:tblGrid>
      <w:tr w:rsidR="009153DB" w14:paraId="66997DE2" w14:textId="77777777">
        <w:tc>
          <w:tcPr>
            <w:tcW w:w="4207" w:type="dxa"/>
            <w:tcBorders>
              <w:top w:val="single" w:sz="4" w:space="0" w:color="auto"/>
              <w:left w:val="nil"/>
              <w:bottom w:val="nil"/>
              <w:right w:val="nil"/>
            </w:tcBorders>
            <w:hideMark/>
          </w:tcPr>
          <w:p w14:paraId="09C499CC" w14:textId="77777777" w:rsidR="009153DB" w:rsidRDefault="00653EB1">
            <w:pPr>
              <w:spacing w:before="60" w:after="0"/>
              <w:rPr>
                <w:rFonts w:cs="Arial"/>
                <w:sz w:val="20"/>
                <w:szCs w:val="20"/>
                <w:lang w:val="en-US" w:eastAsia="en-US" w:bidi="ar-SA"/>
              </w:rPr>
            </w:pPr>
            <w:r>
              <w:rPr>
                <w:rFonts w:cs="Arial"/>
                <w:sz w:val="20"/>
                <w:szCs w:val="20"/>
                <w:lang w:val="en-US" w:eastAsia="en-US" w:bidi="ar-SA"/>
              </w:rPr>
              <w:t>Place, date</w:t>
            </w:r>
          </w:p>
        </w:tc>
        <w:tc>
          <w:tcPr>
            <w:tcW w:w="805" w:type="dxa"/>
            <w:tcBorders>
              <w:top w:val="nil"/>
              <w:left w:val="nil"/>
              <w:bottom w:val="nil"/>
              <w:right w:val="nil"/>
            </w:tcBorders>
          </w:tcPr>
          <w:p w14:paraId="564CCB4C" w14:textId="77777777" w:rsidR="009153DB" w:rsidRDefault="009153DB">
            <w:pPr>
              <w:spacing w:after="0"/>
              <w:rPr>
                <w:rFonts w:cs="Arial"/>
                <w:sz w:val="20"/>
                <w:szCs w:val="20"/>
                <w:lang w:val="en-US" w:eastAsia="en-US" w:bidi="ar-SA"/>
              </w:rPr>
            </w:pPr>
          </w:p>
        </w:tc>
        <w:tc>
          <w:tcPr>
            <w:tcW w:w="4207" w:type="dxa"/>
            <w:tcBorders>
              <w:top w:val="single" w:sz="4" w:space="0" w:color="auto"/>
              <w:left w:val="nil"/>
              <w:bottom w:val="nil"/>
              <w:right w:val="nil"/>
            </w:tcBorders>
            <w:hideMark/>
          </w:tcPr>
          <w:p w14:paraId="5B20188C" w14:textId="77777777" w:rsidR="009153DB" w:rsidRDefault="00653EB1">
            <w:pPr>
              <w:spacing w:before="60" w:after="0"/>
              <w:rPr>
                <w:rFonts w:cs="Arial"/>
                <w:sz w:val="20"/>
                <w:szCs w:val="20"/>
                <w:lang w:val="en-US" w:eastAsia="en-US" w:bidi="ar-SA"/>
              </w:rPr>
            </w:pPr>
            <w:r>
              <w:rPr>
                <w:rFonts w:cs="Arial"/>
                <w:sz w:val="20"/>
                <w:szCs w:val="20"/>
                <w:lang w:val="en-US" w:eastAsia="en-US" w:bidi="ar-SA"/>
              </w:rPr>
              <w:t>Guarantor’s authorised signature(s)</w:t>
            </w:r>
          </w:p>
          <w:p w14:paraId="795A88F3" w14:textId="77777777" w:rsidR="009153DB" w:rsidRDefault="009153DB">
            <w:pPr>
              <w:spacing w:before="60" w:after="0"/>
              <w:rPr>
                <w:rFonts w:cs="Arial"/>
                <w:sz w:val="20"/>
                <w:szCs w:val="20"/>
                <w:lang w:val="en-US" w:eastAsia="en-US" w:bidi="ar-SA"/>
              </w:rPr>
            </w:pPr>
          </w:p>
          <w:p w14:paraId="2144C72B" w14:textId="77777777" w:rsidR="009153DB" w:rsidRDefault="009153DB">
            <w:pPr>
              <w:spacing w:before="60" w:after="0"/>
              <w:rPr>
                <w:rFonts w:cs="Arial"/>
                <w:sz w:val="20"/>
                <w:szCs w:val="20"/>
                <w:lang w:val="en-US" w:eastAsia="en-US" w:bidi="ar-SA"/>
              </w:rPr>
            </w:pPr>
          </w:p>
        </w:tc>
      </w:tr>
    </w:tbl>
    <w:p w14:paraId="297F28F6" w14:textId="77777777" w:rsidR="009153DB" w:rsidRDefault="009153DB">
      <w:pPr>
        <w:spacing w:after="600" w:line="276" w:lineRule="auto"/>
        <w:rPr>
          <w:rFonts w:ascii="Arial" w:eastAsia="Arial Unicode MS" w:hAnsi="Arial" w:cs="Arial"/>
          <w:sz w:val="20"/>
          <w:szCs w:val="20"/>
          <w:lang w:val="en-US" w:eastAsia="en-US" w:bidi="ar-SA"/>
        </w:rPr>
      </w:pPr>
    </w:p>
    <w:p w14:paraId="0E532163" w14:textId="77777777" w:rsidR="009153DB" w:rsidRDefault="00653EB1">
      <w:pPr>
        <w:spacing w:after="600" w:line="276" w:lineRule="auto"/>
        <w:rPr>
          <w:rFonts w:ascii="Arial" w:hAnsi="Arial" w:cs="Arial"/>
          <w:sz w:val="22"/>
          <w:szCs w:val="22"/>
          <w:lang w:val="en-US"/>
        </w:rPr>
      </w:pPr>
      <w:r>
        <w:rPr>
          <w:rFonts w:ascii="Arial" w:eastAsia="Arial Unicode MS" w:hAnsi="Arial" w:cs="Arial"/>
          <w:i/>
          <w:sz w:val="20"/>
          <w:szCs w:val="20"/>
          <w:lang w:val="en-US" w:eastAsia="en-US" w:bidi="ar-SA"/>
        </w:rPr>
        <w:t xml:space="preserve">Note: All italicised text (including footnotes) is for use in preparing this form and shall be deleted from the final version. </w:t>
      </w:r>
    </w:p>
    <w:p w14:paraId="26349966" w14:textId="77777777" w:rsidR="009153DB" w:rsidRDefault="009153DB">
      <w:pPr>
        <w:spacing w:after="0"/>
        <w:ind w:right="-1440"/>
        <w:jc w:val="left"/>
        <w:rPr>
          <w:rFonts w:ascii="Arial" w:hAnsi="Arial" w:cs="Arial"/>
          <w:sz w:val="22"/>
          <w:szCs w:val="22"/>
          <w:lang w:val="en-US" w:eastAsia="en-GB" w:bidi="he-IL"/>
        </w:rPr>
      </w:pPr>
    </w:p>
    <w:sectPr w:rsidR="009153DB">
      <w:headerReference w:type="default" r:id="rId34"/>
      <w:footerReference w:type="default" r:id="rId35"/>
      <w:footerReference w:type="first" r:id="rId36"/>
      <w:pgSz w:w="11901" w:h="16834"/>
      <w:pgMar w:top="1134" w:right="1134" w:bottom="1134" w:left="1418" w:header="720" w:footer="720" w:gutter="0"/>
      <w:paperSrc w:first="7" w:other="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586F2" w14:textId="77777777" w:rsidR="00DD494D" w:rsidRDefault="00DD494D">
      <w:pPr>
        <w:spacing w:after="0"/>
      </w:pPr>
      <w:r>
        <w:separator/>
      </w:r>
    </w:p>
  </w:endnote>
  <w:endnote w:type="continuationSeparator" w:id="0">
    <w:p w14:paraId="31B9F95F" w14:textId="77777777" w:rsidR="00DD494D" w:rsidRDefault="00DD494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WCGothic">
    <w:panose1 w:val="00000000000000000000"/>
    <w:charset w:val="00"/>
    <w:family w:val="auto"/>
    <w:notTrueType/>
    <w:pitch w:val="variable"/>
    <w:sig w:usb0="00000003" w:usb1="00000000" w:usb2="00000000" w:usb3="00000000" w:csb0="00000001" w:csb1="00000000"/>
  </w:font>
  <w:font w:name="Dutch801 SWC">
    <w:panose1 w:val="00000000000000000000"/>
    <w:charset w:val="00"/>
    <w:family w:val="roman"/>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197" w:type="pct"/>
      <w:tblLook w:val="04A0" w:firstRow="1" w:lastRow="0" w:firstColumn="1" w:lastColumn="0" w:noHBand="0" w:noVBand="1"/>
    </w:tblPr>
    <w:tblGrid>
      <w:gridCol w:w="1549"/>
      <w:gridCol w:w="979"/>
      <w:gridCol w:w="979"/>
      <w:gridCol w:w="844"/>
      <w:gridCol w:w="841"/>
      <w:gridCol w:w="4190"/>
    </w:tblGrid>
    <w:tr w:rsidR="00891334" w:rsidRPr="008F3E8E" w14:paraId="4C3AAF66" w14:textId="77777777" w:rsidTr="00891334">
      <w:trPr>
        <w:hidden/>
      </w:trPr>
      <w:tc>
        <w:tcPr>
          <w:tcW w:w="5000" w:type="pct"/>
          <w:gridSpan w:val="6"/>
        </w:tcPr>
        <w:tbl>
          <w:tblPr>
            <w:tblW w:w="5197" w:type="pct"/>
            <w:tblLook w:val="04A0" w:firstRow="1" w:lastRow="0" w:firstColumn="1" w:lastColumn="0" w:noHBand="0" w:noVBand="1"/>
          </w:tblPr>
          <w:tblGrid>
            <w:gridCol w:w="1232"/>
            <w:gridCol w:w="1686"/>
            <w:gridCol w:w="1686"/>
            <w:gridCol w:w="1549"/>
            <w:gridCol w:w="1545"/>
            <w:gridCol w:w="1829"/>
          </w:tblGrid>
          <w:tr w:rsidR="00891334" w:rsidRPr="001479B9" w14:paraId="423B4925" w14:textId="77777777" w:rsidTr="00D23295">
            <w:trPr>
              <w:hidden/>
            </w:trPr>
            <w:tc>
              <w:tcPr>
                <w:tcW w:w="5000" w:type="pct"/>
                <w:gridSpan w:val="6"/>
              </w:tcPr>
              <w:p w14:paraId="16F7F9EA" w14:textId="77777777" w:rsidR="00891334" w:rsidRPr="001479B9" w:rsidRDefault="00891334" w:rsidP="00891334">
                <w:pPr>
                  <w:pStyle w:val="FooterRight"/>
                  <w:jc w:val="center"/>
                  <w:rPr>
                    <w:b/>
                    <w:vanish/>
                    <w:sz w:val="20"/>
                    <w:szCs w:val="20"/>
                  </w:rPr>
                </w:pPr>
              </w:p>
            </w:tc>
          </w:tr>
          <w:tr w:rsidR="00891334" w14:paraId="7E99E41D" w14:textId="77777777" w:rsidTr="00D23295">
            <w:tc>
              <w:tcPr>
                <w:tcW w:w="646" w:type="pct"/>
              </w:tcPr>
              <w:p w14:paraId="7771E0B0" w14:textId="77777777" w:rsidR="00891334" w:rsidRDefault="00891334" w:rsidP="00891334">
                <w:pPr>
                  <w:pStyle w:val="Fuzeile"/>
                </w:pPr>
                <w:r>
                  <w:t>OHB-ID</w:t>
                </w:r>
              </w:p>
            </w:tc>
            <w:tc>
              <w:tcPr>
                <w:tcW w:w="885" w:type="pct"/>
              </w:tcPr>
              <w:p w14:paraId="66C5AE61" w14:textId="77777777" w:rsidR="00891334" w:rsidRDefault="00891334" w:rsidP="00891334">
                <w:pPr>
                  <w:pStyle w:val="Fuzeile"/>
                </w:pPr>
                <w:r>
                  <w:t>Verantwortliche OE</w:t>
                </w:r>
              </w:p>
            </w:tc>
            <w:tc>
              <w:tcPr>
                <w:tcW w:w="885" w:type="pct"/>
              </w:tcPr>
              <w:p w14:paraId="48BFB58D" w14:textId="77777777" w:rsidR="00891334" w:rsidRDefault="00891334" w:rsidP="00891334">
                <w:pPr>
                  <w:pStyle w:val="Fuzeile"/>
                  <w:rPr>
                    <w:rStyle w:val="Seitenzahl"/>
                    <w:rFonts w:ascii="Arial" w:hAnsi="Arial" w:cs="Arial"/>
                    <w:b/>
                    <w:vanish/>
                    <w:sz w:val="16"/>
                    <w:szCs w:val="16"/>
                  </w:rPr>
                </w:pPr>
                <w:r>
                  <w:rPr>
                    <w:rStyle w:val="Seitenzahl"/>
                    <w:rFonts w:ascii="Arial" w:hAnsi="Arial" w:cs="Arial"/>
                    <w:b/>
                    <w:vanish/>
                    <w:sz w:val="16"/>
                    <w:szCs w:val="16"/>
                  </w:rPr>
                  <w:t>Dokverantwortlich</w:t>
                </w:r>
              </w:p>
            </w:tc>
            <w:tc>
              <w:tcPr>
                <w:tcW w:w="813" w:type="pct"/>
              </w:tcPr>
              <w:p w14:paraId="7DA4B4CA" w14:textId="77777777" w:rsidR="00891334" w:rsidRDefault="00891334" w:rsidP="00891334">
                <w:pPr>
                  <w:pStyle w:val="Fuzeile"/>
                  <w:rPr>
                    <w:rStyle w:val="Seitenzahl"/>
                    <w:rFonts w:ascii="Arial" w:hAnsi="Arial" w:cs="Arial"/>
                    <w:b/>
                    <w:vanish/>
                    <w:sz w:val="16"/>
                    <w:szCs w:val="16"/>
                  </w:rPr>
                </w:pPr>
                <w:r>
                  <w:rPr>
                    <w:rStyle w:val="Seitenzahl"/>
                    <w:rFonts w:ascii="Arial" w:hAnsi="Arial" w:cs="Arial"/>
                    <w:b/>
                    <w:vanish/>
                    <w:sz w:val="16"/>
                    <w:szCs w:val="16"/>
                  </w:rPr>
                  <w:t>Geltungsbereich</w:t>
                </w:r>
              </w:p>
            </w:tc>
            <w:tc>
              <w:tcPr>
                <w:tcW w:w="811" w:type="pct"/>
              </w:tcPr>
              <w:p w14:paraId="32B8B008" w14:textId="77777777" w:rsidR="00891334" w:rsidRDefault="00891334" w:rsidP="00891334">
                <w:pPr>
                  <w:pStyle w:val="Fuzeile"/>
                  <w:rPr>
                    <w:rStyle w:val="Seitenzahl"/>
                    <w:rFonts w:ascii="Arial" w:hAnsi="Arial" w:cs="Arial"/>
                    <w:b/>
                    <w:vanish/>
                    <w:sz w:val="16"/>
                    <w:szCs w:val="16"/>
                  </w:rPr>
                </w:pPr>
                <w:r>
                  <w:rPr>
                    <w:rStyle w:val="Seitenzahl"/>
                    <w:rFonts w:ascii="Arial" w:hAnsi="Arial" w:cs="Arial"/>
                    <w:b/>
                    <w:vanish/>
                    <w:sz w:val="16"/>
                    <w:szCs w:val="16"/>
                  </w:rPr>
                  <w:t>Vertraulichkeits-stufe</w:t>
                </w:r>
              </w:p>
            </w:tc>
            <w:tc>
              <w:tcPr>
                <w:tcW w:w="959" w:type="pct"/>
              </w:tcPr>
              <w:p w14:paraId="7245E61D" w14:textId="77777777" w:rsidR="00891334" w:rsidRDefault="00891334" w:rsidP="00141A06">
                <w:pPr>
                  <w:pStyle w:val="FooterRight"/>
                  <w:jc w:val="center"/>
                </w:pPr>
                <w:r>
                  <w:t>Ersetzt Datum vom</w:t>
                </w:r>
              </w:p>
            </w:tc>
          </w:tr>
          <w:tr w:rsidR="00891334" w14:paraId="6A26E3E0" w14:textId="77777777" w:rsidTr="00D23295">
            <w:tc>
              <w:tcPr>
                <w:tcW w:w="646" w:type="pct"/>
              </w:tcPr>
              <w:p w14:paraId="70D116DB" w14:textId="77777777" w:rsidR="00891334" w:rsidRDefault="00891334" w:rsidP="00891334">
                <w:pPr>
                  <w:pStyle w:val="Fuzeile"/>
                </w:pPr>
                <w:r>
                  <w:t>FO037639</w:t>
                </w:r>
              </w:p>
            </w:tc>
            <w:tc>
              <w:tcPr>
                <w:tcW w:w="885" w:type="pct"/>
              </w:tcPr>
              <w:p w14:paraId="2066C62C" w14:textId="77777777" w:rsidR="00891334" w:rsidRDefault="00891334" w:rsidP="00891334">
                <w:pPr>
                  <w:pStyle w:val="Fuzeile"/>
                </w:pPr>
                <w:r>
                  <w:t>LNc1</w:t>
                </w:r>
              </w:p>
            </w:tc>
            <w:tc>
              <w:tcPr>
                <w:tcW w:w="885" w:type="pct"/>
              </w:tcPr>
              <w:p w14:paraId="21CD4E24" w14:textId="77777777" w:rsidR="00891334" w:rsidRDefault="00891334" w:rsidP="00891334">
                <w:pPr>
                  <w:pStyle w:val="Fuzeile"/>
                  <w:rPr>
                    <w:rStyle w:val="Seitenzahl"/>
                    <w:rFonts w:ascii="Arial" w:hAnsi="Arial" w:cs="Arial"/>
                    <w:vanish/>
                    <w:sz w:val="16"/>
                    <w:szCs w:val="16"/>
                  </w:rPr>
                </w:pPr>
                <w:r>
                  <w:rPr>
                    <w:rStyle w:val="Seitenzahl"/>
                    <w:rFonts w:ascii="Arial" w:hAnsi="Arial" w:cs="Arial"/>
                    <w:vanish/>
                    <w:sz w:val="16"/>
                    <w:szCs w:val="16"/>
                  </w:rPr>
                  <w:t>P</w:t>
                </w:r>
                <w:r>
                  <w:rPr>
                    <w:rStyle w:val="Seitenzahl"/>
                    <w:rFonts w:ascii="Arial" w:hAnsi="Arial"/>
                    <w:vanish/>
                    <w:sz w:val="16"/>
                    <w:szCs w:val="16"/>
                  </w:rPr>
                  <w:t>atrick Dillbahner</w:t>
                </w:r>
              </w:p>
            </w:tc>
            <w:tc>
              <w:tcPr>
                <w:tcW w:w="813" w:type="pct"/>
              </w:tcPr>
              <w:p w14:paraId="5C3B91D8" w14:textId="77777777" w:rsidR="00891334" w:rsidRDefault="00891334" w:rsidP="00891334">
                <w:pPr>
                  <w:pStyle w:val="Fuzeile"/>
                  <w:rPr>
                    <w:rStyle w:val="Seitenzahl"/>
                    <w:rFonts w:ascii="Arial" w:hAnsi="Arial" w:cs="Arial"/>
                    <w:vanish/>
                    <w:sz w:val="16"/>
                    <w:szCs w:val="16"/>
                  </w:rPr>
                </w:pPr>
                <w:r>
                  <w:rPr>
                    <w:rStyle w:val="Seitenzahl"/>
                    <w:rFonts w:ascii="Arial" w:hAnsi="Arial" w:cs="Arial"/>
                    <w:vanish/>
                    <w:sz w:val="16"/>
                    <w:szCs w:val="16"/>
                  </w:rPr>
                  <w:t>FZ</w:t>
                </w:r>
              </w:p>
            </w:tc>
            <w:tc>
              <w:tcPr>
                <w:tcW w:w="811" w:type="pct"/>
              </w:tcPr>
              <w:p w14:paraId="7456F258" w14:textId="77777777" w:rsidR="00891334" w:rsidRDefault="00891334" w:rsidP="00891334">
                <w:pPr>
                  <w:pStyle w:val="Fuzeile"/>
                  <w:rPr>
                    <w:rStyle w:val="Seitenzahl"/>
                    <w:rFonts w:ascii="Arial" w:hAnsi="Arial" w:cs="Arial"/>
                    <w:vanish/>
                    <w:sz w:val="16"/>
                    <w:szCs w:val="16"/>
                  </w:rPr>
                </w:pPr>
                <w:r>
                  <w:rPr>
                    <w:rStyle w:val="Seitenzahl"/>
                    <w:rFonts w:ascii="Arial" w:hAnsi="Arial" w:cs="Arial"/>
                    <w:vanish/>
                    <w:sz w:val="16"/>
                    <w:szCs w:val="16"/>
                  </w:rPr>
                  <w:t>1 (öffentlich)</w:t>
                </w:r>
              </w:p>
            </w:tc>
            <w:tc>
              <w:tcPr>
                <w:tcW w:w="959" w:type="pct"/>
              </w:tcPr>
              <w:p w14:paraId="469C02DE" w14:textId="77777777" w:rsidR="00891334" w:rsidRDefault="001A6ED1" w:rsidP="00141A06">
                <w:pPr>
                  <w:pStyle w:val="FooterRight"/>
                  <w:jc w:val="center"/>
                </w:pPr>
                <w:r>
                  <w:t>23</w:t>
                </w:r>
                <w:r w:rsidR="00891334">
                  <w:t>.11.2022</w:t>
                </w:r>
              </w:p>
            </w:tc>
          </w:tr>
        </w:tbl>
        <w:p w14:paraId="7100F16C" w14:textId="77777777" w:rsidR="00891334" w:rsidRPr="008F3E8E" w:rsidRDefault="00891334" w:rsidP="00891334">
          <w:pPr>
            <w:pStyle w:val="FooterRight"/>
            <w:jc w:val="center"/>
            <w:rPr>
              <w:b/>
              <w:vanish/>
              <w:sz w:val="20"/>
              <w:szCs w:val="20"/>
              <w:lang w:val="en-GB"/>
            </w:rPr>
          </w:pPr>
        </w:p>
      </w:tc>
    </w:tr>
    <w:tr w:rsidR="00891334" w:rsidRPr="008F3E8E" w14:paraId="3C200245" w14:textId="77777777" w:rsidTr="00891334">
      <w:trPr>
        <w:hidden/>
      </w:trPr>
      <w:tc>
        <w:tcPr>
          <w:tcW w:w="825" w:type="pct"/>
        </w:tcPr>
        <w:p w14:paraId="0267BCF1" w14:textId="77777777" w:rsidR="00891334" w:rsidRPr="008F3E8E" w:rsidRDefault="00891334" w:rsidP="00891334">
          <w:pPr>
            <w:pStyle w:val="Fuzeile"/>
            <w:rPr>
              <w:b/>
              <w:vanish/>
            </w:rPr>
          </w:pPr>
        </w:p>
      </w:tc>
      <w:tc>
        <w:tcPr>
          <w:tcW w:w="522" w:type="pct"/>
        </w:tcPr>
        <w:p w14:paraId="60C817B4" w14:textId="77777777" w:rsidR="00891334" w:rsidRPr="008F3E8E" w:rsidRDefault="00891334" w:rsidP="00891334">
          <w:pPr>
            <w:pStyle w:val="Fuzeile"/>
            <w:rPr>
              <w:b/>
              <w:vanish/>
            </w:rPr>
          </w:pPr>
        </w:p>
      </w:tc>
      <w:tc>
        <w:tcPr>
          <w:tcW w:w="522" w:type="pct"/>
        </w:tcPr>
        <w:p w14:paraId="77425065" w14:textId="77777777" w:rsidR="00891334" w:rsidRPr="008F3E8E" w:rsidRDefault="00891334" w:rsidP="00891334">
          <w:pPr>
            <w:pStyle w:val="Fuzeile"/>
            <w:rPr>
              <w:rStyle w:val="Seitenzahl"/>
              <w:rFonts w:ascii="Arial" w:hAnsi="Arial" w:cs="Arial"/>
              <w:b/>
              <w:vanish/>
              <w:sz w:val="16"/>
              <w:szCs w:val="16"/>
            </w:rPr>
          </w:pPr>
        </w:p>
      </w:tc>
      <w:tc>
        <w:tcPr>
          <w:tcW w:w="450" w:type="pct"/>
        </w:tcPr>
        <w:p w14:paraId="46133B23" w14:textId="77777777" w:rsidR="00891334" w:rsidRPr="008F3E8E" w:rsidRDefault="00891334" w:rsidP="00891334">
          <w:pPr>
            <w:pStyle w:val="Fuzeile"/>
            <w:rPr>
              <w:rStyle w:val="Seitenzahl"/>
              <w:rFonts w:ascii="Arial" w:hAnsi="Arial" w:cs="Arial"/>
              <w:b/>
              <w:vanish/>
              <w:sz w:val="16"/>
              <w:szCs w:val="16"/>
            </w:rPr>
          </w:pPr>
        </w:p>
      </w:tc>
      <w:tc>
        <w:tcPr>
          <w:tcW w:w="448" w:type="pct"/>
        </w:tcPr>
        <w:p w14:paraId="6AD07EB6" w14:textId="77777777" w:rsidR="00891334" w:rsidRPr="008F3E8E" w:rsidRDefault="00891334" w:rsidP="00891334">
          <w:pPr>
            <w:pStyle w:val="Fuzeile"/>
            <w:rPr>
              <w:rStyle w:val="Seitenzahl"/>
              <w:rFonts w:ascii="Arial" w:hAnsi="Arial" w:cs="Arial"/>
              <w:b/>
              <w:vanish/>
              <w:sz w:val="16"/>
              <w:szCs w:val="16"/>
            </w:rPr>
          </w:pPr>
        </w:p>
      </w:tc>
      <w:tc>
        <w:tcPr>
          <w:tcW w:w="2234" w:type="pct"/>
        </w:tcPr>
        <w:p w14:paraId="5B99F384" w14:textId="77777777" w:rsidR="00891334" w:rsidRPr="008F3E8E" w:rsidRDefault="00891334" w:rsidP="00891334">
          <w:pPr>
            <w:pStyle w:val="FooterRight"/>
            <w:rPr>
              <w:b/>
              <w:vanish/>
            </w:rPr>
          </w:pPr>
        </w:p>
      </w:tc>
    </w:tr>
    <w:tr w:rsidR="00891334" w:rsidRPr="008F3E8E" w14:paraId="3AB694EA" w14:textId="77777777" w:rsidTr="00891334">
      <w:trPr>
        <w:hidden/>
      </w:trPr>
      <w:tc>
        <w:tcPr>
          <w:tcW w:w="825" w:type="pct"/>
        </w:tcPr>
        <w:p w14:paraId="3303D973" w14:textId="77777777" w:rsidR="00891334" w:rsidRPr="008F3E8E" w:rsidRDefault="00891334" w:rsidP="00891334">
          <w:pPr>
            <w:pStyle w:val="Fuzeile"/>
            <w:rPr>
              <w:b/>
              <w:vanish/>
            </w:rPr>
          </w:pPr>
        </w:p>
      </w:tc>
      <w:tc>
        <w:tcPr>
          <w:tcW w:w="522" w:type="pct"/>
        </w:tcPr>
        <w:p w14:paraId="35B9D616" w14:textId="77777777" w:rsidR="00891334" w:rsidRPr="008F3E8E" w:rsidRDefault="00891334" w:rsidP="00891334">
          <w:pPr>
            <w:pStyle w:val="Fuzeile"/>
            <w:rPr>
              <w:b/>
              <w:vanish/>
            </w:rPr>
          </w:pPr>
        </w:p>
      </w:tc>
      <w:tc>
        <w:tcPr>
          <w:tcW w:w="522" w:type="pct"/>
        </w:tcPr>
        <w:p w14:paraId="3556E482" w14:textId="77777777" w:rsidR="00891334" w:rsidRPr="008F3E8E" w:rsidRDefault="00891334" w:rsidP="00891334">
          <w:pPr>
            <w:pStyle w:val="Fuzeile"/>
            <w:rPr>
              <w:rStyle w:val="Seitenzahl"/>
              <w:rFonts w:ascii="Arial" w:hAnsi="Arial" w:cs="Arial"/>
              <w:b/>
              <w:vanish/>
              <w:sz w:val="16"/>
              <w:szCs w:val="16"/>
            </w:rPr>
          </w:pPr>
        </w:p>
      </w:tc>
      <w:tc>
        <w:tcPr>
          <w:tcW w:w="450" w:type="pct"/>
        </w:tcPr>
        <w:p w14:paraId="618912E3" w14:textId="77777777" w:rsidR="00891334" w:rsidRPr="008F3E8E" w:rsidRDefault="00891334" w:rsidP="00891334">
          <w:pPr>
            <w:pStyle w:val="Fuzeile"/>
            <w:rPr>
              <w:rStyle w:val="Seitenzahl"/>
              <w:rFonts w:ascii="Arial" w:hAnsi="Arial" w:cs="Arial"/>
              <w:b/>
              <w:vanish/>
              <w:sz w:val="16"/>
              <w:szCs w:val="16"/>
            </w:rPr>
          </w:pPr>
        </w:p>
      </w:tc>
      <w:tc>
        <w:tcPr>
          <w:tcW w:w="448" w:type="pct"/>
        </w:tcPr>
        <w:p w14:paraId="62A66920" w14:textId="77777777" w:rsidR="00891334" w:rsidRPr="008F3E8E" w:rsidRDefault="00891334" w:rsidP="00891334">
          <w:pPr>
            <w:pStyle w:val="Fuzeile"/>
            <w:rPr>
              <w:rStyle w:val="Seitenzahl"/>
              <w:rFonts w:ascii="Arial" w:hAnsi="Arial" w:cs="Arial"/>
              <w:b/>
              <w:vanish/>
              <w:sz w:val="16"/>
              <w:szCs w:val="16"/>
            </w:rPr>
          </w:pPr>
        </w:p>
      </w:tc>
      <w:tc>
        <w:tcPr>
          <w:tcW w:w="2234" w:type="pct"/>
        </w:tcPr>
        <w:p w14:paraId="251BE896" w14:textId="77777777" w:rsidR="00891334" w:rsidRPr="008F3E8E" w:rsidRDefault="00891334" w:rsidP="00891334">
          <w:pPr>
            <w:pStyle w:val="FooterRight"/>
            <w:rPr>
              <w:b/>
              <w:vanish/>
            </w:rPr>
          </w:pPr>
        </w:p>
      </w:tc>
    </w:tr>
  </w:tbl>
  <w:p w14:paraId="097BA75C" w14:textId="77777777" w:rsidR="00842235" w:rsidRDefault="00842235" w:rsidP="00396B51">
    <w:pPr>
      <w:pStyle w:val="Regulatory"/>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70" w:type="dxa"/>
        <w:right w:w="70" w:type="dxa"/>
      </w:tblCellMar>
      <w:tblLook w:val="0000" w:firstRow="0" w:lastRow="0" w:firstColumn="0" w:lastColumn="0" w:noHBand="0" w:noVBand="0"/>
    </w:tblPr>
    <w:tblGrid>
      <w:gridCol w:w="3008"/>
      <w:gridCol w:w="3008"/>
      <w:gridCol w:w="3010"/>
    </w:tblGrid>
    <w:tr w:rsidR="00842235" w14:paraId="348AAD18" w14:textId="77777777">
      <w:tc>
        <w:tcPr>
          <w:tcW w:w="1666" w:type="pct"/>
        </w:tcPr>
        <w:p w14:paraId="45995BFE" w14:textId="77777777" w:rsidR="00842235" w:rsidRDefault="00842235" w:rsidP="00617B0B">
          <w:pPr>
            <w:pStyle w:val="Fuzeile"/>
          </w:pPr>
          <w:r>
            <w:t>GERMANY-1318967-v4</w:t>
          </w:r>
        </w:p>
      </w:tc>
      <w:tc>
        <w:tcPr>
          <w:tcW w:w="1666" w:type="pct"/>
        </w:tcPr>
        <w:p w14:paraId="276AEFE6" w14:textId="77777777" w:rsidR="00842235" w:rsidRDefault="00842235" w:rsidP="00617B0B">
          <w:pPr>
            <w:pStyle w:val="Fuzeile"/>
            <w:rPr>
              <w:rStyle w:val="Seitenzahl"/>
            </w:rPr>
          </w:pPr>
        </w:p>
      </w:tc>
      <w:tc>
        <w:tcPr>
          <w:tcW w:w="1667" w:type="pct"/>
        </w:tcPr>
        <w:p w14:paraId="4C820F1D" w14:textId="77777777" w:rsidR="00842235" w:rsidRDefault="00842235" w:rsidP="00617B0B">
          <w:pPr>
            <w:pStyle w:val="FooterRight"/>
          </w:pPr>
          <w:r>
            <w:t>41-40478201</w:t>
          </w:r>
        </w:p>
      </w:tc>
    </w:tr>
  </w:tbl>
  <w:p w14:paraId="471F383A" w14:textId="77777777" w:rsidR="00842235" w:rsidRDefault="00842235" w:rsidP="00617B0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E7A3E" w14:textId="77777777" w:rsidR="00842235" w:rsidRDefault="00842235" w:rsidP="00617B0B">
    <w:pPr>
      <w:pStyle w:val="Fuzeile"/>
    </w:pPr>
    <w:r>
      <w:rPr>
        <w:rStyle w:val="Seitenzahl"/>
        <w:rFonts w:ascii="Arial" w:hAnsi="Arial"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Pr>
        <w:rStyle w:val="Seitenzahl"/>
        <w:rFonts w:ascii="Arial" w:hAnsi="Arial" w:cs="Arial"/>
        <w:sz w:val="22"/>
        <w:szCs w:val="22"/>
      </w:rPr>
      <w:t>50</w:t>
    </w:r>
    <w:r>
      <w:rPr>
        <w:rStyle w:val="Seitenzahl"/>
        <w:rFonts w:ascii="Arial" w:hAnsi="Arial" w:cs="Arial"/>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5985" w14:textId="77777777" w:rsidR="00842235" w:rsidRDefault="00842235" w:rsidP="00617B0B">
    <w:pPr>
      <w:pStyle w:val="Fuzeile"/>
    </w:pPr>
    <w:r>
      <w:rPr>
        <w:rStyle w:val="Seitenzahl"/>
        <w:rFonts w:ascii="Arial" w:hAnsi="Arial"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Pr>
        <w:rStyle w:val="Seitenzahl"/>
        <w:rFonts w:ascii="Arial" w:hAnsi="Arial" w:cs="Arial"/>
        <w:sz w:val="22"/>
        <w:szCs w:val="22"/>
      </w:rPr>
      <w:t>50</w:t>
    </w:r>
    <w:r>
      <w:rPr>
        <w:rStyle w:val="Seitenzahl"/>
        <w:rFonts w:ascii="Arial" w:hAnsi="Arial" w:cs="Arial"/>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A51E7" w14:textId="77777777" w:rsidR="00842235" w:rsidRPr="00617B0B" w:rsidRDefault="00842235" w:rsidP="00617B0B">
    <w:pPr>
      <w:pStyle w:val="Fuzeile"/>
    </w:pPr>
    <w:r w:rsidRPr="00617B0B">
      <w:rPr>
        <w:rStyle w:val="Seitenzahl"/>
        <w:rFonts w:ascii="Arial" w:hAnsi="Arial" w:cs="Arial"/>
        <w:sz w:val="16"/>
        <w:szCs w:val="16"/>
      </w:rPr>
      <w:fldChar w:fldCharType="begin"/>
    </w:r>
    <w:r w:rsidRPr="00617B0B">
      <w:rPr>
        <w:rStyle w:val="Seitenzahl"/>
        <w:rFonts w:ascii="Arial" w:hAnsi="Arial" w:cs="Arial"/>
        <w:sz w:val="16"/>
        <w:szCs w:val="16"/>
      </w:rPr>
      <w:instrText xml:space="preserve"> PAGE </w:instrText>
    </w:r>
    <w:r w:rsidRPr="00617B0B">
      <w:rPr>
        <w:rStyle w:val="Seitenzahl"/>
        <w:rFonts w:ascii="Arial" w:hAnsi="Arial" w:cs="Arial"/>
        <w:sz w:val="16"/>
        <w:szCs w:val="16"/>
      </w:rPr>
      <w:fldChar w:fldCharType="separate"/>
    </w:r>
    <w:r w:rsidRPr="00617B0B">
      <w:rPr>
        <w:rStyle w:val="Seitenzahl"/>
        <w:rFonts w:ascii="Arial" w:hAnsi="Arial" w:cs="Arial"/>
        <w:sz w:val="16"/>
        <w:szCs w:val="16"/>
      </w:rPr>
      <w:t>24</w:t>
    </w:r>
    <w:r w:rsidRPr="00617B0B">
      <w:rPr>
        <w:rStyle w:val="Seitenzahl"/>
        <w:rFonts w:ascii="Arial" w:hAnsi="Arial" w:cs="Arial"/>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136A8" w14:textId="77777777" w:rsidR="00842235" w:rsidRDefault="00842235" w:rsidP="00617B0B">
    <w:pPr>
      <w:pStyle w:val="Fuzeile"/>
    </w:pPr>
    <w:r>
      <w:rPr>
        <w:rStyle w:val="Seitenzahl"/>
        <w:rFonts w:ascii="Arial" w:hAnsi="Arial"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Pr>
        <w:rStyle w:val="Seitenzahl"/>
        <w:rFonts w:ascii="Arial" w:hAnsi="Arial" w:cs="Arial"/>
        <w:sz w:val="22"/>
        <w:szCs w:val="22"/>
      </w:rPr>
      <w:t>50</w:t>
    </w:r>
    <w:r>
      <w:rPr>
        <w:rStyle w:val="Seitenzahl"/>
        <w:rFonts w:ascii="Arial" w:hAnsi="Arial" w:cs="Arial"/>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867E7" w14:textId="77777777" w:rsidR="00842235" w:rsidRDefault="00842235" w:rsidP="00617B0B">
    <w:pPr>
      <w:pStyle w:val="Fuzeile"/>
    </w:pPr>
    <w:r>
      <w:rPr>
        <w:rStyle w:val="Seitenzahl"/>
        <w:sz w:val="16"/>
        <w:szCs w:val="16"/>
      </w:rPr>
      <w:fldChar w:fldCharType="begin"/>
    </w:r>
    <w:r>
      <w:rPr>
        <w:rStyle w:val="Seitenzahl"/>
        <w:sz w:val="16"/>
        <w:szCs w:val="16"/>
      </w:rPr>
      <w:instrText xml:space="preserve"> PAGE </w:instrText>
    </w:r>
    <w:r>
      <w:rPr>
        <w:rStyle w:val="Seitenzahl"/>
        <w:sz w:val="16"/>
        <w:szCs w:val="16"/>
      </w:rPr>
      <w:fldChar w:fldCharType="separate"/>
    </w:r>
    <w:r>
      <w:rPr>
        <w:rStyle w:val="Seitenzahl"/>
        <w:sz w:val="16"/>
        <w:szCs w:val="16"/>
      </w:rPr>
      <w:t>27</w:t>
    </w:r>
    <w:r>
      <w:rPr>
        <w:rStyle w:val="Seitenzahl"/>
        <w:sz w:val="16"/>
        <w:szCs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3E586" w14:textId="77777777" w:rsidR="00842235" w:rsidRDefault="00842235" w:rsidP="00617B0B">
    <w:pPr>
      <w:pStyle w:val="Fuzeile"/>
    </w:pPr>
    <w:r>
      <w:rPr>
        <w:rStyle w:val="Seitenzahl"/>
        <w:rFonts w:ascii="Arial" w:hAnsi="Arial"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Pr>
        <w:rStyle w:val="Seitenzahl"/>
        <w:rFonts w:ascii="Arial" w:hAnsi="Arial" w:cs="Arial"/>
        <w:sz w:val="22"/>
        <w:szCs w:val="22"/>
      </w:rPr>
      <w:t>50</w:t>
    </w:r>
    <w:r>
      <w:rPr>
        <w:rStyle w:val="Seitenzahl"/>
        <w:rFonts w:ascii="Arial" w:hAnsi="Arial" w:cs="Arial"/>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A1FAB" w14:textId="77777777" w:rsidR="00842235" w:rsidRDefault="00842235" w:rsidP="00617B0B">
    <w:pPr>
      <w:pStyle w:val="Fuzeile"/>
    </w:pPr>
    <w:r>
      <w:tab/>
    </w:r>
    <w:r>
      <w:fldChar w:fldCharType="begin"/>
    </w:r>
    <w:r>
      <w:instrText xml:space="preserve"> PAGE   \* MERGEFORMAT </w:instrText>
    </w:r>
    <w:r>
      <w:fldChar w:fldCharType="separate"/>
    </w:r>
    <w:r>
      <w:t>50</w:t>
    </w:r>
    <w:r>
      <w:fldChar w:fldCharType="end"/>
    </w:r>
    <w: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4C763" w14:textId="77777777" w:rsidR="00842235" w:rsidRPr="00617B0B" w:rsidRDefault="00842235" w:rsidP="00617B0B">
    <w:pPr>
      <w:pStyle w:val="Fuzeile"/>
      <w:rPr>
        <w:lang w:val="en-GB"/>
      </w:rPr>
    </w:pPr>
    <w:r>
      <w:fldChar w:fldCharType="begin"/>
    </w:r>
    <w:r w:rsidRPr="00617B0B">
      <w:rPr>
        <w:lang w:val="en-GB"/>
      </w:rPr>
      <w:instrText xml:space="preserve"> FILENAME   \* MERGEFORMAT </w:instrText>
    </w:r>
    <w:r>
      <w:fldChar w:fldCharType="separate"/>
    </w:r>
    <w:r w:rsidRPr="00617B0B">
      <w:rPr>
        <w:lang w:val="en-GB"/>
      </w:rPr>
      <w:t>28042020_ConsultingV GC Endfassung.docx</w:t>
    </w:r>
    <w:r>
      <w:fldChar w:fldCharType="end"/>
    </w:r>
    <w:r w:rsidRPr="00617B0B">
      <w:rPr>
        <w:lang w:val="en-GB"/>
      </w:rPr>
      <w:tab/>
    </w:r>
    <w:r>
      <w:fldChar w:fldCharType="begin"/>
    </w:r>
    <w:r w:rsidRPr="00617B0B">
      <w:rPr>
        <w:lang w:val="en-GB"/>
      </w:rPr>
      <w:instrText xml:space="preserve"> PAGE   \* MERGEFORMAT </w:instrText>
    </w:r>
    <w:r>
      <w:fldChar w:fldCharType="separate"/>
    </w:r>
    <w:r w:rsidRPr="00617B0B">
      <w:rPr>
        <w:lang w:val="en-GB"/>
      </w:rPr>
      <w:t>50</w:t>
    </w:r>
    <w:r>
      <w:fldChar w:fldCharType="end"/>
    </w:r>
    <w:r w:rsidRPr="00617B0B">
      <w:rPr>
        <w:lang w:val="en-GB"/>
      </w:rPr>
      <w:t xml:space="preserve"> of </w:t>
    </w:r>
    <w:r>
      <w:rPr>
        <w:lang w:val="en-GB"/>
      </w:rPr>
      <w:fldChar w:fldCharType="begin"/>
    </w:r>
    <w:r w:rsidRPr="00617B0B">
      <w:rPr>
        <w:lang w:val="en-GB"/>
      </w:rPr>
      <w:instrText xml:space="preserve"> NUMPAGES   \* MERGEFORMAT </w:instrText>
    </w:r>
    <w:r>
      <w:rPr>
        <w:lang w:val="en-GB"/>
      </w:rPr>
      <w:fldChar w:fldCharType="separate"/>
    </w:r>
    <w:r w:rsidRPr="00617B0B">
      <w:rPr>
        <w:lang w:val="en-GB"/>
      </w:rPr>
      <w:t>53</w:t>
    </w:r>
    <w:r>
      <w:rPr>
        <w:lang w:val="en-GB"/>
      </w:rPr>
      <w:fldChar w:fldCharType="end"/>
    </w:r>
    <w:r w:rsidRPr="00617B0B">
      <w:rPr>
        <w:lang w:val="en-GB"/>
      </w:rPr>
      <w:tab/>
      <w:t>Rev. 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DAE01" w14:textId="77777777" w:rsidR="00DD494D" w:rsidRDefault="00DD494D">
      <w:pPr>
        <w:spacing w:after="0"/>
      </w:pPr>
    </w:p>
  </w:footnote>
  <w:footnote w:type="continuationSeparator" w:id="0">
    <w:p w14:paraId="7BCA671B" w14:textId="77777777" w:rsidR="00DD494D" w:rsidRDefault="00DD494D">
      <w:pPr>
        <w:spacing w:after="0"/>
      </w:pPr>
    </w:p>
  </w:footnote>
  <w:footnote w:id="1">
    <w:p w14:paraId="27BF6156" w14:textId="77777777" w:rsidR="00842235" w:rsidRDefault="00842235">
      <w:pPr>
        <w:pStyle w:val="Funotentext"/>
        <w:rPr>
          <w:lang w:val="en-US"/>
        </w:rPr>
      </w:pPr>
      <w:r>
        <w:rPr>
          <w:rStyle w:val="Funotenzeichen"/>
        </w:rPr>
        <w:footnoteRef/>
      </w:r>
      <w:r>
        <w:t xml:space="preserve"> </w:t>
      </w:r>
      <w:r>
        <w:rPr>
          <w:lang w:val="en-US"/>
        </w:rPr>
        <w:t>If one or several of the Annexes should not be necessary in the actual Contract, to preserve the integrity of the references please retain the numbering of the Annexes and insert the words “not applicable” in the relevant Annexes.</w:t>
      </w:r>
    </w:p>
  </w:footnote>
  <w:footnote w:id="2">
    <w:p w14:paraId="7405EEB0" w14:textId="77777777" w:rsidR="00842235" w:rsidRDefault="00842235">
      <w:pPr>
        <w:pStyle w:val="Funotentext"/>
        <w:rPr>
          <w:lang w:val="en-US"/>
        </w:rPr>
      </w:pPr>
      <w:r>
        <w:rPr>
          <w:rStyle w:val="Funotenzeichen"/>
        </w:rPr>
        <w:footnoteRef/>
      </w:r>
      <w:r>
        <w:t xml:space="preserve"> </w:t>
      </w:r>
      <w:r>
        <w:rPr>
          <w:lang w:val="en-US"/>
        </w:rPr>
        <w:t>In case there are Minutes of Negotiations pursuant to the Special Conditions between the Parties these Minutes of Negotiations could be attached as an Annex. But in the interests of clear contractual stipulations, instead of including copious minutes of negotiations it is preferable to incorporate the agreed changes directly into the Special Conditions.</w:t>
      </w:r>
    </w:p>
  </w:footnote>
  <w:footnote w:id="3">
    <w:p w14:paraId="22A2DCF6" w14:textId="77777777" w:rsidR="00842235" w:rsidRDefault="00842235">
      <w:pPr>
        <w:pStyle w:val="Funotentext"/>
        <w:tabs>
          <w:tab w:val="left" w:pos="540"/>
        </w:tabs>
        <w:ind w:left="240" w:hanging="240"/>
        <w:rPr>
          <w:rFonts w:cs="Arial"/>
          <w:lang w:val="en-GB"/>
        </w:rPr>
      </w:pPr>
      <w:r>
        <w:rPr>
          <w:rStyle w:val="Funotenzeichen"/>
          <w:rFonts w:cs="Arial"/>
          <w:vanish/>
          <w:lang w:val="en-GB"/>
        </w:rPr>
        <w:footnoteRef/>
      </w:r>
      <w:r>
        <w:rPr>
          <w:rFonts w:cs="Arial"/>
          <w:vanish/>
          <w:lang w:val="en-GB"/>
        </w:rPr>
        <w:t xml:space="preserve"> </w:t>
      </w:r>
      <w:r>
        <w:rPr>
          <w:rFonts w:cs="Arial"/>
          <w:vanish/>
          <w:lang w:val="en-GB"/>
        </w:rPr>
        <w:tab/>
        <w:t xml:space="preserve">Possible providers of mediation services include: International Chamber of Commerce (ICC), </w:t>
      </w:r>
      <w:hyperlink r:id="rId1" w:history="1">
        <w:r>
          <w:rPr>
            <w:rStyle w:val="Hyperlink"/>
            <w:rFonts w:cs="Arial"/>
            <w:vanish/>
            <w:lang w:val="en-GB"/>
          </w:rPr>
          <w:t>www.iccwbo.org</w:t>
        </w:r>
      </w:hyperlink>
      <w:r>
        <w:rPr>
          <w:rFonts w:cs="Arial"/>
          <w:vanish/>
          <w:lang w:val="en-GB"/>
        </w:rPr>
        <w:t xml:space="preserve"> / </w:t>
      </w:r>
      <w:hyperlink r:id="rId2" w:history="1">
        <w:r>
          <w:rPr>
            <w:rStyle w:val="Hyperlink"/>
            <w:rFonts w:cs="Arial"/>
            <w:vanish/>
            <w:lang w:val="en-GB"/>
          </w:rPr>
          <w:t>www.icc-deutschland.de</w:t>
        </w:r>
      </w:hyperlink>
      <w:r>
        <w:rPr>
          <w:rFonts w:cs="Arial"/>
          <w:vanish/>
          <w:lang w:val="en-GB"/>
        </w:rPr>
        <w:t xml:space="preserve">, or the Centre for Effective Dispute Resolution (CEDR), </w:t>
      </w:r>
      <w:hyperlink r:id="rId3" w:history="1">
        <w:r>
          <w:rPr>
            <w:rStyle w:val="Hyperlink"/>
            <w:rFonts w:cs="Arial"/>
            <w:vanish/>
            <w:lang w:val="en-GB"/>
          </w:rPr>
          <w:t>www.cedr.com</w:t>
        </w:r>
      </w:hyperlink>
      <w:r>
        <w:rPr>
          <w:rFonts w:cs="Arial"/>
          <w:vanish/>
          <w:lang w:val="en-GB"/>
        </w:rPr>
        <w:t xml:space="preserve">, or the </w:t>
      </w:r>
      <w:r>
        <w:rPr>
          <w:rFonts w:eastAsia="Times New Roman" w:cs="Arial"/>
          <w:vanish/>
          <w:lang w:val="en-GB" w:eastAsia="de-DE" w:bidi="ar-SA"/>
        </w:rPr>
        <w:t xml:space="preserve">International Mediation Institute (IMI), </w:t>
      </w:r>
      <w:hyperlink r:id="rId4" w:history="1">
        <w:r>
          <w:rPr>
            <w:rFonts w:eastAsia="Times New Roman" w:cs="Arial"/>
            <w:vanish/>
            <w:color w:val="0000FF"/>
            <w:u w:val="single"/>
            <w:lang w:val="en-GB" w:eastAsia="de-DE" w:bidi="ar-SA"/>
          </w:rPr>
          <w:t>http://www.imimediation.org/about-imi</w:t>
        </w:r>
      </w:hyperlink>
      <w:r>
        <w:rPr>
          <w:rFonts w:eastAsia="Times New Roman" w:cs="Arial"/>
          <w:vanish/>
          <w:lang w:val="en-GB" w:eastAsia="de-DE" w:bidi="ar-SA"/>
        </w:rPr>
        <w:t xml:space="preserve">; Fédération International d’Ingenieurs Conseil (FIDIC) </w:t>
      </w:r>
      <w:hyperlink r:id="rId5" w:history="1">
        <w:r>
          <w:rPr>
            <w:rStyle w:val="Hyperlink"/>
            <w:rFonts w:eastAsia="Times New Roman" w:cs="Arial"/>
            <w:vanish/>
            <w:lang w:val="en-GB" w:eastAsia="de-DE" w:bidi="ar-SA"/>
          </w:rPr>
          <w:t>www.fidic.org</w:t>
        </w:r>
      </w:hyperlink>
      <w:r>
        <w:rPr>
          <w:rFonts w:eastAsia="Times New Roman" w:cs="Arial"/>
          <w:vanish/>
          <w:lang w:val="en-GB" w:eastAsia="de-DE" w:bidi="ar-SA"/>
        </w:rPr>
        <w:t>.</w:t>
      </w:r>
    </w:p>
  </w:footnote>
  <w:footnote w:id="4">
    <w:p w14:paraId="6A12967F" w14:textId="77777777" w:rsidR="00A8579C" w:rsidRPr="00B63F66" w:rsidRDefault="00A8579C" w:rsidP="00A8579C">
      <w:pPr>
        <w:pStyle w:val="Funotentext"/>
        <w:tabs>
          <w:tab w:val="left" w:pos="0"/>
        </w:tabs>
        <w:ind w:left="0" w:firstLine="0"/>
        <w:rPr>
          <w:rFonts w:cs="Arial"/>
          <w:szCs w:val="18"/>
        </w:rPr>
      </w:pPr>
      <w:r w:rsidRPr="00B63F66">
        <w:rPr>
          <w:rStyle w:val="Funotenzeichen"/>
          <w:rFonts w:cs="Arial"/>
        </w:rPr>
        <w:footnoteRef/>
      </w:r>
      <w:r w:rsidRPr="00B63F66">
        <w:rPr>
          <w:rFonts w:cs="Arial"/>
          <w:szCs w:val="18"/>
        </w:rPr>
        <w:t xml:space="preserve"> </w:t>
      </w:r>
      <w:r w:rsidRPr="00B63F66">
        <w:rPr>
          <w:rFonts w:cs="Arial"/>
          <w:szCs w:val="18"/>
        </w:rPr>
        <w:t>Capitalised terms used, but not otherwise defined in this Declaration of Undertaking have the meaning given to such term in KfW’s “Guidelines for the Procurement of Consulting Services, Works, Goods, Plant and Non-Consulting Services in Financial Cooperation with Partner Countries”.</w:t>
      </w:r>
    </w:p>
  </w:footnote>
  <w:footnote w:id="5">
    <w:p w14:paraId="6624781A" w14:textId="77777777" w:rsidR="00A8579C" w:rsidRPr="00935CD9" w:rsidRDefault="00A8579C" w:rsidP="00A8579C">
      <w:pPr>
        <w:pStyle w:val="Funotentext"/>
        <w:tabs>
          <w:tab w:val="left" w:pos="-426"/>
        </w:tabs>
        <w:ind w:left="0" w:firstLine="0"/>
        <w:rPr>
          <w:rFonts w:cs="Arial"/>
          <w:szCs w:val="18"/>
        </w:rPr>
      </w:pPr>
      <w:r w:rsidRPr="00B63F66">
        <w:rPr>
          <w:rStyle w:val="Funotenzeichen"/>
          <w:rFonts w:cs="Arial"/>
        </w:rPr>
        <w:footnoteRef/>
      </w:r>
      <w:r w:rsidRPr="00B63F66">
        <w:rPr>
          <w:rFonts w:cs="Arial"/>
          <w:szCs w:val="18"/>
        </w:rPr>
        <w:t xml:space="preserve"> </w:t>
      </w:r>
      <w:r w:rsidRPr="00B63F66">
        <w:rPr>
          <w:rFonts w:cs="Arial"/>
          <w:szCs w:val="18"/>
          <w:lang w:eastAsia="fr-FR"/>
        </w:rPr>
        <w:t xml:space="preserve">The PEA </w:t>
      </w:r>
      <w:r w:rsidRPr="00B63F66">
        <w:rPr>
          <w:rFonts w:cs="Arial"/>
          <w:szCs w:val="18"/>
          <w:lang w:eastAsia="fr-FR"/>
        </w:rPr>
        <w:t>means the purchaser, the employer, the client, as the case may be, for the procurement of Consulting Services, Works, Plant, Goods or Non-Consulting Services</w:t>
      </w:r>
      <w:r w:rsidRPr="00B63F66">
        <w:rPr>
          <w:rFonts w:cs="Arial"/>
          <w:szCs w:val="18"/>
        </w:rPr>
        <w:t>.</w:t>
      </w:r>
    </w:p>
  </w:footnote>
  <w:footnote w:id="6">
    <w:p w14:paraId="202061DA" w14:textId="77777777" w:rsidR="00A8579C" w:rsidRPr="00B63F66" w:rsidRDefault="00A8579C" w:rsidP="00A8579C">
      <w:pPr>
        <w:pStyle w:val="Textkrper2"/>
        <w:rPr>
          <w:rFonts w:ascii="Arial" w:hAnsi="Arial" w:cs="Arial"/>
          <w:i/>
          <w:lang w:val="en-GB"/>
        </w:rPr>
      </w:pPr>
      <w:r w:rsidRPr="00B63F66">
        <w:rPr>
          <w:rStyle w:val="Funotenzeichen"/>
          <w:rFonts w:cs="Arial"/>
        </w:rPr>
        <w:footnoteRef/>
      </w:r>
      <w:r w:rsidRPr="00B63F66">
        <w:rPr>
          <w:rFonts w:ascii="Arial" w:hAnsi="Arial" w:cs="Arial"/>
          <w:sz w:val="18"/>
          <w:szCs w:val="18"/>
        </w:rPr>
        <w:t xml:space="preserve"> </w:t>
      </w:r>
      <w:r w:rsidRPr="00B63F66">
        <w:rPr>
          <w:rFonts w:ascii="Arial" w:hAnsi="Arial" w:cs="Arial"/>
          <w:sz w:val="18"/>
          <w:szCs w:val="18"/>
          <w:lang w:eastAsia="de-DE"/>
        </w:rPr>
        <w:t xml:space="preserve">In </w:t>
      </w:r>
      <w:r w:rsidRPr="00B63F66">
        <w:rPr>
          <w:rFonts w:ascii="Arial" w:hAnsi="Arial" w:cs="Arial"/>
          <w:sz w:val="18"/>
          <w:szCs w:val="18"/>
          <w:lang w:eastAsia="de-DE"/>
        </w:rPr>
        <w:t xml:space="preserve">case ILO conventions have not been fully ratified or implemented in the Employer’s country the Applicant/Bidder/Contractor shall, to the satisfaction of the Employer and KfW, propose and implement appropriate measures in the spirit of the said ILO conventions with respect to a) </w:t>
      </w:r>
      <w:r w:rsidRPr="00B63F66">
        <w:rPr>
          <w:rFonts w:ascii="Arial" w:hAnsi="Arial" w:cs="Arial"/>
          <w:sz w:val="18"/>
          <w:szCs w:val="18"/>
          <w:lang w:val="en-GB" w:eastAsia="de-DE"/>
        </w:rPr>
        <w:t>workers grievances on working conditions and terms of employment, b) child labour, c) forced labour, d) worker’s organisations and e) non-discrimination.</w:t>
      </w:r>
    </w:p>
  </w:footnote>
  <w:footnote w:id="7">
    <w:p w14:paraId="1556AAF6" w14:textId="77777777" w:rsidR="00A8579C" w:rsidRPr="00935CD9" w:rsidRDefault="00A8579C" w:rsidP="00A8579C">
      <w:pPr>
        <w:pStyle w:val="Funotentext"/>
        <w:tabs>
          <w:tab w:val="left" w:pos="-567"/>
        </w:tabs>
        <w:ind w:left="0" w:firstLine="0"/>
        <w:rPr>
          <w:rFonts w:cs="Arial"/>
          <w:szCs w:val="18"/>
        </w:rPr>
      </w:pPr>
      <w:r w:rsidRPr="00935CD9">
        <w:rPr>
          <w:rStyle w:val="Funotenzeichen"/>
          <w:rFonts w:cs="Arial"/>
        </w:rPr>
        <w:footnoteRef/>
      </w:r>
      <w:r w:rsidRPr="00935CD9">
        <w:rPr>
          <w:rFonts w:cs="Arial"/>
          <w:szCs w:val="18"/>
        </w:rPr>
        <w:t xml:space="preserve"> In </w:t>
      </w:r>
      <w:r w:rsidRPr="00935CD9">
        <w:rPr>
          <w:rFonts w:cs="Arial"/>
          <w:szCs w:val="18"/>
        </w:rPr>
        <w:t>the case of a JV, insert the name of the JV. The person who will sign the application, bid or proposal on behalf of the Applicant/Bidder shall attach a power of attorney from the Applicant/Bidder.</w:t>
      </w:r>
    </w:p>
  </w:footnote>
  <w:footnote w:id="8">
    <w:p w14:paraId="7D74FB80" w14:textId="77777777" w:rsidR="00842235" w:rsidRDefault="00842235">
      <w:pPr>
        <w:pStyle w:val="Funotentext"/>
        <w:ind w:left="284" w:hanging="284"/>
        <w:rPr>
          <w:rFonts w:cs="Arial"/>
          <w:lang w:val="en-GB"/>
        </w:rPr>
      </w:pPr>
      <w:r>
        <w:rPr>
          <w:rStyle w:val="Funotenzeichen"/>
          <w:rFonts w:cs="Arial"/>
        </w:rPr>
        <w:footnoteRef/>
      </w:r>
      <w:r>
        <w:rPr>
          <w:rFonts w:cs="Arial"/>
          <w:lang w:val="en-US"/>
        </w:rPr>
        <w:tab/>
        <w:t>This guarantee must be issued in the Contract currency only.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CAD30" w14:textId="77777777" w:rsidR="00842235" w:rsidRDefault="00842235">
    <w:pPr>
      <w:pStyle w:val="Kopfzeile"/>
      <w:rPr>
        <w:lang w:bidi="ar-A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33BF6" w14:textId="77777777" w:rsidR="00842235" w:rsidRDefault="0084223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BB5C" w14:textId="77777777" w:rsidR="00842235" w:rsidRDefault="00842235">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6F15D" w14:textId="77777777" w:rsidR="00842235" w:rsidRDefault="00842235">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842235" w14:paraId="75297079" w14:textId="77777777">
      <w:trPr>
        <w:trHeight w:hRule="exact" w:val="284"/>
      </w:trPr>
      <w:tc>
        <w:tcPr>
          <w:tcW w:w="5000" w:type="pct"/>
        </w:tcPr>
        <w:p w14:paraId="02579630" w14:textId="77777777" w:rsidR="00842235" w:rsidRDefault="00842235">
          <w:pPr>
            <w:pStyle w:val="DraftDate"/>
            <w:ind w:right="90"/>
            <w:rPr>
              <w:rFonts w:ascii="Arial" w:hAnsi="Arial" w:cs="Arial"/>
              <w:b/>
              <w:u w:val="single"/>
            </w:rPr>
          </w:pPr>
        </w:p>
      </w:tc>
    </w:tr>
  </w:tbl>
  <w:p w14:paraId="51CCC546" w14:textId="77777777" w:rsidR="00842235" w:rsidRDefault="00842235">
    <w:pPr>
      <w:pStyle w:val="Kopfzeil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0A0" w:firstRow="1" w:lastRow="0" w:firstColumn="1" w:lastColumn="0" w:noHBand="0" w:noVBand="0"/>
    </w:tblPr>
    <w:tblGrid>
      <w:gridCol w:w="9354"/>
    </w:tblGrid>
    <w:tr w:rsidR="00B72BF6" w:rsidRPr="00386366" w14:paraId="1E5377F6" w14:textId="77777777" w:rsidTr="009F7411">
      <w:trPr>
        <w:trHeight w:hRule="exact" w:val="284"/>
      </w:trPr>
      <w:tc>
        <w:tcPr>
          <w:tcW w:w="5000" w:type="pct"/>
        </w:tcPr>
        <w:p w14:paraId="4C88272B" w14:textId="77777777" w:rsidR="00B72BF6" w:rsidRPr="00386366" w:rsidRDefault="00B72BF6" w:rsidP="009F7411">
          <w:pPr>
            <w:pStyle w:val="DraftDate"/>
            <w:ind w:right="90"/>
            <w:rPr>
              <w:rFonts w:ascii="Arial" w:hAnsi="Arial" w:cs="Arial"/>
              <w:b/>
              <w:u w:val="single"/>
            </w:rPr>
          </w:pPr>
          <w:r>
            <w:rPr>
              <w:rFonts w:ascii="Arial" w:hAnsi="Arial" w:cs="Arial"/>
              <w:b/>
              <w:bCs/>
              <w:sz w:val="22"/>
              <w:u w:val="single"/>
            </w:rPr>
            <w:t>Appendix 1</w:t>
          </w:r>
        </w:p>
      </w:tc>
    </w:tr>
  </w:tbl>
  <w:p w14:paraId="032DDBF5" w14:textId="77777777" w:rsidR="00B72BF6" w:rsidRDefault="00B72BF6" w:rsidP="00FE316F">
    <w:pPr>
      <w:pStyle w:val="Kopfzeil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842235" w14:paraId="1572696B" w14:textId="77777777">
      <w:trPr>
        <w:trHeight w:hRule="exact" w:val="284"/>
      </w:trPr>
      <w:tc>
        <w:tcPr>
          <w:tcW w:w="5000" w:type="pct"/>
        </w:tcPr>
        <w:p w14:paraId="0F92FFF7" w14:textId="77777777" w:rsidR="00842235" w:rsidRDefault="00842235">
          <w:pPr>
            <w:pStyle w:val="DraftDate"/>
            <w:ind w:right="90"/>
            <w:rPr>
              <w:rFonts w:ascii="Arial" w:hAnsi="Arial" w:cs="Arial"/>
              <w:b/>
              <w:u w:val="single"/>
            </w:rPr>
          </w:pPr>
          <w:r>
            <w:rPr>
              <w:rFonts w:ascii="Arial" w:hAnsi="Arial" w:cs="Arial"/>
              <w:b/>
              <w:u w:val="single"/>
            </w:rPr>
            <w:t>Annex 1</w:t>
          </w:r>
        </w:p>
      </w:tc>
    </w:tr>
  </w:tbl>
  <w:p w14:paraId="6142FAAC" w14:textId="77777777" w:rsidR="00842235" w:rsidRDefault="00842235">
    <w:pPr>
      <w:pStyle w:val="Kopfzeil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842235" w14:paraId="3FA60EE0" w14:textId="77777777">
      <w:trPr>
        <w:trHeight w:hRule="exact" w:val="284"/>
      </w:trPr>
      <w:tc>
        <w:tcPr>
          <w:tcW w:w="5000" w:type="pct"/>
        </w:tcPr>
        <w:p w14:paraId="0B14FFCD" w14:textId="77777777" w:rsidR="00842235" w:rsidRDefault="00842235">
          <w:pPr>
            <w:pStyle w:val="DraftDate"/>
            <w:ind w:right="90"/>
            <w:rPr>
              <w:rFonts w:ascii="Arial" w:hAnsi="Arial" w:cs="Arial"/>
              <w:b/>
              <w:u w:val="single"/>
            </w:rPr>
          </w:pPr>
          <w:r>
            <w:rPr>
              <w:rFonts w:ascii="Arial" w:hAnsi="Arial" w:cs="Arial"/>
              <w:b/>
              <w:u w:val="single"/>
            </w:rPr>
            <w:t>Annex 3</w:t>
          </w:r>
        </w:p>
      </w:tc>
    </w:tr>
  </w:tbl>
  <w:p w14:paraId="60957214" w14:textId="77777777" w:rsidR="00842235" w:rsidRDefault="00842235">
    <w:pPr>
      <w:pStyle w:val="Kopfzeil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842235" w14:paraId="002970B8" w14:textId="77777777">
      <w:trPr>
        <w:trHeight w:hRule="exact" w:val="284"/>
      </w:trPr>
      <w:tc>
        <w:tcPr>
          <w:tcW w:w="5000" w:type="pct"/>
        </w:tcPr>
        <w:p w14:paraId="03160E26" w14:textId="77777777" w:rsidR="00842235" w:rsidRDefault="00842235">
          <w:pPr>
            <w:pStyle w:val="DraftDate"/>
            <w:ind w:right="90"/>
            <w:rPr>
              <w:rFonts w:ascii="Arial" w:hAnsi="Arial" w:cs="Arial"/>
              <w:b/>
              <w:u w:val="single"/>
            </w:rPr>
          </w:pPr>
          <w:r>
            <w:rPr>
              <w:rFonts w:ascii="Arial" w:hAnsi="Arial" w:cs="Arial"/>
              <w:b/>
              <w:sz w:val="22"/>
              <w:u w:val="single"/>
            </w:rPr>
            <w:t>Annex 4</w:t>
          </w:r>
        </w:p>
      </w:tc>
    </w:tr>
  </w:tbl>
  <w:p w14:paraId="50D5FD11" w14:textId="77777777" w:rsidR="00842235" w:rsidRDefault="00842235">
    <w:pPr>
      <w:pStyle w:val="Kopfzeil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842235" w14:paraId="4F76C82A" w14:textId="77777777">
      <w:trPr>
        <w:trHeight w:hRule="exact" w:val="284"/>
      </w:trPr>
      <w:tc>
        <w:tcPr>
          <w:tcW w:w="5000" w:type="pct"/>
        </w:tcPr>
        <w:p w14:paraId="6E0EF917" w14:textId="77777777" w:rsidR="00842235" w:rsidRDefault="00842235">
          <w:pPr>
            <w:pStyle w:val="DraftDate"/>
            <w:ind w:right="90"/>
            <w:rPr>
              <w:rFonts w:ascii="Arial" w:hAnsi="Arial" w:cs="Arial"/>
              <w:b/>
              <w:u w:val="single"/>
            </w:rPr>
          </w:pPr>
          <w:r>
            <w:rPr>
              <w:rFonts w:ascii="Arial" w:hAnsi="Arial" w:cs="Arial"/>
              <w:b/>
              <w:sz w:val="22"/>
              <w:u w:val="single"/>
            </w:rPr>
            <w:t>Annex 5</w:t>
          </w:r>
        </w:p>
      </w:tc>
    </w:tr>
  </w:tbl>
  <w:p w14:paraId="1AE9C0D0" w14:textId="77777777" w:rsidR="00842235" w:rsidRDefault="00842235">
    <w:pPr>
      <w:pStyle w:val="Kopfzeil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842235" w14:paraId="1FB163D6" w14:textId="77777777">
      <w:trPr>
        <w:trHeight w:hRule="exact" w:val="284"/>
      </w:trPr>
      <w:tc>
        <w:tcPr>
          <w:tcW w:w="5000" w:type="pct"/>
        </w:tcPr>
        <w:p w14:paraId="715D346E" w14:textId="77777777" w:rsidR="00842235" w:rsidRDefault="00842235">
          <w:pPr>
            <w:pStyle w:val="DraftDate"/>
            <w:ind w:right="90"/>
            <w:rPr>
              <w:rFonts w:ascii="Arial" w:hAnsi="Arial" w:cs="Arial"/>
              <w:b/>
              <w:u w:val="single"/>
            </w:rPr>
          </w:pPr>
          <w:r>
            <w:rPr>
              <w:rFonts w:ascii="Arial" w:hAnsi="Arial" w:cs="Arial"/>
              <w:b/>
              <w:sz w:val="22"/>
              <w:u w:val="single"/>
            </w:rPr>
            <w:t>Annex 6</w:t>
          </w:r>
        </w:p>
      </w:tc>
    </w:tr>
  </w:tbl>
  <w:p w14:paraId="734FD697" w14:textId="77777777" w:rsidR="00842235" w:rsidRDefault="00842235">
    <w:pPr>
      <w:pStyle w:val="Kopfzeil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842235" w14:paraId="2CE3AFCF" w14:textId="77777777">
      <w:trPr>
        <w:trHeight w:hRule="exact" w:val="284"/>
      </w:trPr>
      <w:tc>
        <w:tcPr>
          <w:tcW w:w="5000" w:type="pct"/>
        </w:tcPr>
        <w:p w14:paraId="63FE4681" w14:textId="77777777" w:rsidR="00842235" w:rsidRDefault="00842235">
          <w:pPr>
            <w:pStyle w:val="DraftDate"/>
            <w:ind w:right="90"/>
            <w:rPr>
              <w:rFonts w:ascii="Arial" w:hAnsi="Arial" w:cs="Arial"/>
              <w:b/>
              <w:u w:val="single"/>
            </w:rPr>
          </w:pPr>
          <w:r>
            <w:rPr>
              <w:rFonts w:ascii="Arial" w:hAnsi="Arial" w:cs="Arial"/>
              <w:b/>
              <w:sz w:val="22"/>
              <w:u w:val="single"/>
            </w:rPr>
            <w:t>Annex 7</w:t>
          </w:r>
        </w:p>
      </w:tc>
    </w:tr>
  </w:tbl>
  <w:p w14:paraId="35DC7616" w14:textId="77777777" w:rsidR="00842235" w:rsidRDefault="00842235">
    <w:pPr>
      <w:pStyle w:val="Kopfzeil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842235" w14:paraId="44EA30BF" w14:textId="77777777">
      <w:trPr>
        <w:trHeight w:hRule="exact" w:val="284"/>
      </w:trPr>
      <w:tc>
        <w:tcPr>
          <w:tcW w:w="5000" w:type="pct"/>
        </w:tcPr>
        <w:p w14:paraId="6A6BCED2" w14:textId="77777777" w:rsidR="00842235" w:rsidRDefault="00842235">
          <w:pPr>
            <w:pStyle w:val="DraftDate"/>
            <w:ind w:right="90"/>
            <w:rPr>
              <w:rFonts w:ascii="Arial" w:hAnsi="Arial" w:cs="Arial"/>
              <w:b/>
              <w:u w:val="single"/>
            </w:rPr>
          </w:pPr>
          <w:r>
            <w:rPr>
              <w:rFonts w:ascii="Arial" w:hAnsi="Arial" w:cs="Arial"/>
              <w:b/>
              <w:sz w:val="22"/>
              <w:u w:val="single"/>
            </w:rPr>
            <w:t>Annex 8</w:t>
          </w:r>
        </w:p>
      </w:tc>
    </w:tr>
  </w:tbl>
  <w:p w14:paraId="675CDCC9" w14:textId="77777777" w:rsidR="00842235" w:rsidRDefault="00842235">
    <w:pPr>
      <w:pStyle w:val="Kopfzeil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842235" w14:paraId="40851826" w14:textId="77777777">
      <w:trPr>
        <w:trHeight w:hRule="exact" w:val="284"/>
      </w:trPr>
      <w:tc>
        <w:tcPr>
          <w:tcW w:w="5000" w:type="pct"/>
        </w:tcPr>
        <w:p w14:paraId="3894D390" w14:textId="77777777" w:rsidR="00842235" w:rsidRDefault="00842235">
          <w:pPr>
            <w:pStyle w:val="DraftDate"/>
            <w:ind w:right="90"/>
            <w:rPr>
              <w:rFonts w:ascii="Arial" w:hAnsi="Arial" w:cs="Arial"/>
              <w:b/>
              <w:u w:val="single"/>
            </w:rPr>
          </w:pPr>
          <w:r>
            <w:rPr>
              <w:rFonts w:ascii="Arial" w:hAnsi="Arial" w:cs="Arial"/>
              <w:b/>
              <w:sz w:val="22"/>
              <w:u w:val="single"/>
            </w:rPr>
            <w:t>Annex 8</w:t>
          </w:r>
        </w:p>
      </w:tc>
    </w:tr>
  </w:tbl>
  <w:p w14:paraId="4CFC45AB" w14:textId="77777777" w:rsidR="00842235" w:rsidRDefault="00842235">
    <w:pPr>
      <w:pStyle w:val="Kopfzeil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842235" w14:paraId="41FEEB4C" w14:textId="77777777">
      <w:trPr>
        <w:trHeight w:hRule="exact" w:val="284"/>
      </w:trPr>
      <w:tc>
        <w:tcPr>
          <w:tcW w:w="5000" w:type="pct"/>
        </w:tcPr>
        <w:p w14:paraId="585EA579" w14:textId="77777777" w:rsidR="00842235" w:rsidRDefault="00842235">
          <w:pPr>
            <w:pStyle w:val="DraftDate"/>
            <w:ind w:right="90"/>
            <w:rPr>
              <w:rFonts w:ascii="Arial" w:hAnsi="Arial" w:cs="Arial"/>
              <w:b/>
              <w:u w:val="single"/>
            </w:rPr>
          </w:pPr>
          <w:r>
            <w:rPr>
              <w:rFonts w:ascii="Arial" w:hAnsi="Arial" w:cs="Arial"/>
              <w:b/>
              <w:sz w:val="22"/>
              <w:u w:val="single"/>
            </w:rPr>
            <w:t>Annex 9</w:t>
          </w:r>
        </w:p>
      </w:tc>
    </w:tr>
  </w:tbl>
  <w:p w14:paraId="6B95A25E" w14:textId="77777777" w:rsidR="00842235" w:rsidRDefault="00842235">
    <w:pPr>
      <w:pStyle w:val="Kopfzeile"/>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842235" w14:paraId="31342DA1" w14:textId="77777777">
      <w:trPr>
        <w:trHeight w:hRule="exact" w:val="284"/>
      </w:trPr>
      <w:tc>
        <w:tcPr>
          <w:tcW w:w="5000" w:type="pct"/>
        </w:tcPr>
        <w:p w14:paraId="4354F79B" w14:textId="77777777" w:rsidR="00842235" w:rsidRDefault="00842235">
          <w:pPr>
            <w:pStyle w:val="DraftDate"/>
            <w:ind w:right="90"/>
            <w:rPr>
              <w:rFonts w:ascii="Arial" w:hAnsi="Arial" w:cs="Arial"/>
              <w:b/>
              <w:sz w:val="22"/>
              <w:u w:val="single"/>
            </w:rPr>
          </w:pPr>
          <w:r>
            <w:rPr>
              <w:rFonts w:ascii="Arial" w:hAnsi="Arial" w:cs="Arial"/>
              <w:b/>
              <w:sz w:val="22"/>
              <w:u w:val="single"/>
            </w:rPr>
            <w:t>Annex 10</w:t>
          </w:r>
        </w:p>
        <w:p w14:paraId="2DABC1BD" w14:textId="77777777" w:rsidR="00842235" w:rsidRDefault="00842235">
          <w:pPr>
            <w:pStyle w:val="DraftDate"/>
            <w:ind w:right="90"/>
            <w:rPr>
              <w:rFonts w:ascii="Arial" w:hAnsi="Arial" w:cs="Arial"/>
              <w:b/>
              <w:u w:val="single"/>
            </w:rPr>
          </w:pPr>
        </w:p>
      </w:tc>
    </w:tr>
  </w:tbl>
  <w:p w14:paraId="39C73548" w14:textId="77777777" w:rsidR="00842235" w:rsidRDefault="0084223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44686"/>
    <w:multiLevelType w:val="multilevel"/>
    <w:tmpl w:val="3D6602E0"/>
    <w:lvl w:ilvl="0">
      <w:start w:val="1"/>
      <w:numFmt w:val="decimal"/>
      <w:lvlRestart w:val="0"/>
      <w:pStyle w:val="DEStandardL1"/>
      <w:isLgl/>
      <w:lvlText w:val="Paragraph %1"/>
      <w:lvlJc w:val="left"/>
      <w:pPr>
        <w:tabs>
          <w:tab w:val="num" w:pos="720"/>
        </w:tabs>
        <w:ind w:left="720" w:hanging="720"/>
      </w:pPr>
      <w:rPr>
        <w:rFonts w:ascii="Arial" w:hAnsi="Arial" w:cs="Arial" w:hint="default"/>
        <w:b/>
        <w:i w:val="0"/>
        <w:caps w:val="0"/>
        <w:strike w:val="0"/>
        <w:dstrike w:val="0"/>
        <w:vanish w:val="0"/>
        <w:color w:val="auto"/>
        <w:sz w:val="32"/>
        <w:szCs w:val="32"/>
        <w:u w:val="none"/>
        <w:vertAlign w:val="baseline"/>
      </w:rPr>
    </w:lvl>
    <w:lvl w:ilvl="1">
      <w:start w:val="1"/>
      <w:numFmt w:val="decimal"/>
      <w:pStyle w:val="DEStandardL2"/>
      <w:isLgl/>
      <w:lvlText w:val="%1.%2"/>
      <w:lvlJc w:val="left"/>
      <w:pPr>
        <w:tabs>
          <w:tab w:val="num" w:pos="3981"/>
        </w:tabs>
        <w:ind w:left="3981" w:hanging="720"/>
      </w:pPr>
      <w:rPr>
        <w:rFonts w:ascii="Arial" w:hAnsi="Arial" w:cs="Times New Roman" w:hint="default"/>
        <w:b/>
        <w:i w:val="0"/>
        <w:caps w:val="0"/>
        <w:strike w:val="0"/>
        <w:dstrike w:val="0"/>
        <w:vanish w:val="0"/>
        <w:color w:val="auto"/>
        <w:sz w:val="24"/>
        <w:u w:val="none"/>
        <w:vertAlign w:val="baseline"/>
      </w:rPr>
    </w:lvl>
    <w:lvl w:ilvl="2">
      <w:start w:val="1"/>
      <w:numFmt w:val="decimal"/>
      <w:pStyle w:val="DEStandardL3"/>
      <w:isLgl/>
      <w:lvlText w:val="%1.%2.%3"/>
      <w:lvlJc w:val="left"/>
      <w:pPr>
        <w:tabs>
          <w:tab w:val="num" w:pos="720"/>
        </w:tabs>
        <w:ind w:left="720" w:hanging="720"/>
      </w:pPr>
      <w:rPr>
        <w:rFonts w:ascii="Arial" w:hAnsi="Arial" w:cs="Times New Roman" w:hint="default"/>
        <w:b w:val="0"/>
        <w:i w:val="0"/>
        <w:caps w:val="0"/>
        <w:strike w:val="0"/>
        <w:dstrike w:val="0"/>
        <w:vanish w:val="0"/>
        <w:color w:val="auto"/>
        <w:sz w:val="20"/>
        <w:u w:val="none"/>
        <w:vertAlign w:val="baseline"/>
        <w:lang w:val="en-GB"/>
      </w:rPr>
    </w:lvl>
    <w:lvl w:ilvl="3">
      <w:start w:val="1"/>
      <w:numFmt w:val="lowerLetter"/>
      <w:pStyle w:val="DEStandardL4"/>
      <w:lvlText w:val="(%4)"/>
      <w:lvlJc w:val="left"/>
      <w:pPr>
        <w:tabs>
          <w:tab w:val="num" w:pos="2160"/>
        </w:tabs>
        <w:ind w:left="2160" w:hanging="720"/>
      </w:pPr>
      <w:rPr>
        <w:rFonts w:ascii="Arial" w:hAnsi="Arial" w:cs="Times New Roman" w:hint="default"/>
        <w:b w:val="0"/>
        <w:i w:val="0"/>
        <w:caps w:val="0"/>
        <w:strike w:val="0"/>
        <w:dstrike w:val="0"/>
        <w:vanish w:val="0"/>
        <w:color w:val="auto"/>
        <w:sz w:val="22"/>
        <w:szCs w:val="22"/>
        <w:u w:val="none"/>
        <w:vertAlign w:val="baseline"/>
      </w:rPr>
    </w:lvl>
    <w:lvl w:ilvl="4">
      <w:start w:val="1"/>
      <w:numFmt w:val="lowerRoman"/>
      <w:pStyle w:val="DEStandardL5"/>
      <w:lvlText w:val="(%5)"/>
      <w:lvlJc w:val="left"/>
      <w:pPr>
        <w:tabs>
          <w:tab w:val="num" w:pos="2880"/>
        </w:tabs>
        <w:ind w:left="2880" w:hanging="720"/>
      </w:pPr>
      <w:rPr>
        <w:rFonts w:ascii="Arial" w:hAnsi="Arial" w:cs="Arial" w:hint="default"/>
        <w:b w:val="0"/>
        <w:i w:val="0"/>
        <w:caps w:val="0"/>
        <w:strike w:val="0"/>
        <w:dstrike w:val="0"/>
        <w:vanish w:val="0"/>
        <w:color w:val="auto"/>
        <w:sz w:val="22"/>
        <w:szCs w:val="22"/>
        <w:u w:val="none"/>
        <w:vertAlign w:val="baseline"/>
      </w:rPr>
    </w:lvl>
    <w:lvl w:ilvl="5">
      <w:start w:val="1"/>
      <w:numFmt w:val="upperLetter"/>
      <w:pStyle w:val="DE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pStyle w:val="DEStandardL7"/>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2"/>
      <w:pStyle w:val="DEStandardL8"/>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pStyle w:val="DE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1" w15:restartNumberingAfterBreak="0">
    <w:nsid w:val="0A9B0C7A"/>
    <w:multiLevelType w:val="multilevel"/>
    <w:tmpl w:val="CE8EBDC8"/>
    <w:name w:val="Standard"/>
    <w:lvl w:ilvl="0">
      <w:start w:val="1"/>
      <w:numFmt w:val="decimal"/>
      <w:lvlRestart w:val="0"/>
      <w:pStyle w:val="StandardL1"/>
      <w:isLgl/>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pStyle w:val="StandardL2"/>
      <w:isLgl/>
      <w:lvlText w:val="%1.%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pStyle w:val="StandardL3"/>
      <w:isLgl/>
      <w:lvlText w:val="%1.%2.%3"/>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3">
      <w:start w:val="1"/>
      <w:numFmt w:val="lowerLetter"/>
      <w:pStyle w:val="StandardL4"/>
      <w:lvlText w:val="(%4)"/>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Roman"/>
      <w:pStyle w:val="StandardL5"/>
      <w:lvlText w:val="(%5)"/>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Letter"/>
      <w:pStyle w:val="StandardL6"/>
      <w:lvlText w:val="(%6)"/>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6">
      <w:start w:val="1"/>
      <w:numFmt w:val="decimal"/>
      <w:pStyle w:val="StandardL7"/>
      <w:lvlText w:val="(%7)"/>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2"/>
      <w:pStyle w:val="StandardL8"/>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pStyle w:val="StandardL9"/>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2" w15:restartNumberingAfterBreak="0">
    <w:nsid w:val="0CA668DC"/>
    <w:multiLevelType w:val="multilevel"/>
    <w:tmpl w:val="3A788C3E"/>
    <w:name w:val="Simple List"/>
    <w:lvl w:ilvl="0">
      <w:start w:val="1"/>
      <w:numFmt w:val="decimal"/>
      <w:lvlRestart w:val="0"/>
      <w:pStyle w:val="SimpleL1"/>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lvlRestart w:val="0"/>
      <w:pStyle w:val="SimpleL2"/>
      <w:lvlText w:val="(%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upperLetter"/>
      <w:lvlRestart w:val="0"/>
      <w:pStyle w:val="SimpleL3"/>
      <w:lvlText w:val="%3"/>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3">
      <w:start w:val="1"/>
      <w:numFmt w:val="upperLetter"/>
      <w:lvlRestart w:val="0"/>
      <w:pStyle w:val="SimpleL4"/>
      <w:lvlText w:val="(%4)"/>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Letter"/>
      <w:lvlRestart w:val="0"/>
      <w:pStyle w:val="SimpleL5"/>
      <w:lvlText w:val="(%5)"/>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Roman"/>
      <w:lvlRestart w:val="0"/>
      <w:pStyle w:val="SimpleL6"/>
      <w:lvlText w:val="%6"/>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6">
      <w:start w:val="1"/>
      <w:numFmt w:val="lowerRoman"/>
      <w:lvlRestart w:val="0"/>
      <w:pStyle w:val="SimpleL7"/>
      <w:lvlText w:val="(%7)"/>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pStyle w:val="SimpleL8"/>
      <w:suff w:val="nothing"/>
      <w:lvlText w:val="%8"/>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pStyle w:val="SimpleL9"/>
      <w:suff w:val="nothing"/>
      <w:lvlText w:val="%9"/>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abstractNum>
  <w:abstractNum w:abstractNumId="3" w15:restartNumberingAfterBreak="0">
    <w:nsid w:val="0E405CBE"/>
    <w:multiLevelType w:val="multilevel"/>
    <w:tmpl w:val="3F760E40"/>
    <w:name w:val="cebcedf8-4fe7-462f-9dc5-0dd1ae98255a"/>
    <w:lvl w:ilvl="0">
      <w:start w:val="1"/>
      <w:numFmt w:val="decimal"/>
      <w:isLgl/>
      <w:lvlText w:val="%1."/>
      <w:lvlJc w:val="left"/>
      <w:pPr>
        <w:tabs>
          <w:tab w:val="num" w:pos="720"/>
        </w:tabs>
        <w:ind w:left="720" w:hanging="720"/>
      </w:pPr>
      <w:rPr>
        <w:rFonts w:ascii="Times New Roman" w:hAnsi="Times New Roman" w:cs="Times New Roman" w:hint="default"/>
        <w:b w:val="0"/>
        <w:i w:val="0"/>
        <w:caps w:val="0"/>
        <w:smallCaps w:val="0"/>
        <w:strike w:val="0"/>
        <w:dstrike w:val="0"/>
        <w:vanish w:val="0"/>
        <w:color w:val="auto"/>
        <w:sz w:val="24"/>
        <w:u w:val="none"/>
        <w:vertAlign w:val="baseline"/>
      </w:rPr>
    </w:lvl>
    <w:lvl w:ilvl="1">
      <w:start w:val="1"/>
      <w:numFmt w:val="decimal"/>
      <w:isLgl/>
      <w:lvlText w:val="%1.%2"/>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2">
      <w:start w:val="1"/>
      <w:numFmt w:val="decimal"/>
      <w:isLgl/>
      <w:lvlText w:val="%1.%2.%3"/>
      <w:lvlJc w:val="left"/>
      <w:pPr>
        <w:tabs>
          <w:tab w:val="num" w:pos="1440"/>
        </w:tabs>
        <w:ind w:left="1440" w:hanging="720"/>
      </w:pPr>
      <w:rPr>
        <w:rFonts w:ascii="Times New Roman" w:hAnsi="Times New Roman" w:cs="Times New Roman" w:hint="default"/>
        <w:b w:val="0"/>
        <w:i w:val="0"/>
        <w:caps w:val="0"/>
        <w:strike w:val="0"/>
        <w:dstrike w:val="0"/>
        <w:vanish w:val="0"/>
        <w:color w:val="auto"/>
        <w:sz w:val="20"/>
        <w:u w:val="none"/>
        <w:vertAlign w:val="baseline"/>
      </w:rPr>
    </w:lvl>
    <w:lvl w:ilvl="3">
      <w:start w:val="1"/>
      <w:numFmt w:val="lowerLetter"/>
      <w:lvlText w:val="(%4)"/>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lvl w:ilvl="4">
      <w:start w:val="1"/>
      <w:numFmt w:val="lowerRoman"/>
      <w:lvlRestart w:val="3"/>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lvlRestart w:val="3"/>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lvlRestart w:val="3"/>
      <w:lvlText w:val="(%7)"/>
      <w:lvlJc w:val="left"/>
      <w:pPr>
        <w:tabs>
          <w:tab w:val="num" w:pos="4321"/>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3"/>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lvlRestart w:val="3"/>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4"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6A43883"/>
    <w:multiLevelType w:val="hybridMultilevel"/>
    <w:tmpl w:val="605ADBF6"/>
    <w:lvl w:ilvl="0" w:tplc="991897C2">
      <w:start w:val="1"/>
      <w:numFmt w:val="upperLetter"/>
      <w:lvlText w:val="%1)"/>
      <w:lvlJc w:val="left"/>
      <w:pPr>
        <w:ind w:left="1800"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6" w15:restartNumberingAfterBreak="0">
    <w:nsid w:val="1ADD4F63"/>
    <w:multiLevelType w:val="multilevel"/>
    <w:tmpl w:val="9DB4AFAE"/>
    <w:name w:val="Definitions"/>
    <w:lvl w:ilvl="0">
      <w:start w:val="1"/>
      <w:numFmt w:val="none"/>
      <w:lvlRestart w:val="0"/>
      <w:pStyle w:val="DefinitionsL1"/>
      <w:suff w:val="nothing"/>
      <w:lvlText w:val=""/>
      <w:lvlJc w:val="left"/>
      <w:pPr>
        <w:tabs>
          <w:tab w:val="num" w:pos="720"/>
        </w:tabs>
        <w:ind w:left="720" w:firstLine="0"/>
      </w:pPr>
      <w:rPr>
        <w:rFonts w:ascii="Times New Roman" w:hAnsi="Times New Roman" w:cs="Times New Roman"/>
        <w:b w:val="0"/>
        <w:i w:val="0"/>
        <w:caps w:val="0"/>
        <w:strike w:val="0"/>
        <w:dstrike w:val="0"/>
        <w:vanish w:val="0"/>
        <w:color w:val="auto"/>
        <w:sz w:val="24"/>
        <w:u w:val="none"/>
        <w:vertAlign w:val="baseline"/>
      </w:rPr>
    </w:lvl>
    <w:lvl w:ilvl="1">
      <w:start w:val="1"/>
      <w:numFmt w:val="lowerLetter"/>
      <w:pStyle w:val="DefinitionsL2"/>
      <w:lvlText w:val="(%2)"/>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2">
      <w:start w:val="1"/>
      <w:numFmt w:val="lowerRoman"/>
      <w:pStyle w:val="DefinitionsL3"/>
      <w:lvlText w:val="(%3)"/>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3">
      <w:start w:val="1"/>
      <w:numFmt w:val="upperLetter"/>
      <w:pStyle w:val="DefinitionsL4"/>
      <w:lvlText w:val="(%4)"/>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4">
      <w:start w:val="1"/>
      <w:numFmt w:val="decimal"/>
      <w:pStyle w:val="DefinitionsL5"/>
      <w:lvlText w:val="(%5)"/>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5">
      <w:start w:val="1"/>
      <w:numFmt w:val="none"/>
      <w:lvlRestart w:val="0"/>
      <w:pStyle w:val="DefinitionsL6"/>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6">
      <w:start w:val="1"/>
      <w:numFmt w:val="none"/>
      <w:lvlRestart w:val="0"/>
      <w:pStyle w:val="DefinitionsL7"/>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pStyle w:val="DefinitionsL8"/>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pStyle w:val="DefinitionsL9"/>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abstractNum>
  <w:abstractNum w:abstractNumId="7" w15:restartNumberingAfterBreak="0">
    <w:nsid w:val="1D9B7A0B"/>
    <w:multiLevelType w:val="multilevel"/>
    <w:tmpl w:val="A1C2043E"/>
    <w:name w:val="Bullets"/>
    <w:lvl w:ilvl="0">
      <w:start w:val="1"/>
      <w:numFmt w:val="bullet"/>
      <w:lvlRestart w:val="0"/>
      <w:pStyle w:val="BulletL1"/>
      <w:lvlText w:val="·"/>
      <w:lvlJc w:val="left"/>
      <w:pPr>
        <w:tabs>
          <w:tab w:val="num" w:pos="720"/>
        </w:tabs>
        <w:ind w:left="721" w:hanging="720"/>
      </w:pPr>
      <w:rPr>
        <w:rFonts w:ascii="Symbol" w:hAnsi="Symbol" w:hint="default"/>
        <w:b w:val="0"/>
        <w:i w:val="0"/>
        <w:caps w:val="0"/>
        <w:strike w:val="0"/>
        <w:dstrike w:val="0"/>
        <w:vanish w:val="0"/>
        <w:color w:val="auto"/>
        <w:sz w:val="24"/>
        <w:u w:val="none"/>
        <w:vertAlign w:val="baseline"/>
      </w:rPr>
    </w:lvl>
    <w:lvl w:ilvl="1">
      <w:start w:val="1"/>
      <w:numFmt w:val="bullet"/>
      <w:lvlRestart w:val="0"/>
      <w:pStyle w:val="BulletL2"/>
      <w:lvlText w:val="·"/>
      <w:lvlJc w:val="left"/>
      <w:pPr>
        <w:tabs>
          <w:tab w:val="num" w:pos="1440"/>
        </w:tabs>
        <w:ind w:left="1441" w:hanging="720"/>
      </w:pPr>
      <w:rPr>
        <w:rFonts w:ascii="Symbol" w:hAnsi="Symbol" w:hint="default"/>
        <w:b w:val="0"/>
        <w:i w:val="0"/>
        <w:caps w:val="0"/>
        <w:strike w:val="0"/>
        <w:dstrike w:val="0"/>
        <w:vanish w:val="0"/>
        <w:color w:val="auto"/>
        <w:sz w:val="24"/>
        <w:u w:val="none"/>
        <w:vertAlign w:val="baseline"/>
      </w:rPr>
    </w:lvl>
    <w:lvl w:ilvl="2">
      <w:start w:val="1"/>
      <w:numFmt w:val="bullet"/>
      <w:lvlRestart w:val="0"/>
      <w:pStyle w:val="BulletL3"/>
      <w:lvlText w:val="·"/>
      <w:lvlJc w:val="left"/>
      <w:pPr>
        <w:tabs>
          <w:tab w:val="num" w:pos="2160"/>
        </w:tabs>
        <w:ind w:left="2161" w:hanging="720"/>
      </w:pPr>
      <w:rPr>
        <w:rFonts w:ascii="Symbol" w:hAnsi="Symbol" w:hint="default"/>
        <w:b w:val="0"/>
        <w:i w:val="0"/>
        <w:caps w:val="0"/>
        <w:strike w:val="0"/>
        <w:dstrike w:val="0"/>
        <w:vanish w:val="0"/>
        <w:color w:val="auto"/>
        <w:sz w:val="24"/>
        <w:u w:val="none"/>
        <w:vertAlign w:val="baseline"/>
      </w:rPr>
    </w:lvl>
    <w:lvl w:ilvl="3">
      <w:start w:val="1"/>
      <w:numFmt w:val="bullet"/>
      <w:lvlRestart w:val="0"/>
      <w:pStyle w:val="BulletL4"/>
      <w:lvlText w:val="·"/>
      <w:lvlJc w:val="left"/>
      <w:pPr>
        <w:tabs>
          <w:tab w:val="num" w:pos="2880"/>
        </w:tabs>
        <w:ind w:left="2881" w:hanging="720"/>
      </w:pPr>
      <w:rPr>
        <w:rFonts w:ascii="Symbol" w:hAnsi="Symbol" w:hint="default"/>
        <w:b w:val="0"/>
        <w:i w:val="0"/>
        <w:caps w:val="0"/>
        <w:strike w:val="0"/>
        <w:dstrike w:val="0"/>
        <w:vanish w:val="0"/>
        <w:color w:val="auto"/>
        <w:sz w:val="24"/>
        <w:u w:val="none"/>
        <w:vertAlign w:val="baseline"/>
      </w:rPr>
    </w:lvl>
    <w:lvl w:ilvl="4">
      <w:start w:val="1"/>
      <w:numFmt w:val="bullet"/>
      <w:lvlRestart w:val="0"/>
      <w:pStyle w:val="BulletL5"/>
      <w:lvlText w:val="·"/>
      <w:lvlJc w:val="left"/>
      <w:pPr>
        <w:tabs>
          <w:tab w:val="num" w:pos="3600"/>
        </w:tabs>
        <w:ind w:left="3601" w:hanging="720"/>
      </w:pPr>
      <w:rPr>
        <w:rFonts w:ascii="Symbol" w:hAnsi="Symbol" w:hint="default"/>
        <w:b w:val="0"/>
        <w:i w:val="0"/>
        <w:caps w:val="0"/>
        <w:strike w:val="0"/>
        <w:dstrike w:val="0"/>
        <w:vanish w:val="0"/>
        <w:color w:val="auto"/>
        <w:sz w:val="24"/>
        <w:u w:val="none"/>
        <w:vertAlign w:val="baseline"/>
      </w:rPr>
    </w:lvl>
    <w:lvl w:ilvl="5">
      <w:start w:val="1"/>
      <w:numFmt w:val="bullet"/>
      <w:lvlRestart w:val="0"/>
      <w:pStyle w:val="BulletL6"/>
      <w:lvlText w:val="·"/>
      <w:lvlJc w:val="left"/>
      <w:pPr>
        <w:tabs>
          <w:tab w:val="num" w:pos="4320"/>
        </w:tabs>
        <w:ind w:left="4321" w:hanging="720"/>
      </w:pPr>
      <w:rPr>
        <w:rFonts w:ascii="Symbol" w:hAnsi="Symbol" w:hint="default"/>
        <w:b w:val="0"/>
        <w:i w:val="0"/>
        <w:caps w:val="0"/>
        <w:strike w:val="0"/>
        <w:dstrike w:val="0"/>
        <w:vanish w:val="0"/>
        <w:color w:val="auto"/>
        <w:sz w:val="24"/>
        <w:u w:val="none"/>
        <w:vertAlign w:val="baseline"/>
      </w:rPr>
    </w:lvl>
    <w:lvl w:ilvl="6">
      <w:start w:val="1"/>
      <w:numFmt w:val="bullet"/>
      <w:lvlRestart w:val="0"/>
      <w:pStyle w:val="BulletL7"/>
      <w:lvlText w:val="·"/>
      <w:lvlJc w:val="left"/>
      <w:pPr>
        <w:tabs>
          <w:tab w:val="num" w:pos="5040"/>
        </w:tabs>
        <w:ind w:left="5041" w:hanging="720"/>
      </w:pPr>
      <w:rPr>
        <w:rFonts w:ascii="Symbol" w:hAnsi="Symbol" w:hint="default"/>
        <w:b w:val="0"/>
        <w:i w:val="0"/>
        <w:caps w:val="0"/>
        <w:strike w:val="0"/>
        <w:dstrike w:val="0"/>
        <w:vanish w:val="0"/>
        <w:color w:val="auto"/>
        <w:sz w:val="24"/>
        <w:u w:val="none"/>
        <w:vertAlign w:val="baseline"/>
      </w:rPr>
    </w:lvl>
    <w:lvl w:ilvl="7">
      <w:start w:val="1"/>
      <w:numFmt w:val="none"/>
      <w:lvlRestart w:val="0"/>
      <w:pStyle w:val="BulletL8"/>
      <w:suff w:val="nothing"/>
      <w:lvlText w:val=""/>
      <w:lvlJc w:val="left"/>
      <w:pPr>
        <w:tabs>
          <w:tab w:val="num" w:pos="0"/>
        </w:tabs>
        <w:ind w:left="1" w:firstLine="0"/>
      </w:pPr>
      <w:rPr>
        <w:rFonts w:ascii="Symbol" w:hAnsi="Symbol" w:hint="default"/>
        <w:b w:val="0"/>
        <w:i w:val="0"/>
        <w:caps w:val="0"/>
        <w:strike w:val="0"/>
        <w:dstrike w:val="0"/>
        <w:vanish w:val="0"/>
        <w:color w:val="auto"/>
        <w:sz w:val="22"/>
        <w:u w:val="none"/>
        <w:vertAlign w:val="baseline"/>
      </w:rPr>
    </w:lvl>
    <w:lvl w:ilvl="8">
      <w:start w:val="1"/>
      <w:numFmt w:val="none"/>
      <w:lvlRestart w:val="0"/>
      <w:pStyle w:val="BulletL9"/>
      <w:suff w:val="nothing"/>
      <w:lvlText w:val=""/>
      <w:lvlJc w:val="left"/>
      <w:pPr>
        <w:tabs>
          <w:tab w:val="num" w:pos="0"/>
        </w:tabs>
        <w:ind w:left="1" w:firstLine="0"/>
      </w:pPr>
      <w:rPr>
        <w:rFonts w:ascii="Symbol" w:hAnsi="Symbol" w:hint="default"/>
        <w:b w:val="0"/>
        <w:i w:val="0"/>
        <w:caps w:val="0"/>
        <w:strike w:val="0"/>
        <w:dstrike w:val="0"/>
        <w:vanish w:val="0"/>
        <w:color w:val="auto"/>
        <w:sz w:val="22"/>
        <w:u w:val="none"/>
        <w:vertAlign w:val="baseline"/>
      </w:rPr>
    </w:lvl>
  </w:abstractNum>
  <w:abstractNum w:abstractNumId="8" w15:restartNumberingAfterBreak="0">
    <w:nsid w:val="26886ACB"/>
    <w:multiLevelType w:val="multilevel"/>
    <w:tmpl w:val="72FC9430"/>
    <w:lvl w:ilvl="0">
      <w:start w:val="1"/>
      <w:numFmt w:val="decimal"/>
      <w:lvlRestart w:val="0"/>
      <w:isLgl/>
      <w:lvlText w:val="Paragraph %1"/>
      <w:lvlJc w:val="left"/>
      <w:pPr>
        <w:tabs>
          <w:tab w:val="num" w:pos="720"/>
        </w:tabs>
        <w:ind w:left="720" w:hanging="720"/>
      </w:pPr>
      <w:rPr>
        <w:rFonts w:ascii="Arial" w:hAnsi="Arial" w:cs="Arial" w:hint="default"/>
        <w:b/>
        <w:i w:val="0"/>
        <w:caps w:val="0"/>
        <w:strike w:val="0"/>
        <w:dstrike w:val="0"/>
        <w:vanish w:val="0"/>
        <w:color w:val="auto"/>
        <w:sz w:val="32"/>
        <w:szCs w:val="32"/>
        <w:u w:val="none"/>
        <w:vertAlign w:val="baseline"/>
      </w:rPr>
    </w:lvl>
    <w:lvl w:ilvl="1">
      <w:start w:val="1"/>
      <w:numFmt w:val="decimal"/>
      <w:isLgl/>
      <w:lvlText w:val="%1.%2"/>
      <w:lvlJc w:val="left"/>
      <w:pPr>
        <w:tabs>
          <w:tab w:val="num" w:pos="720"/>
        </w:tabs>
        <w:ind w:left="720" w:hanging="720"/>
      </w:pPr>
      <w:rPr>
        <w:rFonts w:ascii="Arial" w:hAnsi="Arial" w:cs="Times New Roman" w:hint="default"/>
        <w:b/>
        <w:i w:val="0"/>
        <w:caps w:val="0"/>
        <w:strike w:val="0"/>
        <w:dstrike w:val="0"/>
        <w:vanish w:val="0"/>
        <w:color w:val="auto"/>
        <w:sz w:val="24"/>
        <w:u w:val="none"/>
        <w:vertAlign w:val="baseline"/>
      </w:rPr>
    </w:lvl>
    <w:lvl w:ilvl="2">
      <w:start w:val="1"/>
      <w:numFmt w:val="decimal"/>
      <w:isLgl/>
      <w:lvlText w:val="%1.%2.%3"/>
      <w:lvlJc w:val="left"/>
      <w:pPr>
        <w:tabs>
          <w:tab w:val="num" w:pos="1996"/>
        </w:tabs>
        <w:ind w:left="1996" w:hanging="720"/>
      </w:pPr>
      <w:rPr>
        <w:rFonts w:ascii="Arial" w:hAnsi="Arial" w:cs="Times New Roman" w:hint="default"/>
        <w:b w:val="0"/>
        <w:i w:val="0"/>
        <w:caps w:val="0"/>
        <w:strike w:val="0"/>
        <w:dstrike w:val="0"/>
        <w:vanish w:val="0"/>
        <w:color w:val="auto"/>
        <w:sz w:val="20"/>
        <w:u w:val="none"/>
        <w:vertAlign w:val="baseline"/>
        <w:lang w:val="en-GB"/>
      </w:rPr>
    </w:lvl>
    <w:lvl w:ilvl="3">
      <w:start w:val="1"/>
      <w:numFmt w:val="lowerRoman"/>
      <w:lvlText w:val="%4."/>
      <w:lvlJc w:val="right"/>
      <w:pPr>
        <w:tabs>
          <w:tab w:val="num" w:pos="2160"/>
        </w:tabs>
        <w:ind w:left="2160" w:hanging="720"/>
      </w:pPr>
      <w:rPr>
        <w:rFonts w:hint="default"/>
        <w:b w:val="0"/>
        <w:i w:val="0"/>
        <w:caps w:val="0"/>
        <w:strike w:val="0"/>
        <w:dstrike w:val="0"/>
        <w:vanish w:val="0"/>
        <w:color w:val="auto"/>
        <w:sz w:val="24"/>
        <w:u w:val="none"/>
        <w:vertAlign w:val="baseline"/>
      </w:rPr>
    </w:lvl>
    <w:lvl w:ilvl="4">
      <w:start w:val="1"/>
      <w:numFmt w:val="lowerRoman"/>
      <w:lvlText w:val="(%5)"/>
      <w:lvlJc w:val="left"/>
      <w:pPr>
        <w:tabs>
          <w:tab w:val="num" w:pos="2880"/>
        </w:tabs>
        <w:ind w:left="2880" w:hanging="720"/>
      </w:pPr>
      <w:rPr>
        <w:rFonts w:ascii="Arial" w:hAnsi="Arial" w:cs="Arial" w:hint="default"/>
        <w:b w:val="0"/>
        <w:i w:val="0"/>
        <w:caps w:val="0"/>
        <w:strike w:val="0"/>
        <w:dstrike w:val="0"/>
        <w:vanish w:val="0"/>
        <w:color w:val="auto"/>
        <w:sz w:val="22"/>
        <w:szCs w:val="22"/>
        <w:u w:val="none"/>
        <w:vertAlign w:val="baseline"/>
      </w:rPr>
    </w:lvl>
    <w:lvl w:ilvl="5">
      <w:start w:val="1"/>
      <w:numFmt w:val="upperLetter"/>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2"/>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9" w15:restartNumberingAfterBreak="0">
    <w:nsid w:val="2E105B0E"/>
    <w:multiLevelType w:val="hybridMultilevel"/>
    <w:tmpl w:val="8DF68492"/>
    <w:lvl w:ilvl="0" w:tplc="0A7808F8">
      <w:start w:val="1"/>
      <w:numFmt w:val="lowerRoman"/>
      <w:lvlText w:val="(%1)"/>
      <w:lvlJc w:val="left"/>
      <w:pPr>
        <w:ind w:left="2520" w:hanging="720"/>
      </w:pPr>
      <w:rPr>
        <w:rFonts w:hint="default"/>
      </w:rPr>
    </w:lvl>
    <w:lvl w:ilvl="1" w:tplc="04070019" w:tentative="1">
      <w:start w:val="1"/>
      <w:numFmt w:val="lowerLetter"/>
      <w:lvlText w:val="%2."/>
      <w:lvlJc w:val="left"/>
      <w:pPr>
        <w:ind w:left="2880" w:hanging="360"/>
      </w:pPr>
    </w:lvl>
    <w:lvl w:ilvl="2" w:tplc="0407001B" w:tentative="1">
      <w:start w:val="1"/>
      <w:numFmt w:val="lowerRoman"/>
      <w:lvlText w:val="%3."/>
      <w:lvlJc w:val="right"/>
      <w:pPr>
        <w:ind w:left="3600" w:hanging="180"/>
      </w:pPr>
    </w:lvl>
    <w:lvl w:ilvl="3" w:tplc="0407000F" w:tentative="1">
      <w:start w:val="1"/>
      <w:numFmt w:val="decimal"/>
      <w:lvlText w:val="%4."/>
      <w:lvlJc w:val="left"/>
      <w:pPr>
        <w:ind w:left="4320" w:hanging="360"/>
      </w:pPr>
    </w:lvl>
    <w:lvl w:ilvl="4" w:tplc="04070019" w:tentative="1">
      <w:start w:val="1"/>
      <w:numFmt w:val="lowerLetter"/>
      <w:lvlText w:val="%5."/>
      <w:lvlJc w:val="left"/>
      <w:pPr>
        <w:ind w:left="5040" w:hanging="360"/>
      </w:pPr>
    </w:lvl>
    <w:lvl w:ilvl="5" w:tplc="0407001B" w:tentative="1">
      <w:start w:val="1"/>
      <w:numFmt w:val="lowerRoman"/>
      <w:lvlText w:val="%6."/>
      <w:lvlJc w:val="right"/>
      <w:pPr>
        <w:ind w:left="5760" w:hanging="180"/>
      </w:pPr>
    </w:lvl>
    <w:lvl w:ilvl="6" w:tplc="0407000F" w:tentative="1">
      <w:start w:val="1"/>
      <w:numFmt w:val="decimal"/>
      <w:lvlText w:val="%7."/>
      <w:lvlJc w:val="left"/>
      <w:pPr>
        <w:ind w:left="6480" w:hanging="360"/>
      </w:pPr>
    </w:lvl>
    <w:lvl w:ilvl="7" w:tplc="04070019" w:tentative="1">
      <w:start w:val="1"/>
      <w:numFmt w:val="lowerLetter"/>
      <w:lvlText w:val="%8."/>
      <w:lvlJc w:val="left"/>
      <w:pPr>
        <w:ind w:left="7200" w:hanging="360"/>
      </w:pPr>
    </w:lvl>
    <w:lvl w:ilvl="8" w:tplc="0407001B" w:tentative="1">
      <w:start w:val="1"/>
      <w:numFmt w:val="lowerRoman"/>
      <w:lvlText w:val="%9."/>
      <w:lvlJc w:val="right"/>
      <w:pPr>
        <w:ind w:left="7920" w:hanging="180"/>
      </w:pPr>
    </w:lvl>
  </w:abstractNum>
  <w:abstractNum w:abstractNumId="10"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11" w15:restartNumberingAfterBreak="0">
    <w:nsid w:val="357B6741"/>
    <w:multiLevelType w:val="hybridMultilevel"/>
    <w:tmpl w:val="FBE875FC"/>
    <w:lvl w:ilvl="0" w:tplc="04070001">
      <w:start w:val="1"/>
      <w:numFmt w:val="bullet"/>
      <w:lvlText w:val=""/>
      <w:lvlJc w:val="left"/>
      <w:pPr>
        <w:ind w:left="644" w:hanging="360"/>
      </w:pPr>
      <w:rPr>
        <w:rFonts w:ascii="Symbol" w:hAnsi="Symbol" w:hint="default"/>
      </w:rPr>
    </w:lvl>
    <w:lvl w:ilvl="1" w:tplc="04070003">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2" w15:restartNumberingAfterBreak="0">
    <w:nsid w:val="3B36468B"/>
    <w:multiLevelType w:val="hybridMultilevel"/>
    <w:tmpl w:val="746CCC6A"/>
    <w:lvl w:ilvl="0" w:tplc="0809000F">
      <w:start w:val="1"/>
      <w:numFmt w:val="decimal"/>
      <w:lvlText w:val="%1."/>
      <w:lvlJc w:val="left"/>
      <w:pPr>
        <w:tabs>
          <w:tab w:val="num" w:pos="7590"/>
        </w:tabs>
        <w:ind w:left="7590" w:hanging="36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5A970FC6"/>
    <w:multiLevelType w:val="multilevel"/>
    <w:tmpl w:val="DAD23706"/>
    <w:name w:val="DE Part Headings"/>
    <w:lvl w:ilvl="0">
      <w:start w:val="1"/>
      <w:numFmt w:val="upperRoman"/>
      <w:lvlRestart w:val="0"/>
      <w:pStyle w:val="DEPartHeadingsL1"/>
      <w:suff w:val="space"/>
      <w:lvlText w:val="%1."/>
      <w:lvlJc w:val="center"/>
      <w:pPr>
        <w:tabs>
          <w:tab w:val="num" w:pos="0"/>
        </w:tabs>
        <w:ind w:left="0" w:firstLine="0"/>
      </w:pPr>
      <w:rPr>
        <w:rFonts w:ascii="Times New Roman" w:hAnsi="Times New Roman" w:cs="Times New Roman"/>
        <w:b/>
        <w:i w:val="0"/>
        <w:caps w:val="0"/>
        <w:strike w:val="0"/>
        <w:dstrike w:val="0"/>
        <w:vanish w:val="0"/>
        <w:color w:val="auto"/>
        <w:sz w:val="24"/>
        <w:u w:val="none"/>
        <w:vertAlign w:val="baseline"/>
      </w:rPr>
    </w:lvl>
    <w:lvl w:ilvl="1">
      <w:start w:val="1"/>
      <w:numFmt w:val="decimal"/>
      <w:lvlRestart w:val="0"/>
      <w:pStyle w:val="DEPartHeadingsL2"/>
      <w:lvlText w:val="§ %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pStyle w:val="DEPartHeadingsL3"/>
      <w:isLgl/>
      <w:lvlText w:val="%2.%3"/>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3">
      <w:start w:val="1"/>
      <w:numFmt w:val="decimal"/>
      <w:pStyle w:val="DEPartHeadingsL4"/>
      <w:isLgl/>
      <w:lvlText w:val="%2.%3.%4"/>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4">
      <w:start w:val="1"/>
      <w:numFmt w:val="lowerLetter"/>
      <w:pStyle w:val="DEPartHeadingsL5"/>
      <w:lvlText w:val="(%5)"/>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5">
      <w:start w:val="1"/>
      <w:numFmt w:val="lowerRoman"/>
      <w:pStyle w:val="DEPartHeadingsL6"/>
      <w:lvlText w:val="(%6)"/>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6">
      <w:start w:val="1"/>
      <w:numFmt w:val="upperLetter"/>
      <w:pStyle w:val="DEPartHeadingsL7"/>
      <w:lvlText w:val="(%7)"/>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3"/>
      <w:pStyle w:val="DEPartHeadingsL8"/>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pStyle w:val="DEPartHeadingsL9"/>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14"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6" w15:restartNumberingAfterBreak="0">
    <w:nsid w:val="62C039D7"/>
    <w:multiLevelType w:val="hybridMultilevel"/>
    <w:tmpl w:val="4A586A34"/>
    <w:lvl w:ilvl="0" w:tplc="FFFFFFFF">
      <w:start w:val="1"/>
      <w:numFmt w:val="bullet"/>
      <w:lvlText w:val=""/>
      <w:lvlJc w:val="left"/>
      <w:pPr>
        <w:tabs>
          <w:tab w:val="num" w:pos="947"/>
        </w:tabs>
        <w:ind w:left="947" w:hanging="360"/>
      </w:pPr>
      <w:rPr>
        <w:rFonts w:ascii="Symbol" w:hAnsi="Symbol" w:hint="default"/>
      </w:rPr>
    </w:lvl>
    <w:lvl w:ilvl="1" w:tplc="FFFFFFFF" w:tentative="1">
      <w:start w:val="1"/>
      <w:numFmt w:val="bullet"/>
      <w:lvlText w:val="o"/>
      <w:lvlJc w:val="left"/>
      <w:pPr>
        <w:tabs>
          <w:tab w:val="num" w:pos="1667"/>
        </w:tabs>
        <w:ind w:left="1667" w:hanging="360"/>
      </w:pPr>
      <w:rPr>
        <w:rFonts w:ascii="Courier New" w:hAnsi="Courier New" w:cs="Courier New" w:hint="default"/>
      </w:rPr>
    </w:lvl>
    <w:lvl w:ilvl="2" w:tplc="FFFFFFFF" w:tentative="1">
      <w:start w:val="1"/>
      <w:numFmt w:val="bullet"/>
      <w:lvlText w:val=""/>
      <w:lvlJc w:val="left"/>
      <w:pPr>
        <w:tabs>
          <w:tab w:val="num" w:pos="2387"/>
        </w:tabs>
        <w:ind w:left="2387" w:hanging="360"/>
      </w:pPr>
      <w:rPr>
        <w:rFonts w:ascii="Wingdings" w:hAnsi="Wingdings" w:hint="default"/>
      </w:rPr>
    </w:lvl>
    <w:lvl w:ilvl="3" w:tplc="FFFFFFFF" w:tentative="1">
      <w:start w:val="1"/>
      <w:numFmt w:val="bullet"/>
      <w:lvlText w:val=""/>
      <w:lvlJc w:val="left"/>
      <w:pPr>
        <w:tabs>
          <w:tab w:val="num" w:pos="3107"/>
        </w:tabs>
        <w:ind w:left="3107" w:hanging="360"/>
      </w:pPr>
      <w:rPr>
        <w:rFonts w:ascii="Symbol" w:hAnsi="Symbol" w:hint="default"/>
      </w:rPr>
    </w:lvl>
    <w:lvl w:ilvl="4" w:tplc="FFFFFFFF" w:tentative="1">
      <w:start w:val="1"/>
      <w:numFmt w:val="bullet"/>
      <w:lvlText w:val="o"/>
      <w:lvlJc w:val="left"/>
      <w:pPr>
        <w:tabs>
          <w:tab w:val="num" w:pos="3827"/>
        </w:tabs>
        <w:ind w:left="3827" w:hanging="360"/>
      </w:pPr>
      <w:rPr>
        <w:rFonts w:ascii="Courier New" w:hAnsi="Courier New" w:cs="Courier New" w:hint="default"/>
      </w:rPr>
    </w:lvl>
    <w:lvl w:ilvl="5" w:tplc="FFFFFFFF" w:tentative="1">
      <w:start w:val="1"/>
      <w:numFmt w:val="bullet"/>
      <w:lvlText w:val=""/>
      <w:lvlJc w:val="left"/>
      <w:pPr>
        <w:tabs>
          <w:tab w:val="num" w:pos="4547"/>
        </w:tabs>
        <w:ind w:left="4547" w:hanging="360"/>
      </w:pPr>
      <w:rPr>
        <w:rFonts w:ascii="Wingdings" w:hAnsi="Wingdings" w:hint="default"/>
      </w:rPr>
    </w:lvl>
    <w:lvl w:ilvl="6" w:tplc="FFFFFFFF" w:tentative="1">
      <w:start w:val="1"/>
      <w:numFmt w:val="bullet"/>
      <w:lvlText w:val=""/>
      <w:lvlJc w:val="left"/>
      <w:pPr>
        <w:tabs>
          <w:tab w:val="num" w:pos="5267"/>
        </w:tabs>
        <w:ind w:left="5267" w:hanging="360"/>
      </w:pPr>
      <w:rPr>
        <w:rFonts w:ascii="Symbol" w:hAnsi="Symbol" w:hint="default"/>
      </w:rPr>
    </w:lvl>
    <w:lvl w:ilvl="7" w:tplc="FFFFFFFF" w:tentative="1">
      <w:start w:val="1"/>
      <w:numFmt w:val="bullet"/>
      <w:lvlText w:val="o"/>
      <w:lvlJc w:val="left"/>
      <w:pPr>
        <w:tabs>
          <w:tab w:val="num" w:pos="5987"/>
        </w:tabs>
        <w:ind w:left="5987" w:hanging="360"/>
      </w:pPr>
      <w:rPr>
        <w:rFonts w:ascii="Courier New" w:hAnsi="Courier New" w:cs="Courier New" w:hint="default"/>
      </w:rPr>
    </w:lvl>
    <w:lvl w:ilvl="8" w:tplc="FFFFFFFF" w:tentative="1">
      <w:start w:val="1"/>
      <w:numFmt w:val="bullet"/>
      <w:lvlText w:val=""/>
      <w:lvlJc w:val="left"/>
      <w:pPr>
        <w:tabs>
          <w:tab w:val="num" w:pos="6707"/>
        </w:tabs>
        <w:ind w:left="6707" w:hanging="360"/>
      </w:pPr>
      <w:rPr>
        <w:rFonts w:ascii="Wingdings" w:hAnsi="Wingdings" w:hint="default"/>
      </w:rPr>
    </w:lvl>
  </w:abstractNum>
  <w:abstractNum w:abstractNumId="17" w15:restartNumberingAfterBreak="0">
    <w:nsid w:val="661635E0"/>
    <w:multiLevelType w:val="hybridMultilevel"/>
    <w:tmpl w:val="531E109C"/>
    <w:lvl w:ilvl="0" w:tplc="DEA4F52C">
      <w:start w:val="1"/>
      <w:numFmt w:val="lowerLetter"/>
      <w:lvlText w:val="(%1)"/>
      <w:lvlJc w:val="left"/>
      <w:pPr>
        <w:ind w:left="1800"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18" w15:restartNumberingAfterBreak="0">
    <w:nsid w:val="6AC136C2"/>
    <w:multiLevelType w:val="hybridMultilevel"/>
    <w:tmpl w:val="D6B8EF86"/>
    <w:lvl w:ilvl="0" w:tplc="FFFFFFFF">
      <w:start w:val="1"/>
      <w:numFmt w:val="bullet"/>
      <w:lvlText w:val=""/>
      <w:lvlJc w:val="left"/>
      <w:pPr>
        <w:tabs>
          <w:tab w:val="num" w:pos="947"/>
        </w:tabs>
        <w:ind w:left="947" w:hanging="360"/>
      </w:pPr>
      <w:rPr>
        <w:rFonts w:ascii="Symbol" w:hAnsi="Symbol" w:hint="default"/>
      </w:rPr>
    </w:lvl>
    <w:lvl w:ilvl="1" w:tplc="FFFFFFFF" w:tentative="1">
      <w:start w:val="1"/>
      <w:numFmt w:val="bullet"/>
      <w:lvlText w:val="o"/>
      <w:lvlJc w:val="left"/>
      <w:pPr>
        <w:tabs>
          <w:tab w:val="num" w:pos="1667"/>
        </w:tabs>
        <w:ind w:left="1667" w:hanging="360"/>
      </w:pPr>
      <w:rPr>
        <w:rFonts w:ascii="Courier New" w:hAnsi="Courier New" w:cs="Courier New" w:hint="default"/>
      </w:rPr>
    </w:lvl>
    <w:lvl w:ilvl="2" w:tplc="FFFFFFFF" w:tentative="1">
      <w:start w:val="1"/>
      <w:numFmt w:val="bullet"/>
      <w:lvlText w:val=""/>
      <w:lvlJc w:val="left"/>
      <w:pPr>
        <w:tabs>
          <w:tab w:val="num" w:pos="2387"/>
        </w:tabs>
        <w:ind w:left="2387" w:hanging="360"/>
      </w:pPr>
      <w:rPr>
        <w:rFonts w:ascii="Wingdings" w:hAnsi="Wingdings" w:hint="default"/>
      </w:rPr>
    </w:lvl>
    <w:lvl w:ilvl="3" w:tplc="FFFFFFFF" w:tentative="1">
      <w:start w:val="1"/>
      <w:numFmt w:val="bullet"/>
      <w:lvlText w:val=""/>
      <w:lvlJc w:val="left"/>
      <w:pPr>
        <w:tabs>
          <w:tab w:val="num" w:pos="3107"/>
        </w:tabs>
        <w:ind w:left="3107" w:hanging="360"/>
      </w:pPr>
      <w:rPr>
        <w:rFonts w:ascii="Symbol" w:hAnsi="Symbol" w:hint="default"/>
      </w:rPr>
    </w:lvl>
    <w:lvl w:ilvl="4" w:tplc="FFFFFFFF" w:tentative="1">
      <w:start w:val="1"/>
      <w:numFmt w:val="bullet"/>
      <w:lvlText w:val="o"/>
      <w:lvlJc w:val="left"/>
      <w:pPr>
        <w:tabs>
          <w:tab w:val="num" w:pos="3827"/>
        </w:tabs>
        <w:ind w:left="3827" w:hanging="360"/>
      </w:pPr>
      <w:rPr>
        <w:rFonts w:ascii="Courier New" w:hAnsi="Courier New" w:cs="Courier New" w:hint="default"/>
      </w:rPr>
    </w:lvl>
    <w:lvl w:ilvl="5" w:tplc="FFFFFFFF" w:tentative="1">
      <w:start w:val="1"/>
      <w:numFmt w:val="bullet"/>
      <w:lvlText w:val=""/>
      <w:lvlJc w:val="left"/>
      <w:pPr>
        <w:tabs>
          <w:tab w:val="num" w:pos="4547"/>
        </w:tabs>
        <w:ind w:left="4547" w:hanging="360"/>
      </w:pPr>
      <w:rPr>
        <w:rFonts w:ascii="Wingdings" w:hAnsi="Wingdings" w:hint="default"/>
      </w:rPr>
    </w:lvl>
    <w:lvl w:ilvl="6" w:tplc="FFFFFFFF" w:tentative="1">
      <w:start w:val="1"/>
      <w:numFmt w:val="bullet"/>
      <w:lvlText w:val=""/>
      <w:lvlJc w:val="left"/>
      <w:pPr>
        <w:tabs>
          <w:tab w:val="num" w:pos="5267"/>
        </w:tabs>
        <w:ind w:left="5267" w:hanging="360"/>
      </w:pPr>
      <w:rPr>
        <w:rFonts w:ascii="Symbol" w:hAnsi="Symbol" w:hint="default"/>
      </w:rPr>
    </w:lvl>
    <w:lvl w:ilvl="7" w:tplc="FFFFFFFF" w:tentative="1">
      <w:start w:val="1"/>
      <w:numFmt w:val="bullet"/>
      <w:lvlText w:val="o"/>
      <w:lvlJc w:val="left"/>
      <w:pPr>
        <w:tabs>
          <w:tab w:val="num" w:pos="5987"/>
        </w:tabs>
        <w:ind w:left="5987" w:hanging="360"/>
      </w:pPr>
      <w:rPr>
        <w:rFonts w:ascii="Courier New" w:hAnsi="Courier New" w:cs="Courier New" w:hint="default"/>
      </w:rPr>
    </w:lvl>
    <w:lvl w:ilvl="8" w:tplc="FFFFFFFF" w:tentative="1">
      <w:start w:val="1"/>
      <w:numFmt w:val="bullet"/>
      <w:lvlText w:val=""/>
      <w:lvlJc w:val="left"/>
      <w:pPr>
        <w:tabs>
          <w:tab w:val="num" w:pos="6707"/>
        </w:tabs>
        <w:ind w:left="6707" w:hanging="360"/>
      </w:pPr>
      <w:rPr>
        <w:rFonts w:ascii="Wingdings" w:hAnsi="Wingdings" w:hint="default"/>
      </w:rPr>
    </w:lvl>
  </w:abstractNum>
  <w:num w:numId="1" w16cid:durableId="702750993">
    <w:abstractNumId w:val="7"/>
  </w:num>
  <w:num w:numId="2" w16cid:durableId="1995790723">
    <w:abstractNumId w:val="6"/>
  </w:num>
  <w:num w:numId="3" w16cid:durableId="1672560310">
    <w:abstractNumId w:val="2"/>
  </w:num>
  <w:num w:numId="4" w16cid:durableId="1901936667">
    <w:abstractNumId w:val="1"/>
  </w:num>
  <w:num w:numId="5" w16cid:durableId="2107075317">
    <w:abstractNumId w:val="0"/>
  </w:num>
  <w:num w:numId="6" w16cid:durableId="766080540">
    <w:abstractNumId w:val="13"/>
  </w:num>
  <w:num w:numId="7" w16cid:durableId="1854299367">
    <w:abstractNumId w:val="18"/>
  </w:num>
  <w:num w:numId="8" w16cid:durableId="290983593">
    <w:abstractNumId w:val="16"/>
  </w:num>
  <w:num w:numId="9" w16cid:durableId="1075975507">
    <w:abstractNumId w:val="8"/>
  </w:num>
  <w:num w:numId="10" w16cid:durableId="6080073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58096772">
    <w:abstractNumId w:val="12"/>
  </w:num>
  <w:num w:numId="12" w16cid:durableId="2078284111">
    <w:abstractNumId w:val="10"/>
    <w:lvlOverride w:ilvl="0">
      <w:startOverride w:val="1"/>
    </w:lvlOverride>
    <w:lvlOverride w:ilvl="1"/>
    <w:lvlOverride w:ilvl="2"/>
    <w:lvlOverride w:ilvl="3"/>
    <w:lvlOverride w:ilvl="4"/>
    <w:lvlOverride w:ilvl="5"/>
    <w:lvlOverride w:ilvl="6"/>
    <w:lvlOverride w:ilvl="7"/>
    <w:lvlOverride w:ilvl="8"/>
  </w:num>
  <w:num w:numId="13" w16cid:durableId="1214344198">
    <w:abstractNumId w:val="14"/>
  </w:num>
  <w:num w:numId="14" w16cid:durableId="1917662037">
    <w:abstractNumId w:val="5"/>
  </w:num>
  <w:num w:numId="15" w16cid:durableId="1685476331">
    <w:abstractNumId w:val="17"/>
  </w:num>
  <w:num w:numId="16" w16cid:durableId="1582324822">
    <w:abstractNumId w:val="9"/>
  </w:num>
  <w:num w:numId="17" w16cid:durableId="846596227">
    <w:abstractNumId w:val="11"/>
  </w:num>
  <w:num w:numId="18" w16cid:durableId="1911816227">
    <w:abstractNumId w:val="4"/>
  </w:num>
  <w:num w:numId="19" w16cid:durableId="914628338">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20"/>
  <w:hyphenationZone w:val="425"/>
  <w:drawingGridHorizontalSpacing w:val="120"/>
  <w:displayHorizontalDrawingGridEvery w:val="2"/>
  <w:characterSpacingControl w:val="doNotCompress"/>
  <w:doNotValidateAgainstSchema/>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Class" w:val="Fee Earner"/>
    <w:docVar w:name="authCorresp" w:val="Karim Kassam"/>
    <w:docVar w:name="authEmail" w:val="karim.kassam@freshfields.com"/>
    <w:docVar w:name="authExtension" w:val="478"/>
    <w:docVar w:name="authFax" w:val="49 69 23 26 64"/>
    <w:docVar w:name="authId" w:val="KAKASSAM"/>
    <w:docVar w:name="authLocation" w:val="Frankfurt"/>
    <w:docVar w:name="authName" w:val="Kassam, Karim"/>
    <w:docVar w:name="authPhone" w:val="49 69 27 30 84 78"/>
    <w:docVar w:name="D3_TOC_c_1" w:val="&lt;TOC&gt;&lt;Name&gt;Level 1 1&lt;/Name&gt;&lt;UseHyperlink&gt;True&lt;/UseHyperlink&gt;&lt;PageAlignment&gt;True&lt;/PageAlignment&gt;&lt;Levels&gt;&lt;Level ID=&quot;1&quot; IncludePageNumber=&quot;TRUE&quot;&gt;&lt;Styles&gt;&lt;Style&gt;DE Part Headings L1&lt;/Style&gt;&lt;Style&gt;DE Standard L1&lt;/Style&gt;&lt;Style&gt;Heading 1&lt;/Style&gt;&lt;Style&gt;Standard L1&lt;/Style&gt;&lt;/Styles&gt;&lt;Format Value=&quot;&quot; /&gt;&lt;Type Value=&quot;Whole Paragraph&quot; /&gt;&lt;/Level&gt;&lt;/Levels&gt;&lt;SectionProperties xmlns:xsi=&quot;http://www.w3.org/2001/XMLSchema-instance&quot; xmlns:xsd=&quot;http://www.w3.org/2001/XMLSchema&quot;&gt;&lt;IncludeSection&gt;false&lt;/IncludeSection&gt;&lt;DifferentFirstPage&gt;true&lt;/DifferentFirstPage&gt;&lt;TitleStyle&gt;Normal&lt;/TitleStyle&gt;&lt;PageTitleText&gt;Table of Contents&lt;/PageTitleText&gt;&lt;NumberTitleText&gt;Page&lt;/NumberTitleText&gt;&lt;SecondaryTitleText&gt;Table of Contents (continued)&lt;/SecondaryTitleText&gt;&lt;SecondaryNumberTitleText&gt;Page&lt;/SecondaryNumberTitleText&gt;&lt;ContinuePageNumberFromPrevious&gt;false&lt;/ContinuePageNumberFromPrevious&gt;&lt;MarginTop&gt;28.34646&lt;/MarginTop&gt;&lt;MarginLeft&gt;28.34646&lt;/MarginLeft&gt;&lt;MarginRight&gt;28.34646&lt;/MarginRight&gt;&lt;MarginBottom&gt;28.34646&lt;/MarginBottom&gt;&lt;PageNumberPrefix /&gt;&lt;PageNumberStyle&gt;roman&lt;/PageNumberStyle&gt;&lt;PageNumberSuffix /&gt;&lt;TabLeader&gt;wdTabLeaderDots&lt;/TabLeader&gt;&lt;/SectionProperties&gt;&lt;/TOC&gt;"/>
    <w:docVar w:name="D3_TOC_d_1" w:val="&lt;TOC&gt;&lt;Name&gt;Level 1 &amp;amp; 2 2&lt;/Name&gt;&lt;UseHyperlink&gt;False&lt;/UseHyperlink&gt;&lt;PageAlignment&gt;True&lt;/PageAlignment&gt;&lt;Levels&gt;&lt;Level ID=&quot;1&quot; IncludePageNumber=&quot;TRUE&quot;&gt;&lt;Styles&gt;&lt;Style&gt;DE Standard L1&lt;/Style&gt;&lt;Style&gt;Heading 1&lt;/Style&gt;&lt;Style&gt;Standard L1&lt;/Style&gt;&lt;/Styles&gt;&lt;Format Value=&quot;&quot; /&gt;&lt;Type Value=&quot;Whole Paragraph&quot; /&gt;&lt;/Level&gt;&lt;/Levels&gt;&lt;SectionProperties xmlns:xsi=&quot;http://www.w3.org/2001/XMLSchema-instance&quot; xmlns:xsd=&quot;http://www.w3.org/2001/XMLSchema&quot;&gt;&lt;IncludeSection&gt;false&lt;/IncludeSection&gt;&lt;DifferentFirstPage&gt;true&lt;/DifferentFirstPage&gt;&lt;TitleStyle&gt;Normal&lt;/TitleStyle&gt;&lt;PageTitleText&gt;Table of Contents&lt;/PageTitleText&gt;&lt;NumberTitleText&gt;Page&lt;/NumberTitleText&gt;&lt;SecondaryTitleText&gt;Table of Contents (continued)&lt;/SecondaryTitleText&gt;&lt;SecondaryNumberTitleText&gt;Page&lt;/SecondaryNumberTitleText&gt;&lt;ContinuePageNumberFromPrevious&gt;false&lt;/ContinuePageNumberFromPrevious&gt;&lt;MarginTop&gt;28.34646&lt;/MarginTop&gt;&lt;MarginLeft&gt;28.34646&lt;/MarginLeft&gt;&lt;MarginRight&gt;28.34646&lt;/MarginRight&gt;&lt;MarginBottom&gt;28.34646&lt;/MarginBottom&gt;&lt;PageNumberPrefix /&gt;&lt;PageNumberStyle&gt;roman&lt;/PageNumberStyle&gt;&lt;PageNumberSuffix /&gt;&lt;TabLeader&gt;wdTabLeaderDots&lt;/TabLeader&gt;&lt;/SectionProperties&gt;&lt;/TOC&gt;"/>
    <w:docVar w:name="docClass" w:val="-NONE-"/>
    <w:docVar w:name="docClient" w:val="130989"/>
    <w:docVar w:name="docCliMat" w:val="130989-0071"/>
    <w:docVar w:name="docDesc" w:val="Freshfields_Comments_KFW - Contract for Consulting Services - English Re-work (clean).DOC"/>
    <w:docVar w:name="docId" w:val="DAC13162885"/>
    <w:docVar w:name="docIdVer" w:val="DAC13162885/4"/>
    <w:docVar w:name="docMatter" w:val="0071"/>
    <w:docVar w:name="docVersion" w:val="4"/>
    <w:docVar w:name="operClass" w:val="Fee Earner"/>
    <w:docVar w:name="operCorresp" w:val="Karim Kassam"/>
    <w:docVar w:name="operEmail" w:val="karim.kassam@freshfields.com"/>
    <w:docVar w:name="operExtension" w:val="478"/>
    <w:docVar w:name="operFax" w:val="49 69 23 26 64"/>
    <w:docVar w:name="operId" w:val="KAKASSAM"/>
    <w:docVar w:name="operLocation" w:val="Frankfurt"/>
    <w:docVar w:name="operName" w:val="Kassam, Karim"/>
    <w:docVar w:name="operPhone" w:val="49 69 27 30 84 78"/>
  </w:docVars>
  <w:rsids>
    <w:rsidRoot w:val="009153DB"/>
    <w:rsid w:val="00007508"/>
    <w:rsid w:val="0003618E"/>
    <w:rsid w:val="0004089A"/>
    <w:rsid w:val="000E469B"/>
    <w:rsid w:val="00117867"/>
    <w:rsid w:val="00141A06"/>
    <w:rsid w:val="00195382"/>
    <w:rsid w:val="001A6ED1"/>
    <w:rsid w:val="001D45C1"/>
    <w:rsid w:val="002D54EB"/>
    <w:rsid w:val="0032075E"/>
    <w:rsid w:val="00327EB3"/>
    <w:rsid w:val="0036082D"/>
    <w:rsid w:val="00396B51"/>
    <w:rsid w:val="003B7541"/>
    <w:rsid w:val="004071A5"/>
    <w:rsid w:val="00416A94"/>
    <w:rsid w:val="00485E65"/>
    <w:rsid w:val="004B1524"/>
    <w:rsid w:val="00617B0B"/>
    <w:rsid w:val="00634C9E"/>
    <w:rsid w:val="00653EB1"/>
    <w:rsid w:val="006B36BF"/>
    <w:rsid w:val="007A3552"/>
    <w:rsid w:val="007B4BCF"/>
    <w:rsid w:val="00842235"/>
    <w:rsid w:val="00854A5A"/>
    <w:rsid w:val="00891334"/>
    <w:rsid w:val="008F3E8E"/>
    <w:rsid w:val="008F735A"/>
    <w:rsid w:val="009153DB"/>
    <w:rsid w:val="0092061F"/>
    <w:rsid w:val="00944227"/>
    <w:rsid w:val="00A329C7"/>
    <w:rsid w:val="00A8579C"/>
    <w:rsid w:val="00AA4C48"/>
    <w:rsid w:val="00AD6E63"/>
    <w:rsid w:val="00AF41ED"/>
    <w:rsid w:val="00B72BF6"/>
    <w:rsid w:val="00C17C8A"/>
    <w:rsid w:val="00D03B43"/>
    <w:rsid w:val="00D044E9"/>
    <w:rsid w:val="00D674F3"/>
    <w:rsid w:val="00DD494D"/>
    <w:rsid w:val="00DF6700"/>
    <w:rsid w:val="00E44315"/>
    <w:rsid w:val="00E722CF"/>
    <w:rsid w:val="00EB3236"/>
    <w:rsid w:val="00EF253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B80216"/>
  <w15:docId w15:val="{4EA9594D-5D44-4256-9D0B-DC4CECA6E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Simplified Arabic"/>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iPriority="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qFormat="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40"/>
      <w:jc w:val="both"/>
    </w:pPr>
    <w:rPr>
      <w:rFonts w:cs="Times New Roman"/>
      <w:sz w:val="24"/>
      <w:szCs w:val="24"/>
      <w:lang w:val="en-GB" w:eastAsia="zh-CN" w:bidi="ar-AE"/>
    </w:rPr>
  </w:style>
  <w:style w:type="paragraph" w:styleId="berschrift1">
    <w:name w:val="heading 1"/>
    <w:basedOn w:val="Standard"/>
    <w:next w:val="Textkrper"/>
    <w:link w:val="berschrift1Zchn"/>
    <w:qFormat/>
    <w:pPr>
      <w:outlineLvl w:val="0"/>
    </w:pPr>
    <w:rPr>
      <w:rFonts w:cs="Simplified Arabic"/>
      <w:sz w:val="20"/>
      <w:szCs w:val="20"/>
      <w:lang w:val="x-none" w:eastAsia="x-none"/>
    </w:rPr>
  </w:style>
  <w:style w:type="paragraph" w:styleId="berschrift2">
    <w:name w:val="heading 2"/>
    <w:basedOn w:val="Standard"/>
    <w:next w:val="Textkrper"/>
    <w:link w:val="berschrift2Zchn"/>
    <w:uiPriority w:val="99"/>
    <w:qFormat/>
    <w:pPr>
      <w:outlineLvl w:val="1"/>
    </w:pPr>
    <w:rPr>
      <w:rFonts w:cs="Simplified Arabic"/>
      <w:sz w:val="20"/>
      <w:szCs w:val="20"/>
      <w:lang w:val="x-none" w:eastAsia="x-none"/>
    </w:rPr>
  </w:style>
  <w:style w:type="paragraph" w:styleId="berschrift3">
    <w:name w:val="heading 3"/>
    <w:basedOn w:val="berschrift2"/>
    <w:next w:val="Textkrper"/>
    <w:link w:val="berschrift3Zchn"/>
    <w:qFormat/>
    <w:pPr>
      <w:outlineLvl w:val="2"/>
    </w:pPr>
  </w:style>
  <w:style w:type="paragraph" w:styleId="berschrift4">
    <w:name w:val="heading 4"/>
    <w:basedOn w:val="Standard"/>
    <w:next w:val="Textkrper"/>
    <w:link w:val="berschrift4Zchn"/>
    <w:qFormat/>
    <w:pPr>
      <w:outlineLvl w:val="3"/>
    </w:pPr>
    <w:rPr>
      <w:rFonts w:cs="Simplified Arabic"/>
      <w:sz w:val="20"/>
      <w:szCs w:val="20"/>
      <w:lang w:val="x-none" w:eastAsia="x-none"/>
    </w:rPr>
  </w:style>
  <w:style w:type="paragraph" w:styleId="berschrift5">
    <w:name w:val="heading 5"/>
    <w:basedOn w:val="Standard"/>
    <w:next w:val="Textkrper"/>
    <w:link w:val="berschrift5Zchn"/>
    <w:qFormat/>
    <w:pPr>
      <w:outlineLvl w:val="4"/>
    </w:pPr>
    <w:rPr>
      <w:rFonts w:cs="Simplified Arabic"/>
      <w:sz w:val="20"/>
      <w:szCs w:val="20"/>
      <w:lang w:val="x-none" w:eastAsia="x-none"/>
    </w:rPr>
  </w:style>
  <w:style w:type="paragraph" w:styleId="berschrift6">
    <w:name w:val="heading 6"/>
    <w:basedOn w:val="Standard"/>
    <w:next w:val="Textkrper"/>
    <w:link w:val="berschrift6Zchn"/>
    <w:qFormat/>
    <w:pPr>
      <w:outlineLvl w:val="5"/>
    </w:pPr>
    <w:rPr>
      <w:rFonts w:cs="Simplified Arabic"/>
      <w:sz w:val="20"/>
      <w:szCs w:val="20"/>
      <w:lang w:val="x-none" w:eastAsia="x-none"/>
    </w:rPr>
  </w:style>
  <w:style w:type="paragraph" w:styleId="berschrift7">
    <w:name w:val="heading 7"/>
    <w:basedOn w:val="Standard"/>
    <w:next w:val="Textkrper"/>
    <w:link w:val="berschrift7Zchn"/>
    <w:qFormat/>
    <w:pPr>
      <w:outlineLvl w:val="6"/>
    </w:pPr>
    <w:rPr>
      <w:rFonts w:cs="Simplified Arabic"/>
      <w:sz w:val="20"/>
      <w:szCs w:val="20"/>
      <w:lang w:val="x-none" w:eastAsia="x-none"/>
    </w:rPr>
  </w:style>
  <w:style w:type="paragraph" w:styleId="berschrift8">
    <w:name w:val="heading 8"/>
    <w:basedOn w:val="Standard"/>
    <w:next w:val="Textkrper"/>
    <w:link w:val="berschrift8Zchn"/>
    <w:qFormat/>
    <w:pPr>
      <w:outlineLvl w:val="7"/>
    </w:pPr>
    <w:rPr>
      <w:rFonts w:cs="Simplified Arabic"/>
      <w:sz w:val="20"/>
      <w:szCs w:val="20"/>
      <w:lang w:val="x-none" w:eastAsia="x-none"/>
    </w:rPr>
  </w:style>
  <w:style w:type="paragraph" w:styleId="berschrift9">
    <w:name w:val="heading 9"/>
    <w:basedOn w:val="Standard"/>
    <w:next w:val="Textkrper"/>
    <w:link w:val="berschrift9Zchn"/>
    <w:qFormat/>
    <w:pPr>
      <w:outlineLvl w:val="8"/>
    </w:pPr>
    <w:rPr>
      <w:rFonts w:cs="Simplified Arabic"/>
      <w:sz w:val="20"/>
      <w:szCs w:val="20"/>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next w:val="NoteContinuation"/>
    <w:link w:val="FunotentextZchn"/>
    <w:uiPriority w:val="1"/>
    <w:qFormat/>
    <w:pPr>
      <w:spacing w:after="120"/>
      <w:ind w:left="170" w:hanging="170"/>
    </w:pPr>
    <w:rPr>
      <w:rFonts w:ascii="Arial" w:hAnsi="Arial" w:cs="Simplified Arabic"/>
      <w:sz w:val="18"/>
      <w:szCs w:val="20"/>
      <w:lang w:val="x-none" w:eastAsia="x-none"/>
    </w:rPr>
  </w:style>
  <w:style w:type="character" w:customStyle="1" w:styleId="FunotentextZchn">
    <w:name w:val="Fußnotentext Zchn"/>
    <w:link w:val="Funotentext"/>
    <w:uiPriority w:val="1"/>
    <w:rPr>
      <w:rFonts w:ascii="Arial" w:eastAsia="SimSun" w:hAnsi="Arial" w:cs="Simplified Arabic"/>
      <w:sz w:val="18"/>
      <w:lang w:val="x-none" w:eastAsia="x-none" w:bidi="ar-AE"/>
    </w:rPr>
  </w:style>
  <w:style w:type="character" w:styleId="Funotenzeichen">
    <w:name w:val="footnote reference"/>
    <w:uiPriority w:val="99"/>
    <w:rPr>
      <w:rFonts w:ascii="Arial" w:eastAsia="SimSun" w:hAnsi="Arial" w:cs="Simplified Arabic"/>
      <w:sz w:val="18"/>
      <w:szCs w:val="18"/>
      <w:vertAlign w:val="superscript"/>
      <w:lang w:bidi="ar-AE"/>
    </w:rPr>
  </w:style>
  <w:style w:type="paragraph" w:styleId="Endnotentext">
    <w:name w:val="endnote text"/>
    <w:basedOn w:val="Standard"/>
    <w:next w:val="NoteContinuation"/>
    <w:link w:val="EndnotentextZchn"/>
    <w:uiPriority w:val="1"/>
    <w:qFormat/>
    <w:pPr>
      <w:spacing w:after="120"/>
      <w:ind w:left="340" w:hanging="340"/>
    </w:pPr>
    <w:rPr>
      <w:rFonts w:cs="Simplified Arabic"/>
      <w:sz w:val="20"/>
      <w:szCs w:val="20"/>
      <w:lang w:val="x-none" w:eastAsia="x-none"/>
    </w:rPr>
  </w:style>
  <w:style w:type="character" w:customStyle="1" w:styleId="EndnotentextZchn">
    <w:name w:val="Endnotentext Zchn"/>
    <w:link w:val="Endnotentext"/>
    <w:uiPriority w:val="1"/>
    <w:rPr>
      <w:lang w:bidi="ar-AE"/>
    </w:rPr>
  </w:style>
  <w:style w:type="character" w:styleId="Endnotenzeichen">
    <w:name w:val="endnote reference"/>
    <w:uiPriority w:val="99"/>
    <w:qFormat/>
    <w:rPr>
      <w:rFonts w:ascii="Times New Roman" w:eastAsia="SimSun" w:hAnsi="Times New Roman" w:cs="Simplified Arabic"/>
      <w:sz w:val="18"/>
      <w:szCs w:val="18"/>
      <w:vertAlign w:val="superscript"/>
      <w:lang w:val="en-GB" w:bidi="ar-AE"/>
    </w:rPr>
  </w:style>
  <w:style w:type="character" w:customStyle="1" w:styleId="berschrift1Zchn">
    <w:name w:val="Überschrift 1 Zchn"/>
    <w:link w:val="berschrift1"/>
    <w:rPr>
      <w:lang w:bidi="ar-AE"/>
    </w:rPr>
  </w:style>
  <w:style w:type="character" w:customStyle="1" w:styleId="berschrift2Zchn">
    <w:name w:val="Überschrift 2 Zchn"/>
    <w:link w:val="berschrift2"/>
    <w:uiPriority w:val="99"/>
    <w:rPr>
      <w:lang w:bidi="ar-AE"/>
    </w:rPr>
  </w:style>
  <w:style w:type="character" w:customStyle="1" w:styleId="berschrift3Zchn">
    <w:name w:val="Überschrift 3 Zchn"/>
    <w:link w:val="berschrift3"/>
    <w:rPr>
      <w:lang w:bidi="ar-AE"/>
    </w:rPr>
  </w:style>
  <w:style w:type="character" w:customStyle="1" w:styleId="berschrift4Zchn">
    <w:name w:val="Überschrift 4 Zchn"/>
    <w:link w:val="berschrift4"/>
    <w:rPr>
      <w:lang w:bidi="ar-AE"/>
    </w:rPr>
  </w:style>
  <w:style w:type="character" w:customStyle="1" w:styleId="berschrift5Zchn">
    <w:name w:val="Überschrift 5 Zchn"/>
    <w:link w:val="berschrift5"/>
    <w:rPr>
      <w:lang w:bidi="ar-AE"/>
    </w:rPr>
  </w:style>
  <w:style w:type="character" w:customStyle="1" w:styleId="berschrift6Zchn">
    <w:name w:val="Überschrift 6 Zchn"/>
    <w:link w:val="berschrift6"/>
    <w:rPr>
      <w:lang w:bidi="ar-AE"/>
    </w:rPr>
  </w:style>
  <w:style w:type="character" w:customStyle="1" w:styleId="berschrift7Zchn">
    <w:name w:val="Überschrift 7 Zchn"/>
    <w:link w:val="berschrift7"/>
    <w:rPr>
      <w:lang w:bidi="ar-AE"/>
    </w:rPr>
  </w:style>
  <w:style w:type="character" w:customStyle="1" w:styleId="berschrift8Zchn">
    <w:name w:val="Überschrift 8 Zchn"/>
    <w:link w:val="berschrift8"/>
    <w:rPr>
      <w:lang w:bidi="ar-AE"/>
    </w:rPr>
  </w:style>
  <w:style w:type="character" w:customStyle="1" w:styleId="berschrift9Zchn">
    <w:name w:val="Überschrift 9 Zchn"/>
    <w:link w:val="berschrift9"/>
    <w:rPr>
      <w:lang w:bidi="ar-AE"/>
    </w:rPr>
  </w:style>
  <w:style w:type="paragraph" w:styleId="Textkrper">
    <w:name w:val="Body Text"/>
    <w:basedOn w:val="Standard"/>
    <w:link w:val="TextkrperZchn"/>
    <w:qFormat/>
    <w:rPr>
      <w:rFonts w:cs="Simplified Arabic"/>
      <w:lang w:val="x-none" w:eastAsia="en-GB"/>
    </w:rPr>
  </w:style>
  <w:style w:type="paragraph" w:customStyle="1" w:styleId="Parties">
    <w:name w:val="Parties"/>
    <w:basedOn w:val="Standard"/>
    <w:pPr>
      <w:jc w:val="center"/>
    </w:pPr>
    <w:rPr>
      <w:caps/>
    </w:rPr>
  </w:style>
  <w:style w:type="paragraph" w:styleId="Kopfzeile">
    <w:name w:val="header"/>
    <w:link w:val="KopfzeileZchn"/>
    <w:uiPriority w:val="99"/>
    <w:qFormat/>
    <w:pPr>
      <w:jc w:val="both"/>
    </w:pPr>
    <w:rPr>
      <w:sz w:val="24"/>
      <w:szCs w:val="24"/>
      <w:lang w:val="en-GB" w:eastAsia="zh-CN" w:bidi="he-IL"/>
    </w:rPr>
  </w:style>
  <w:style w:type="character" w:customStyle="1" w:styleId="KopfzeileZchn">
    <w:name w:val="Kopfzeile Zchn"/>
    <w:link w:val="Kopfzeile"/>
    <w:uiPriority w:val="99"/>
    <w:rPr>
      <w:sz w:val="24"/>
      <w:szCs w:val="24"/>
      <w:lang w:val="en-GB" w:eastAsia="zh-CN" w:bidi="he-IL"/>
    </w:rPr>
  </w:style>
  <w:style w:type="paragraph" w:styleId="Fuzeile">
    <w:name w:val="footer"/>
    <w:link w:val="FuzeileZchn"/>
    <w:autoRedefine/>
    <w:uiPriority w:val="99"/>
    <w:qFormat/>
    <w:rsid w:val="00617B0B"/>
    <w:pPr>
      <w:keepNext/>
      <w:keepLines/>
      <w:jc w:val="center"/>
    </w:pPr>
    <w:rPr>
      <w:rFonts w:ascii="Arial" w:hAnsi="Arial" w:cs="Arial"/>
      <w:noProof/>
      <w:sz w:val="16"/>
      <w:szCs w:val="16"/>
      <w:lang w:eastAsia="zh-CN" w:bidi="he-IL"/>
    </w:rPr>
  </w:style>
  <w:style w:type="character" w:customStyle="1" w:styleId="FuzeileZchn">
    <w:name w:val="Fußzeile Zchn"/>
    <w:link w:val="Fuzeile"/>
    <w:uiPriority w:val="99"/>
    <w:rsid w:val="00617B0B"/>
    <w:rPr>
      <w:rFonts w:ascii="Arial" w:hAnsi="Arial" w:cs="Arial"/>
      <w:noProof/>
      <w:sz w:val="16"/>
      <w:szCs w:val="16"/>
      <w:lang w:eastAsia="zh-CN" w:bidi="he-IL"/>
    </w:rPr>
  </w:style>
  <w:style w:type="table" w:styleId="Tabellenraster">
    <w:name w:val="Table Grid"/>
    <w:basedOn w:val="NormaleTabelle"/>
    <w:uiPriority w:val="59"/>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eitenzahl">
    <w:name w:val="page number"/>
    <w:uiPriority w:val="99"/>
    <w:rPr>
      <w:rFonts w:ascii="Times New Roman" w:eastAsia="SimSun" w:hAnsi="Times New Roman" w:cs="Times New Roman"/>
      <w:b w:val="0"/>
      <w:sz w:val="24"/>
      <w:szCs w:val="24"/>
      <w:lang w:val="en-GB" w:bidi="ar-AE"/>
    </w:rPr>
  </w:style>
  <w:style w:type="character" w:customStyle="1" w:styleId="TextkrperZchn">
    <w:name w:val="Textkörper Zchn"/>
    <w:link w:val="Textkrper"/>
    <w:rPr>
      <w:sz w:val="24"/>
      <w:szCs w:val="24"/>
      <w:lang w:eastAsia="en-GB" w:bidi="ar-AE"/>
    </w:rPr>
  </w:style>
  <w:style w:type="paragraph" w:customStyle="1" w:styleId="NormalNS">
    <w:name w:val="NormalNS"/>
    <w:basedOn w:val="Standard"/>
    <w:uiPriority w:val="1"/>
    <w:qFormat/>
    <w:pPr>
      <w:spacing w:after="0"/>
    </w:pPr>
  </w:style>
  <w:style w:type="paragraph" w:customStyle="1" w:styleId="FooterRight">
    <w:name w:val="Footer Right"/>
    <w:basedOn w:val="Fuzeile"/>
    <w:pPr>
      <w:jc w:val="right"/>
    </w:pPr>
  </w:style>
  <w:style w:type="paragraph" w:customStyle="1" w:styleId="DraftDate">
    <w:name w:val="Draft Date"/>
    <w:basedOn w:val="Standard"/>
    <w:uiPriority w:val="99"/>
    <w:pPr>
      <w:spacing w:after="0"/>
      <w:jc w:val="right"/>
    </w:pPr>
    <w:rPr>
      <w:sz w:val="18"/>
      <w:szCs w:val="18"/>
    </w:rPr>
  </w:style>
  <w:style w:type="paragraph" w:customStyle="1" w:styleId="LegalEntityRight">
    <w:name w:val="Legal Entity Right"/>
    <w:basedOn w:val="Standard"/>
    <w:next w:val="DraftDate"/>
    <w:qFormat/>
    <w:pPr>
      <w:spacing w:after="0"/>
      <w:jc w:val="right"/>
    </w:pPr>
    <w:rPr>
      <w:rFonts w:ascii="Arial Black" w:hAnsi="Arial Black" w:cs="Arial"/>
      <w:bCs/>
      <w:caps/>
      <w:spacing w:val="6"/>
      <w:sz w:val="14"/>
      <w:szCs w:val="14"/>
    </w:rPr>
  </w:style>
  <w:style w:type="paragraph" w:customStyle="1" w:styleId="BodyText1">
    <w:name w:val="Body Text 1"/>
    <w:basedOn w:val="Standard"/>
    <w:link w:val="BodyText1Zchn"/>
    <w:qFormat/>
    <w:pPr>
      <w:spacing w:before="240" w:after="0"/>
    </w:pPr>
    <w:rPr>
      <w:rFonts w:ascii="Arial" w:hAnsi="Arial" w:cs="Arial"/>
      <w:lang w:val="de-DE" w:eastAsia="en-GB" w:bidi="he-IL"/>
    </w:rPr>
  </w:style>
  <w:style w:type="paragraph" w:styleId="Textkrper2">
    <w:name w:val="Body Text 2"/>
    <w:basedOn w:val="Standard"/>
    <w:link w:val="Textkrper2Zchn"/>
    <w:qFormat/>
    <w:pPr>
      <w:ind w:left="1440"/>
    </w:pPr>
    <w:rPr>
      <w:rFonts w:cs="Simplified Arabic"/>
      <w:lang w:val="x-none" w:eastAsia="en-GB"/>
    </w:rPr>
  </w:style>
  <w:style w:type="character" w:customStyle="1" w:styleId="Textkrper2Zchn">
    <w:name w:val="Textkörper 2 Zchn"/>
    <w:link w:val="Textkrper2"/>
    <w:rPr>
      <w:sz w:val="24"/>
      <w:szCs w:val="24"/>
      <w:lang w:eastAsia="en-GB" w:bidi="ar-AE"/>
    </w:rPr>
  </w:style>
  <w:style w:type="paragraph" w:styleId="Textkrper3">
    <w:name w:val="Body Text 3"/>
    <w:basedOn w:val="Standard"/>
    <w:link w:val="Textkrper3Zchn"/>
    <w:qFormat/>
    <w:pPr>
      <w:ind w:left="2160"/>
    </w:pPr>
    <w:rPr>
      <w:rFonts w:cs="Simplified Arabic"/>
      <w:lang w:val="x-none" w:eastAsia="en-GB"/>
    </w:rPr>
  </w:style>
  <w:style w:type="character" w:customStyle="1" w:styleId="Textkrper3Zchn">
    <w:name w:val="Textkörper 3 Zchn"/>
    <w:link w:val="Textkrper3"/>
    <w:rPr>
      <w:sz w:val="24"/>
      <w:szCs w:val="24"/>
      <w:lang w:eastAsia="en-GB" w:bidi="ar-AE"/>
    </w:rPr>
  </w:style>
  <w:style w:type="paragraph" w:customStyle="1" w:styleId="BodyText4">
    <w:name w:val="Body Text 4"/>
    <w:basedOn w:val="Standard"/>
    <w:pPr>
      <w:ind w:left="2880"/>
    </w:pPr>
    <w:rPr>
      <w:lang w:eastAsia="en-GB"/>
    </w:rPr>
  </w:style>
  <w:style w:type="paragraph" w:customStyle="1" w:styleId="BodyText5">
    <w:name w:val="Body Text 5"/>
    <w:basedOn w:val="Standard"/>
    <w:pPr>
      <w:ind w:left="3600"/>
    </w:pPr>
    <w:rPr>
      <w:lang w:eastAsia="en-GB"/>
    </w:rPr>
  </w:style>
  <w:style w:type="paragraph" w:customStyle="1" w:styleId="BodyText6">
    <w:name w:val="Body Text 6"/>
    <w:basedOn w:val="Standard"/>
    <w:pPr>
      <w:ind w:left="4321"/>
    </w:pPr>
    <w:rPr>
      <w:lang w:eastAsia="en-GB"/>
    </w:rPr>
  </w:style>
  <w:style w:type="paragraph" w:customStyle="1" w:styleId="BodyText7">
    <w:name w:val="Body Text 7"/>
    <w:basedOn w:val="Standard"/>
    <w:pPr>
      <w:ind w:left="5041"/>
    </w:pPr>
    <w:rPr>
      <w:lang w:eastAsia="en-GB"/>
    </w:rPr>
  </w:style>
  <w:style w:type="paragraph" w:styleId="Textkrper-Erstzeileneinzug">
    <w:name w:val="Body Text First Indent"/>
    <w:basedOn w:val="Textkrper"/>
    <w:link w:val="Textkrper-ErstzeileneinzugZchn"/>
    <w:qFormat/>
    <w:pPr>
      <w:ind w:firstLine="720"/>
    </w:pPr>
  </w:style>
  <w:style w:type="character" w:customStyle="1" w:styleId="Textkrper-ErstzeileneinzugZchn">
    <w:name w:val="Textkörper-Erstzeileneinzug Zchn"/>
    <w:basedOn w:val="TextkrperZchn"/>
    <w:link w:val="Textkrper-Erstzeileneinzug"/>
    <w:rPr>
      <w:sz w:val="24"/>
      <w:szCs w:val="24"/>
      <w:lang w:eastAsia="en-GB" w:bidi="ar-AE"/>
    </w:rPr>
  </w:style>
  <w:style w:type="paragraph" w:styleId="Textkrper-Zeileneinzug">
    <w:name w:val="Body Text Indent"/>
    <w:basedOn w:val="Standard"/>
    <w:link w:val="Textkrper-ZeileneinzugZchn"/>
    <w:uiPriority w:val="99"/>
    <w:semiHidden/>
    <w:unhideWhenUsed/>
    <w:pPr>
      <w:spacing w:after="120"/>
      <w:ind w:left="283"/>
    </w:pPr>
  </w:style>
  <w:style w:type="character" w:customStyle="1" w:styleId="Textkrper-ZeileneinzugZchn">
    <w:name w:val="Textkörper-Zeileneinzug Zchn"/>
    <w:basedOn w:val="Absatz-Standardschriftart"/>
    <w:link w:val="Textkrper-Zeileneinzug"/>
    <w:uiPriority w:val="99"/>
    <w:semiHidden/>
  </w:style>
  <w:style w:type="paragraph" w:styleId="Textkrper-Erstzeileneinzug2">
    <w:name w:val="Body Text First Indent 2"/>
    <w:basedOn w:val="Textkrper-Erstzeileneinzug"/>
    <w:link w:val="Textkrper-Erstzeileneinzug2Zchn"/>
    <w:qFormat/>
    <w:pPr>
      <w:ind w:firstLine="1440"/>
    </w:pPr>
    <w:rPr>
      <w:sz w:val="20"/>
      <w:szCs w:val="20"/>
    </w:rPr>
  </w:style>
  <w:style w:type="character" w:customStyle="1" w:styleId="Textkrper-Erstzeileneinzug2Zchn">
    <w:name w:val="Textkörper-Erstzeileneinzug 2 Zchn"/>
    <w:link w:val="Textkrper-Erstzeileneinzug2"/>
    <w:rPr>
      <w:lang w:eastAsia="en-GB" w:bidi="ar-AE"/>
    </w:rPr>
  </w:style>
  <w:style w:type="character" w:styleId="Kommentarzeichen">
    <w:name w:val="annotation reference"/>
    <w:uiPriority w:val="99"/>
    <w:semiHidden/>
    <w:unhideWhenUsed/>
    <w:rPr>
      <w:rFonts w:ascii="Times New Roman" w:eastAsia="SimSun" w:hAnsi="Times New Roman" w:cs="Simplified Arabic"/>
      <w:sz w:val="18"/>
      <w:szCs w:val="18"/>
      <w:lang w:val="en-GB" w:bidi="ar-AE"/>
    </w:rPr>
  </w:style>
  <w:style w:type="paragraph" w:styleId="Kommentartext">
    <w:name w:val="annotation text"/>
    <w:basedOn w:val="Standard"/>
    <w:link w:val="KommentartextZchn"/>
    <w:uiPriority w:val="99"/>
    <w:unhideWhenUsed/>
    <w:pPr>
      <w:spacing w:after="120"/>
    </w:pPr>
    <w:rPr>
      <w:rFonts w:cs="Simplified Arabic"/>
      <w:sz w:val="20"/>
      <w:szCs w:val="20"/>
      <w:lang w:val="x-none" w:eastAsia="x-none"/>
    </w:rPr>
  </w:style>
  <w:style w:type="character" w:customStyle="1" w:styleId="KommentartextZchn">
    <w:name w:val="Kommentartext Zchn"/>
    <w:link w:val="Kommentartext"/>
    <w:uiPriority w:val="99"/>
    <w:rPr>
      <w:sz w:val="20"/>
      <w:szCs w:val="20"/>
      <w:lang w:bidi="ar-AE"/>
    </w:rPr>
  </w:style>
  <w:style w:type="paragraph" w:styleId="Kommentarthema">
    <w:name w:val="annotation subject"/>
    <w:basedOn w:val="Kommentartext"/>
    <w:next w:val="Kommentartext"/>
    <w:link w:val="KommentarthemaZchn"/>
    <w:uiPriority w:val="99"/>
    <w:semiHidden/>
    <w:unhideWhenUsed/>
    <w:pPr>
      <w:spacing w:after="240"/>
    </w:pPr>
    <w:rPr>
      <w:b/>
      <w:bCs/>
    </w:rPr>
  </w:style>
  <w:style w:type="character" w:customStyle="1" w:styleId="KommentarthemaZchn">
    <w:name w:val="Kommentarthema Zchn"/>
    <w:link w:val="Kommentarthema"/>
    <w:uiPriority w:val="99"/>
    <w:semiHidden/>
    <w:rPr>
      <w:b/>
      <w:bCs/>
      <w:sz w:val="20"/>
      <w:szCs w:val="20"/>
      <w:lang w:bidi="ar-AE"/>
    </w:rPr>
  </w:style>
  <w:style w:type="character" w:styleId="Hervorhebung">
    <w:name w:val="Emphasis"/>
    <w:uiPriority w:val="20"/>
    <w:qFormat/>
    <w:rPr>
      <w:i/>
      <w:iCs/>
    </w:rPr>
  </w:style>
  <w:style w:type="paragraph" w:styleId="Index1">
    <w:name w:val="index 1"/>
    <w:basedOn w:val="Standard"/>
    <w:next w:val="Standard"/>
    <w:autoRedefine/>
    <w:uiPriority w:val="99"/>
    <w:semiHidden/>
    <w:unhideWhenUsed/>
    <w:pPr>
      <w:ind w:left="240" w:hanging="240"/>
    </w:pPr>
  </w:style>
  <w:style w:type="paragraph" w:styleId="Indexberschrift">
    <w:name w:val="index heading"/>
    <w:basedOn w:val="Standard"/>
    <w:next w:val="Standard"/>
    <w:uiPriority w:val="99"/>
    <w:semiHidden/>
    <w:unhideWhenUsed/>
    <w:rPr>
      <w:b/>
      <w:bCs/>
    </w:rPr>
  </w:style>
  <w:style w:type="paragraph" w:styleId="Listenabsatz">
    <w:name w:val="List Paragraph"/>
    <w:basedOn w:val="Standard"/>
    <w:uiPriority w:val="34"/>
    <w:qFormat/>
    <w:pPr>
      <w:ind w:left="720"/>
      <w:contextualSpacing/>
    </w:pPr>
  </w:style>
  <w:style w:type="paragraph" w:styleId="KeinLeerraum">
    <w:name w:val="No Spacing"/>
    <w:basedOn w:val="Standard"/>
    <w:uiPriority w:val="1"/>
    <w:qFormat/>
    <w:pPr>
      <w:spacing w:after="0"/>
    </w:pPr>
  </w:style>
  <w:style w:type="paragraph" w:customStyle="1" w:styleId="NormalBold">
    <w:name w:val="NormalBold"/>
    <w:basedOn w:val="Standard"/>
    <w:next w:val="Standard"/>
    <w:uiPriority w:val="1"/>
    <w:qFormat/>
    <w:rPr>
      <w:b/>
      <w:bCs/>
    </w:rPr>
  </w:style>
  <w:style w:type="paragraph" w:customStyle="1" w:styleId="NormalBoldNS">
    <w:name w:val="NormalBoldNS"/>
    <w:basedOn w:val="Standard"/>
    <w:next w:val="Standard"/>
    <w:uiPriority w:val="1"/>
    <w:qFormat/>
    <w:pPr>
      <w:jc w:val="left"/>
    </w:pPr>
    <w:rPr>
      <w:b/>
      <w:bCs/>
    </w:rPr>
  </w:style>
  <w:style w:type="paragraph" w:customStyle="1" w:styleId="NormalRight">
    <w:name w:val="NormalRight"/>
    <w:basedOn w:val="NormalNS"/>
    <w:uiPriority w:val="1"/>
    <w:qFormat/>
    <w:pPr>
      <w:jc w:val="right"/>
    </w:pPr>
  </w:style>
  <w:style w:type="paragraph" w:customStyle="1" w:styleId="NoteContinuation">
    <w:name w:val="Note Continuation"/>
    <w:basedOn w:val="Standard"/>
    <w:qFormat/>
    <w:pPr>
      <w:spacing w:after="120"/>
      <w:ind w:left="340"/>
    </w:pPr>
    <w:rPr>
      <w:sz w:val="20"/>
      <w:szCs w:val="20"/>
    </w:rPr>
  </w:style>
  <w:style w:type="character" w:styleId="Fett">
    <w:name w:val="Strong"/>
    <w:uiPriority w:val="22"/>
    <w:qFormat/>
    <w:rPr>
      <w:b/>
      <w:bCs/>
    </w:rPr>
  </w:style>
  <w:style w:type="paragraph" w:styleId="Untertitel">
    <w:name w:val="Subtitle"/>
    <w:basedOn w:val="Standard"/>
    <w:next w:val="Textkrper"/>
    <w:link w:val="UntertitelZchn"/>
    <w:qFormat/>
    <w:pPr>
      <w:numPr>
        <w:ilvl w:val="1"/>
      </w:numPr>
      <w:jc w:val="center"/>
    </w:pPr>
    <w:rPr>
      <w:rFonts w:cs="Simplified Arabic"/>
      <w:sz w:val="20"/>
      <w:szCs w:val="20"/>
      <w:lang w:val="x-none" w:eastAsia="x-none"/>
    </w:rPr>
  </w:style>
  <w:style w:type="character" w:customStyle="1" w:styleId="UntertitelZchn">
    <w:name w:val="Untertitel Zchn"/>
    <w:link w:val="Untertitel"/>
    <w:rPr>
      <w:lang w:bidi="ar-AE"/>
    </w:rPr>
  </w:style>
  <w:style w:type="paragraph" w:styleId="Titel">
    <w:name w:val="Title"/>
    <w:basedOn w:val="Standard"/>
    <w:next w:val="Textkrper"/>
    <w:link w:val="TitelZchn"/>
    <w:uiPriority w:val="10"/>
    <w:qFormat/>
    <w:pPr>
      <w:jc w:val="center"/>
    </w:pPr>
    <w:rPr>
      <w:rFonts w:cs="Simplified Arabic"/>
      <w:b/>
      <w:bCs/>
      <w:sz w:val="20"/>
      <w:szCs w:val="20"/>
      <w:lang w:val="x-none" w:eastAsia="x-none"/>
    </w:rPr>
  </w:style>
  <w:style w:type="character" w:customStyle="1" w:styleId="TitelZchn">
    <w:name w:val="Titel Zchn"/>
    <w:link w:val="Titel"/>
    <w:uiPriority w:val="10"/>
    <w:rPr>
      <w:b/>
      <w:bCs/>
      <w:lang w:bidi="ar-AE"/>
    </w:rPr>
  </w:style>
  <w:style w:type="paragraph" w:styleId="Inhaltsverzeichnisberschrift">
    <w:name w:val="TOC Heading"/>
    <w:basedOn w:val="Standard"/>
    <w:next w:val="Standard"/>
    <w:uiPriority w:val="39"/>
    <w:qFormat/>
    <w:pPr>
      <w:jc w:val="center"/>
    </w:pPr>
    <w:rPr>
      <w:rFonts w:ascii="Arial" w:hAnsi="Arial"/>
      <w:b/>
      <w:bCs/>
      <w:caps/>
    </w:rPr>
  </w:style>
  <w:style w:type="paragraph" w:customStyle="1" w:styleId="BGHStandard">
    <w:name w:val="BGH Standard"/>
    <w:basedOn w:val="Standard"/>
    <w:semiHidden/>
    <w:unhideWhenUsed/>
    <w:pPr>
      <w:spacing w:line="360" w:lineRule="atLeast"/>
      <w:ind w:left="1985"/>
    </w:pPr>
    <w:rPr>
      <w:lang w:eastAsia="en-GB"/>
    </w:rPr>
  </w:style>
  <w:style w:type="paragraph" w:customStyle="1" w:styleId="NormalRight12">
    <w:name w:val="NormalRight12"/>
    <w:basedOn w:val="NormalRight"/>
    <w:qFormat/>
    <w:pPr>
      <w:spacing w:after="240"/>
    </w:pPr>
  </w:style>
  <w:style w:type="paragraph" w:customStyle="1" w:styleId="SubTitle0">
    <w:name w:val="SubTitle0"/>
    <w:basedOn w:val="Untertitel"/>
    <w:qFormat/>
    <w:pPr>
      <w:spacing w:after="0"/>
    </w:pPr>
  </w:style>
  <w:style w:type="paragraph" w:styleId="Verzeichnis1">
    <w:name w:val="toc 1"/>
    <w:basedOn w:val="Standard"/>
    <w:next w:val="Textkrper"/>
    <w:uiPriority w:val="39"/>
    <w:unhideWhenUsed/>
    <w:pPr>
      <w:keepLines/>
      <w:adjustRightInd w:val="0"/>
      <w:snapToGrid w:val="0"/>
      <w:spacing w:before="100" w:after="0"/>
      <w:ind w:left="720" w:hanging="720"/>
    </w:pPr>
    <w:rPr>
      <w:snapToGrid w:val="0"/>
    </w:rPr>
  </w:style>
  <w:style w:type="paragraph" w:styleId="Verzeichnis2">
    <w:name w:val="toc 2"/>
    <w:basedOn w:val="Standard"/>
    <w:next w:val="Textkrper"/>
    <w:uiPriority w:val="39"/>
    <w:unhideWhenUsed/>
    <w:pPr>
      <w:keepLines/>
      <w:adjustRightInd w:val="0"/>
      <w:snapToGrid w:val="0"/>
      <w:spacing w:before="100" w:after="0"/>
      <w:ind w:left="1080" w:hanging="720"/>
    </w:pPr>
    <w:rPr>
      <w:snapToGrid w:val="0"/>
    </w:rPr>
  </w:style>
  <w:style w:type="paragraph" w:customStyle="1" w:styleId="NormalLeft">
    <w:name w:val="NormalLeft"/>
    <w:basedOn w:val="Standard"/>
    <w:next w:val="Standard"/>
    <w:qFormat/>
    <w:pPr>
      <w:jc w:val="left"/>
    </w:pPr>
  </w:style>
  <w:style w:type="paragraph" w:customStyle="1" w:styleId="LegalEntityRightNB">
    <w:name w:val="LegalEntityRightNB"/>
    <w:basedOn w:val="LegalEntityRight"/>
    <w:qFormat/>
    <w:rPr>
      <w:rFonts w:ascii="Arial" w:hAnsi="Arial"/>
    </w:rPr>
  </w:style>
  <w:style w:type="paragraph" w:styleId="Sprechblasentext">
    <w:name w:val="Balloon Text"/>
    <w:basedOn w:val="Standard"/>
    <w:link w:val="SprechblasentextZchn"/>
    <w:uiPriority w:val="99"/>
    <w:semiHidden/>
    <w:unhideWhenUsed/>
    <w:pPr>
      <w:spacing w:after="0"/>
    </w:pPr>
    <w:rPr>
      <w:rFonts w:ascii="Tahoma" w:hAnsi="Tahoma" w:cs="Tahoma"/>
      <w:sz w:val="16"/>
      <w:szCs w:val="16"/>
      <w:lang w:val="x-none" w:eastAsia="x-none"/>
    </w:rPr>
  </w:style>
  <w:style w:type="character" w:customStyle="1" w:styleId="SprechblasentextZchn">
    <w:name w:val="Sprechblasentext Zchn"/>
    <w:link w:val="Sprechblasentext"/>
    <w:uiPriority w:val="99"/>
    <w:semiHidden/>
    <w:rPr>
      <w:rFonts w:ascii="Tahoma" w:hAnsi="Tahoma" w:cs="Tahoma"/>
      <w:sz w:val="16"/>
      <w:szCs w:val="16"/>
      <w:lang w:bidi="ar-AE"/>
    </w:rPr>
  </w:style>
  <w:style w:type="paragraph" w:customStyle="1" w:styleId="Regulatory">
    <w:name w:val="Regulatory"/>
    <w:basedOn w:val="Standard"/>
    <w:next w:val="Fuzeile"/>
    <w:semiHidden/>
    <w:pPr>
      <w:spacing w:line="288" w:lineRule="auto"/>
      <w:jc w:val="left"/>
    </w:pPr>
    <w:rPr>
      <w:rFonts w:ascii="Arial" w:hAnsi="Arial"/>
      <w:caps/>
      <w:spacing w:val="8"/>
      <w:sz w:val="14"/>
      <w:szCs w:val="14"/>
    </w:rPr>
  </w:style>
  <w:style w:type="paragraph" w:customStyle="1" w:styleId="StandardL9">
    <w:name w:val="Standard L9"/>
    <w:basedOn w:val="Standard"/>
    <w:next w:val="Textkrper3"/>
    <w:link w:val="StandardL9Char"/>
    <w:pPr>
      <w:numPr>
        <w:ilvl w:val="8"/>
        <w:numId w:val="4"/>
      </w:numPr>
      <w:outlineLvl w:val="8"/>
    </w:pPr>
    <w:rPr>
      <w:rFonts w:cs="Simplified Arabic"/>
      <w:lang w:val="x-none" w:eastAsia="x-none"/>
    </w:rPr>
  </w:style>
  <w:style w:type="character" w:customStyle="1" w:styleId="StandardL9Char">
    <w:name w:val="Standard L9 Char"/>
    <w:link w:val="StandardL9"/>
    <w:rPr>
      <w:sz w:val="24"/>
      <w:szCs w:val="24"/>
      <w:lang w:val="x-none" w:eastAsia="x-none" w:bidi="ar-AE"/>
    </w:rPr>
  </w:style>
  <w:style w:type="paragraph" w:customStyle="1" w:styleId="StandardL8">
    <w:name w:val="Standard L8"/>
    <w:basedOn w:val="Standard"/>
    <w:next w:val="Textkrper2"/>
    <w:link w:val="StandardL8Char"/>
    <w:pPr>
      <w:numPr>
        <w:ilvl w:val="7"/>
        <w:numId w:val="4"/>
      </w:numPr>
      <w:outlineLvl w:val="7"/>
    </w:pPr>
    <w:rPr>
      <w:rFonts w:cs="Simplified Arabic"/>
      <w:lang w:val="x-none" w:eastAsia="x-none"/>
    </w:rPr>
  </w:style>
  <w:style w:type="character" w:customStyle="1" w:styleId="StandardL8Char">
    <w:name w:val="Standard L8 Char"/>
    <w:link w:val="StandardL8"/>
    <w:rPr>
      <w:sz w:val="24"/>
      <w:szCs w:val="24"/>
      <w:lang w:val="x-none" w:eastAsia="x-none" w:bidi="ar-AE"/>
    </w:rPr>
  </w:style>
  <w:style w:type="paragraph" w:customStyle="1" w:styleId="StandardL7">
    <w:name w:val="Standard L7"/>
    <w:basedOn w:val="Standard"/>
    <w:next w:val="BodyText6"/>
    <w:link w:val="StandardL7Char"/>
    <w:pPr>
      <w:numPr>
        <w:ilvl w:val="6"/>
        <w:numId w:val="4"/>
      </w:numPr>
      <w:outlineLvl w:val="6"/>
    </w:pPr>
    <w:rPr>
      <w:rFonts w:cs="Simplified Arabic"/>
      <w:lang w:val="x-none" w:eastAsia="x-none"/>
    </w:rPr>
  </w:style>
  <w:style w:type="character" w:customStyle="1" w:styleId="StandardL7Char">
    <w:name w:val="Standard L7 Char"/>
    <w:link w:val="StandardL7"/>
    <w:rPr>
      <w:sz w:val="24"/>
      <w:szCs w:val="24"/>
      <w:lang w:val="x-none" w:eastAsia="x-none" w:bidi="ar-AE"/>
    </w:rPr>
  </w:style>
  <w:style w:type="paragraph" w:customStyle="1" w:styleId="StandardL6">
    <w:name w:val="Standard L6"/>
    <w:basedOn w:val="Standard"/>
    <w:next w:val="BodyText5"/>
    <w:link w:val="StandardL6Char"/>
    <w:pPr>
      <w:numPr>
        <w:ilvl w:val="5"/>
        <w:numId w:val="4"/>
      </w:numPr>
      <w:outlineLvl w:val="5"/>
    </w:pPr>
    <w:rPr>
      <w:rFonts w:cs="Simplified Arabic"/>
      <w:lang w:val="x-none" w:eastAsia="x-none"/>
    </w:rPr>
  </w:style>
  <w:style w:type="character" w:customStyle="1" w:styleId="StandardL6Char">
    <w:name w:val="Standard L6 Char"/>
    <w:link w:val="StandardL6"/>
    <w:rPr>
      <w:sz w:val="24"/>
      <w:szCs w:val="24"/>
      <w:lang w:val="x-none" w:eastAsia="x-none" w:bidi="ar-AE"/>
    </w:rPr>
  </w:style>
  <w:style w:type="paragraph" w:customStyle="1" w:styleId="StandardL5">
    <w:name w:val="Standard L5"/>
    <w:basedOn w:val="Standard"/>
    <w:next w:val="BodyText4"/>
    <w:link w:val="StandardL5Char"/>
    <w:pPr>
      <w:numPr>
        <w:ilvl w:val="4"/>
        <w:numId w:val="4"/>
      </w:numPr>
      <w:outlineLvl w:val="4"/>
    </w:pPr>
    <w:rPr>
      <w:rFonts w:cs="Simplified Arabic"/>
      <w:lang w:val="x-none" w:eastAsia="x-none"/>
    </w:rPr>
  </w:style>
  <w:style w:type="character" w:customStyle="1" w:styleId="StandardL5Char">
    <w:name w:val="Standard L5 Char"/>
    <w:link w:val="StandardL5"/>
    <w:rPr>
      <w:sz w:val="24"/>
      <w:szCs w:val="24"/>
      <w:lang w:val="x-none" w:eastAsia="x-none" w:bidi="ar-AE"/>
    </w:rPr>
  </w:style>
  <w:style w:type="paragraph" w:customStyle="1" w:styleId="StandardL4">
    <w:name w:val="Standard L4"/>
    <w:basedOn w:val="Standard"/>
    <w:next w:val="Textkrper3"/>
    <w:link w:val="StandardL4Char"/>
    <w:pPr>
      <w:numPr>
        <w:ilvl w:val="3"/>
        <w:numId w:val="4"/>
      </w:numPr>
      <w:outlineLvl w:val="3"/>
    </w:pPr>
    <w:rPr>
      <w:rFonts w:cs="Simplified Arabic"/>
      <w:lang w:val="x-none" w:eastAsia="x-none"/>
    </w:rPr>
  </w:style>
  <w:style w:type="character" w:customStyle="1" w:styleId="StandardL4Char">
    <w:name w:val="Standard L4 Char"/>
    <w:link w:val="StandardL4"/>
    <w:rPr>
      <w:sz w:val="24"/>
      <w:szCs w:val="24"/>
      <w:lang w:val="x-none" w:eastAsia="x-none" w:bidi="ar-AE"/>
    </w:rPr>
  </w:style>
  <w:style w:type="paragraph" w:customStyle="1" w:styleId="StandardL3">
    <w:name w:val="Standard L3"/>
    <w:basedOn w:val="Standard"/>
    <w:next w:val="Textkrper2"/>
    <w:link w:val="StandardL3Char"/>
    <w:pPr>
      <w:numPr>
        <w:ilvl w:val="2"/>
        <w:numId w:val="4"/>
      </w:numPr>
      <w:outlineLvl w:val="2"/>
    </w:pPr>
    <w:rPr>
      <w:rFonts w:cs="Simplified Arabic"/>
      <w:lang w:val="x-none" w:eastAsia="x-none"/>
    </w:rPr>
  </w:style>
  <w:style w:type="character" w:customStyle="1" w:styleId="StandardL3Char">
    <w:name w:val="Standard L3 Char"/>
    <w:link w:val="StandardL3"/>
    <w:rPr>
      <w:sz w:val="24"/>
      <w:szCs w:val="24"/>
      <w:lang w:val="x-none" w:eastAsia="x-none" w:bidi="ar-AE"/>
    </w:rPr>
  </w:style>
  <w:style w:type="paragraph" w:customStyle="1" w:styleId="StandardL2">
    <w:name w:val="Standard L2"/>
    <w:basedOn w:val="Standard"/>
    <w:next w:val="BodyText1"/>
    <w:link w:val="StandardL2Char"/>
    <w:pPr>
      <w:numPr>
        <w:ilvl w:val="1"/>
        <w:numId w:val="4"/>
      </w:numPr>
      <w:outlineLvl w:val="1"/>
    </w:pPr>
    <w:rPr>
      <w:rFonts w:cs="Simplified Arabic"/>
      <w:lang w:val="x-none" w:eastAsia="x-none"/>
    </w:rPr>
  </w:style>
  <w:style w:type="character" w:customStyle="1" w:styleId="StandardL2Char">
    <w:name w:val="Standard L2 Char"/>
    <w:link w:val="StandardL2"/>
    <w:rPr>
      <w:sz w:val="24"/>
      <w:szCs w:val="24"/>
      <w:lang w:val="x-none" w:eastAsia="x-none" w:bidi="ar-AE"/>
    </w:rPr>
  </w:style>
  <w:style w:type="paragraph" w:customStyle="1" w:styleId="StandardL1">
    <w:name w:val="Standard L1"/>
    <w:basedOn w:val="Standard"/>
    <w:next w:val="BodyText1"/>
    <w:link w:val="StandardL1Char"/>
    <w:pPr>
      <w:keepNext/>
      <w:numPr>
        <w:numId w:val="4"/>
      </w:numPr>
      <w:suppressAutoHyphens/>
      <w:jc w:val="left"/>
      <w:outlineLvl w:val="0"/>
    </w:pPr>
    <w:rPr>
      <w:rFonts w:cs="Simplified Arabic"/>
      <w:b/>
      <w:caps/>
      <w:lang w:val="x-none" w:eastAsia="x-none"/>
    </w:rPr>
  </w:style>
  <w:style w:type="character" w:customStyle="1" w:styleId="StandardL1Char">
    <w:name w:val="Standard L1 Char"/>
    <w:link w:val="StandardL1"/>
    <w:rPr>
      <w:b/>
      <w:caps/>
      <w:sz w:val="24"/>
      <w:szCs w:val="24"/>
      <w:lang w:val="x-none" w:eastAsia="x-none" w:bidi="ar-AE"/>
    </w:rPr>
  </w:style>
  <w:style w:type="paragraph" w:customStyle="1" w:styleId="BulletL9">
    <w:name w:val="Bullet L9"/>
    <w:basedOn w:val="Standard"/>
    <w:link w:val="BulletL9Char"/>
    <w:pPr>
      <w:numPr>
        <w:ilvl w:val="8"/>
        <w:numId w:val="1"/>
      </w:numPr>
      <w:outlineLvl w:val="8"/>
    </w:pPr>
    <w:rPr>
      <w:rFonts w:cs="Simplified Arabic"/>
      <w:lang w:val="x-none" w:eastAsia="x-none"/>
    </w:rPr>
  </w:style>
  <w:style w:type="character" w:customStyle="1" w:styleId="BulletL9Char">
    <w:name w:val="Bullet L9 Char"/>
    <w:link w:val="BulletL9"/>
    <w:rPr>
      <w:sz w:val="24"/>
      <w:szCs w:val="24"/>
      <w:lang w:val="x-none" w:eastAsia="x-none" w:bidi="ar-AE"/>
    </w:rPr>
  </w:style>
  <w:style w:type="paragraph" w:customStyle="1" w:styleId="BulletL8">
    <w:name w:val="Bullet L8"/>
    <w:basedOn w:val="Standard"/>
    <w:link w:val="BulletL8Char"/>
    <w:pPr>
      <w:numPr>
        <w:ilvl w:val="7"/>
        <w:numId w:val="1"/>
      </w:numPr>
      <w:outlineLvl w:val="7"/>
    </w:pPr>
    <w:rPr>
      <w:rFonts w:cs="Simplified Arabic"/>
      <w:lang w:val="x-none" w:eastAsia="x-none"/>
    </w:rPr>
  </w:style>
  <w:style w:type="character" w:customStyle="1" w:styleId="BulletL8Char">
    <w:name w:val="Bullet L8 Char"/>
    <w:link w:val="BulletL8"/>
    <w:rPr>
      <w:sz w:val="24"/>
      <w:szCs w:val="24"/>
      <w:lang w:val="x-none" w:eastAsia="x-none" w:bidi="ar-AE"/>
    </w:rPr>
  </w:style>
  <w:style w:type="paragraph" w:customStyle="1" w:styleId="BulletL7">
    <w:name w:val="Bullet L7"/>
    <w:basedOn w:val="Standard"/>
    <w:link w:val="BulletL7Char"/>
    <w:pPr>
      <w:numPr>
        <w:ilvl w:val="6"/>
        <w:numId w:val="1"/>
      </w:numPr>
      <w:outlineLvl w:val="6"/>
    </w:pPr>
    <w:rPr>
      <w:rFonts w:cs="Simplified Arabic"/>
      <w:lang w:val="x-none" w:eastAsia="x-none"/>
    </w:rPr>
  </w:style>
  <w:style w:type="character" w:customStyle="1" w:styleId="BulletL7Char">
    <w:name w:val="Bullet L7 Char"/>
    <w:link w:val="BulletL7"/>
    <w:rPr>
      <w:sz w:val="24"/>
      <w:szCs w:val="24"/>
      <w:lang w:val="x-none" w:eastAsia="x-none" w:bidi="ar-AE"/>
    </w:rPr>
  </w:style>
  <w:style w:type="paragraph" w:customStyle="1" w:styleId="BulletL6">
    <w:name w:val="Bullet L6"/>
    <w:basedOn w:val="Standard"/>
    <w:link w:val="BulletL6Char"/>
    <w:pPr>
      <w:numPr>
        <w:ilvl w:val="5"/>
        <w:numId w:val="1"/>
      </w:numPr>
      <w:outlineLvl w:val="5"/>
    </w:pPr>
    <w:rPr>
      <w:rFonts w:cs="Simplified Arabic"/>
      <w:lang w:val="x-none" w:eastAsia="x-none"/>
    </w:rPr>
  </w:style>
  <w:style w:type="character" w:customStyle="1" w:styleId="BulletL6Char">
    <w:name w:val="Bullet L6 Char"/>
    <w:link w:val="BulletL6"/>
    <w:rPr>
      <w:sz w:val="24"/>
      <w:szCs w:val="24"/>
      <w:lang w:val="x-none" w:eastAsia="x-none" w:bidi="ar-AE"/>
    </w:rPr>
  </w:style>
  <w:style w:type="paragraph" w:customStyle="1" w:styleId="BulletL5">
    <w:name w:val="Bullet L5"/>
    <w:basedOn w:val="Standard"/>
    <w:link w:val="BulletL5Char"/>
    <w:pPr>
      <w:numPr>
        <w:ilvl w:val="4"/>
        <w:numId w:val="1"/>
      </w:numPr>
      <w:outlineLvl w:val="4"/>
    </w:pPr>
    <w:rPr>
      <w:rFonts w:cs="Simplified Arabic"/>
      <w:lang w:val="x-none" w:eastAsia="x-none"/>
    </w:rPr>
  </w:style>
  <w:style w:type="character" w:customStyle="1" w:styleId="BulletL5Char">
    <w:name w:val="Bullet L5 Char"/>
    <w:link w:val="BulletL5"/>
    <w:rPr>
      <w:sz w:val="24"/>
      <w:szCs w:val="24"/>
      <w:lang w:val="x-none" w:eastAsia="x-none" w:bidi="ar-AE"/>
    </w:rPr>
  </w:style>
  <w:style w:type="paragraph" w:customStyle="1" w:styleId="BulletL4">
    <w:name w:val="Bullet L4"/>
    <w:basedOn w:val="Standard"/>
    <w:link w:val="BulletL4Char"/>
    <w:pPr>
      <w:numPr>
        <w:ilvl w:val="3"/>
        <w:numId w:val="1"/>
      </w:numPr>
      <w:outlineLvl w:val="3"/>
    </w:pPr>
    <w:rPr>
      <w:rFonts w:cs="Simplified Arabic"/>
      <w:lang w:val="x-none" w:eastAsia="x-none"/>
    </w:rPr>
  </w:style>
  <w:style w:type="character" w:customStyle="1" w:styleId="BulletL4Char">
    <w:name w:val="Bullet L4 Char"/>
    <w:link w:val="BulletL4"/>
    <w:rPr>
      <w:sz w:val="24"/>
      <w:szCs w:val="24"/>
      <w:lang w:val="x-none" w:eastAsia="x-none" w:bidi="ar-AE"/>
    </w:rPr>
  </w:style>
  <w:style w:type="paragraph" w:customStyle="1" w:styleId="BulletL3">
    <w:name w:val="Bullet L3"/>
    <w:basedOn w:val="Standard"/>
    <w:link w:val="BulletL3Char"/>
    <w:pPr>
      <w:numPr>
        <w:ilvl w:val="2"/>
        <w:numId w:val="1"/>
      </w:numPr>
      <w:outlineLvl w:val="2"/>
    </w:pPr>
    <w:rPr>
      <w:rFonts w:cs="Simplified Arabic"/>
      <w:lang w:val="x-none" w:eastAsia="x-none"/>
    </w:rPr>
  </w:style>
  <w:style w:type="character" w:customStyle="1" w:styleId="BulletL3Char">
    <w:name w:val="Bullet L3 Char"/>
    <w:link w:val="BulletL3"/>
    <w:rPr>
      <w:sz w:val="24"/>
      <w:szCs w:val="24"/>
      <w:lang w:val="x-none" w:eastAsia="x-none" w:bidi="ar-AE"/>
    </w:rPr>
  </w:style>
  <w:style w:type="paragraph" w:customStyle="1" w:styleId="BulletL2">
    <w:name w:val="Bullet L2"/>
    <w:basedOn w:val="Standard"/>
    <w:link w:val="BulletL2Char"/>
    <w:pPr>
      <w:numPr>
        <w:ilvl w:val="1"/>
        <w:numId w:val="1"/>
      </w:numPr>
      <w:outlineLvl w:val="1"/>
    </w:pPr>
    <w:rPr>
      <w:rFonts w:cs="Simplified Arabic"/>
      <w:lang w:val="x-none" w:eastAsia="x-none"/>
    </w:rPr>
  </w:style>
  <w:style w:type="character" w:customStyle="1" w:styleId="BulletL2Char">
    <w:name w:val="Bullet L2 Char"/>
    <w:link w:val="BulletL2"/>
    <w:rPr>
      <w:sz w:val="24"/>
      <w:szCs w:val="24"/>
      <w:lang w:val="x-none" w:eastAsia="x-none" w:bidi="ar-AE"/>
    </w:rPr>
  </w:style>
  <w:style w:type="paragraph" w:customStyle="1" w:styleId="BulletL1">
    <w:name w:val="Bullet L1"/>
    <w:basedOn w:val="Standard"/>
    <w:link w:val="BulletL1Char"/>
    <w:pPr>
      <w:numPr>
        <w:numId w:val="1"/>
      </w:numPr>
      <w:outlineLvl w:val="0"/>
    </w:pPr>
    <w:rPr>
      <w:rFonts w:cs="Simplified Arabic"/>
      <w:lang w:val="x-none" w:eastAsia="x-none"/>
    </w:rPr>
  </w:style>
  <w:style w:type="character" w:customStyle="1" w:styleId="BulletL1Char">
    <w:name w:val="Bullet L1 Char"/>
    <w:link w:val="BulletL1"/>
    <w:rPr>
      <w:sz w:val="24"/>
      <w:szCs w:val="24"/>
      <w:lang w:val="x-none" w:eastAsia="x-none" w:bidi="ar-AE"/>
    </w:rPr>
  </w:style>
  <w:style w:type="paragraph" w:customStyle="1" w:styleId="DefinitionsL9">
    <w:name w:val="Definitions L9"/>
    <w:basedOn w:val="Standard"/>
    <w:link w:val="DefinitionsL9Char"/>
    <w:pPr>
      <w:numPr>
        <w:ilvl w:val="8"/>
        <w:numId w:val="2"/>
      </w:numPr>
      <w:outlineLvl w:val="8"/>
    </w:pPr>
    <w:rPr>
      <w:rFonts w:cs="Simplified Arabic"/>
      <w:lang w:val="x-none" w:eastAsia="x-none"/>
    </w:rPr>
  </w:style>
  <w:style w:type="character" w:customStyle="1" w:styleId="DefinitionsL9Char">
    <w:name w:val="Definitions L9 Char"/>
    <w:link w:val="DefinitionsL9"/>
    <w:rPr>
      <w:sz w:val="24"/>
      <w:szCs w:val="24"/>
      <w:lang w:val="x-none" w:eastAsia="x-none" w:bidi="ar-AE"/>
    </w:rPr>
  </w:style>
  <w:style w:type="paragraph" w:customStyle="1" w:styleId="DefinitionsL8">
    <w:name w:val="Definitions L8"/>
    <w:basedOn w:val="Standard"/>
    <w:link w:val="DefinitionsL8Char"/>
    <w:pPr>
      <w:numPr>
        <w:ilvl w:val="7"/>
        <w:numId w:val="2"/>
      </w:numPr>
      <w:outlineLvl w:val="7"/>
    </w:pPr>
    <w:rPr>
      <w:rFonts w:cs="Simplified Arabic"/>
      <w:lang w:val="x-none" w:eastAsia="x-none"/>
    </w:rPr>
  </w:style>
  <w:style w:type="character" w:customStyle="1" w:styleId="DefinitionsL8Char">
    <w:name w:val="Definitions L8 Char"/>
    <w:link w:val="DefinitionsL8"/>
    <w:rPr>
      <w:sz w:val="24"/>
      <w:szCs w:val="24"/>
      <w:lang w:val="x-none" w:eastAsia="x-none" w:bidi="ar-AE"/>
    </w:rPr>
  </w:style>
  <w:style w:type="paragraph" w:customStyle="1" w:styleId="DefinitionsL7">
    <w:name w:val="Definitions L7"/>
    <w:basedOn w:val="Standard"/>
    <w:link w:val="DefinitionsL7Char"/>
    <w:pPr>
      <w:numPr>
        <w:ilvl w:val="6"/>
        <w:numId w:val="2"/>
      </w:numPr>
      <w:outlineLvl w:val="6"/>
    </w:pPr>
    <w:rPr>
      <w:rFonts w:cs="Simplified Arabic"/>
      <w:lang w:val="x-none" w:eastAsia="x-none"/>
    </w:rPr>
  </w:style>
  <w:style w:type="character" w:customStyle="1" w:styleId="DefinitionsL7Char">
    <w:name w:val="Definitions L7 Char"/>
    <w:link w:val="DefinitionsL7"/>
    <w:rPr>
      <w:sz w:val="24"/>
      <w:szCs w:val="24"/>
      <w:lang w:val="x-none" w:eastAsia="x-none" w:bidi="ar-AE"/>
    </w:rPr>
  </w:style>
  <w:style w:type="paragraph" w:customStyle="1" w:styleId="DefinitionsL6">
    <w:name w:val="Definitions L6"/>
    <w:basedOn w:val="Standard"/>
    <w:link w:val="DefinitionsL6Char"/>
    <w:pPr>
      <w:numPr>
        <w:ilvl w:val="5"/>
        <w:numId w:val="2"/>
      </w:numPr>
      <w:outlineLvl w:val="5"/>
    </w:pPr>
    <w:rPr>
      <w:rFonts w:cs="Simplified Arabic"/>
      <w:lang w:val="x-none" w:eastAsia="x-none"/>
    </w:rPr>
  </w:style>
  <w:style w:type="character" w:customStyle="1" w:styleId="DefinitionsL6Char">
    <w:name w:val="Definitions L6 Char"/>
    <w:link w:val="DefinitionsL6"/>
    <w:rPr>
      <w:sz w:val="24"/>
      <w:szCs w:val="24"/>
      <w:lang w:val="x-none" w:eastAsia="x-none" w:bidi="ar-AE"/>
    </w:rPr>
  </w:style>
  <w:style w:type="paragraph" w:customStyle="1" w:styleId="DefinitionsL5">
    <w:name w:val="Definitions L5"/>
    <w:basedOn w:val="Standard"/>
    <w:next w:val="BodyText5"/>
    <w:link w:val="DefinitionsL5Char"/>
    <w:pPr>
      <w:numPr>
        <w:ilvl w:val="4"/>
        <w:numId w:val="2"/>
      </w:numPr>
      <w:outlineLvl w:val="4"/>
    </w:pPr>
    <w:rPr>
      <w:rFonts w:cs="Simplified Arabic"/>
      <w:lang w:val="x-none" w:eastAsia="x-none"/>
    </w:rPr>
  </w:style>
  <w:style w:type="character" w:customStyle="1" w:styleId="DefinitionsL5Char">
    <w:name w:val="Definitions L5 Char"/>
    <w:link w:val="DefinitionsL5"/>
    <w:rPr>
      <w:sz w:val="24"/>
      <w:szCs w:val="24"/>
      <w:lang w:val="x-none" w:eastAsia="x-none" w:bidi="ar-AE"/>
    </w:rPr>
  </w:style>
  <w:style w:type="paragraph" w:customStyle="1" w:styleId="DefinitionsL4">
    <w:name w:val="Definitions L4"/>
    <w:basedOn w:val="Standard"/>
    <w:next w:val="BodyText4"/>
    <w:link w:val="DefinitionsL4Char"/>
    <w:pPr>
      <w:numPr>
        <w:ilvl w:val="3"/>
        <w:numId w:val="2"/>
      </w:numPr>
      <w:outlineLvl w:val="3"/>
    </w:pPr>
    <w:rPr>
      <w:rFonts w:cs="Simplified Arabic"/>
      <w:lang w:val="x-none" w:eastAsia="x-none"/>
    </w:rPr>
  </w:style>
  <w:style w:type="character" w:customStyle="1" w:styleId="DefinitionsL4Char">
    <w:name w:val="Definitions L4 Char"/>
    <w:link w:val="DefinitionsL4"/>
    <w:rPr>
      <w:sz w:val="24"/>
      <w:szCs w:val="24"/>
      <w:lang w:val="x-none" w:eastAsia="x-none" w:bidi="ar-AE"/>
    </w:rPr>
  </w:style>
  <w:style w:type="paragraph" w:customStyle="1" w:styleId="DefinitionsL3">
    <w:name w:val="Definitions L3"/>
    <w:basedOn w:val="Standard"/>
    <w:next w:val="Textkrper3"/>
    <w:link w:val="DefinitionsL3Char"/>
    <w:pPr>
      <w:numPr>
        <w:ilvl w:val="2"/>
        <w:numId w:val="2"/>
      </w:numPr>
      <w:outlineLvl w:val="2"/>
    </w:pPr>
    <w:rPr>
      <w:rFonts w:cs="Simplified Arabic"/>
      <w:lang w:val="x-none" w:eastAsia="x-none"/>
    </w:rPr>
  </w:style>
  <w:style w:type="character" w:customStyle="1" w:styleId="DefinitionsL3Char">
    <w:name w:val="Definitions L3 Char"/>
    <w:link w:val="DefinitionsL3"/>
    <w:rPr>
      <w:sz w:val="24"/>
      <w:szCs w:val="24"/>
      <w:lang w:val="x-none" w:eastAsia="x-none" w:bidi="ar-AE"/>
    </w:rPr>
  </w:style>
  <w:style w:type="paragraph" w:customStyle="1" w:styleId="DefinitionsL2">
    <w:name w:val="Definitions L2"/>
    <w:basedOn w:val="Standard"/>
    <w:next w:val="Textkrper2"/>
    <w:link w:val="DefinitionsL2Char"/>
    <w:pPr>
      <w:numPr>
        <w:ilvl w:val="1"/>
        <w:numId w:val="2"/>
      </w:numPr>
      <w:outlineLvl w:val="1"/>
    </w:pPr>
    <w:rPr>
      <w:rFonts w:cs="Simplified Arabic"/>
      <w:lang w:val="x-none" w:eastAsia="x-none"/>
    </w:rPr>
  </w:style>
  <w:style w:type="character" w:customStyle="1" w:styleId="DefinitionsL2Char">
    <w:name w:val="Definitions L2 Char"/>
    <w:link w:val="DefinitionsL2"/>
    <w:rPr>
      <w:sz w:val="24"/>
      <w:szCs w:val="24"/>
      <w:lang w:val="x-none" w:eastAsia="x-none" w:bidi="ar-AE"/>
    </w:rPr>
  </w:style>
  <w:style w:type="paragraph" w:customStyle="1" w:styleId="DefinitionsL1">
    <w:name w:val="Definitions L1"/>
    <w:basedOn w:val="Standard"/>
    <w:next w:val="BodyText1"/>
    <w:link w:val="DefinitionsL1Char"/>
    <w:pPr>
      <w:numPr>
        <w:numId w:val="2"/>
      </w:numPr>
      <w:outlineLvl w:val="0"/>
    </w:pPr>
    <w:rPr>
      <w:rFonts w:cs="Simplified Arabic"/>
      <w:lang w:val="x-none" w:eastAsia="x-none"/>
    </w:rPr>
  </w:style>
  <w:style w:type="character" w:customStyle="1" w:styleId="DefinitionsL1Char">
    <w:name w:val="Definitions L1 Char"/>
    <w:link w:val="DefinitionsL1"/>
    <w:rPr>
      <w:sz w:val="24"/>
      <w:szCs w:val="24"/>
      <w:lang w:val="x-none" w:eastAsia="x-none" w:bidi="ar-AE"/>
    </w:rPr>
  </w:style>
  <w:style w:type="paragraph" w:customStyle="1" w:styleId="SimpleL9">
    <w:name w:val="Simple L9"/>
    <w:basedOn w:val="Standard"/>
    <w:link w:val="SimpleL9Char"/>
    <w:pPr>
      <w:numPr>
        <w:ilvl w:val="8"/>
        <w:numId w:val="3"/>
      </w:numPr>
      <w:outlineLvl w:val="8"/>
    </w:pPr>
    <w:rPr>
      <w:rFonts w:cs="Simplified Arabic"/>
      <w:lang w:val="x-none" w:eastAsia="x-none"/>
    </w:rPr>
  </w:style>
  <w:style w:type="character" w:customStyle="1" w:styleId="SimpleL9Char">
    <w:name w:val="Simple L9 Char"/>
    <w:link w:val="SimpleL9"/>
    <w:rPr>
      <w:sz w:val="24"/>
      <w:szCs w:val="24"/>
      <w:lang w:val="x-none" w:eastAsia="x-none" w:bidi="ar-AE"/>
    </w:rPr>
  </w:style>
  <w:style w:type="paragraph" w:customStyle="1" w:styleId="SimpleL8">
    <w:name w:val="Simple L8"/>
    <w:basedOn w:val="Standard"/>
    <w:link w:val="SimpleL8Char"/>
    <w:pPr>
      <w:numPr>
        <w:ilvl w:val="7"/>
        <w:numId w:val="3"/>
      </w:numPr>
      <w:outlineLvl w:val="7"/>
    </w:pPr>
    <w:rPr>
      <w:rFonts w:cs="Simplified Arabic"/>
      <w:lang w:val="x-none" w:eastAsia="x-none"/>
    </w:rPr>
  </w:style>
  <w:style w:type="character" w:customStyle="1" w:styleId="SimpleL8Char">
    <w:name w:val="Simple L8 Char"/>
    <w:link w:val="SimpleL8"/>
    <w:rPr>
      <w:sz w:val="24"/>
      <w:szCs w:val="24"/>
      <w:lang w:val="x-none" w:eastAsia="x-none" w:bidi="ar-AE"/>
    </w:rPr>
  </w:style>
  <w:style w:type="paragraph" w:customStyle="1" w:styleId="SimpleL7">
    <w:name w:val="Simple L7"/>
    <w:basedOn w:val="Standard"/>
    <w:link w:val="SimpleL7Char"/>
    <w:pPr>
      <w:numPr>
        <w:ilvl w:val="6"/>
        <w:numId w:val="3"/>
      </w:numPr>
      <w:outlineLvl w:val="6"/>
    </w:pPr>
    <w:rPr>
      <w:rFonts w:cs="Simplified Arabic"/>
      <w:lang w:val="x-none" w:eastAsia="x-none"/>
    </w:rPr>
  </w:style>
  <w:style w:type="character" w:customStyle="1" w:styleId="SimpleL7Char">
    <w:name w:val="Simple L7 Char"/>
    <w:link w:val="SimpleL7"/>
    <w:rPr>
      <w:sz w:val="24"/>
      <w:szCs w:val="24"/>
      <w:lang w:val="x-none" w:eastAsia="x-none" w:bidi="ar-AE"/>
    </w:rPr>
  </w:style>
  <w:style w:type="paragraph" w:customStyle="1" w:styleId="SimpleL6">
    <w:name w:val="Simple L6"/>
    <w:basedOn w:val="Standard"/>
    <w:link w:val="SimpleL6Char"/>
    <w:pPr>
      <w:numPr>
        <w:ilvl w:val="5"/>
        <w:numId w:val="3"/>
      </w:numPr>
      <w:outlineLvl w:val="5"/>
    </w:pPr>
    <w:rPr>
      <w:rFonts w:cs="Simplified Arabic"/>
      <w:lang w:val="x-none" w:eastAsia="x-none"/>
    </w:rPr>
  </w:style>
  <w:style w:type="character" w:customStyle="1" w:styleId="SimpleL6Char">
    <w:name w:val="Simple L6 Char"/>
    <w:link w:val="SimpleL6"/>
    <w:rPr>
      <w:sz w:val="24"/>
      <w:szCs w:val="24"/>
      <w:lang w:val="x-none" w:eastAsia="x-none" w:bidi="ar-AE"/>
    </w:rPr>
  </w:style>
  <w:style w:type="paragraph" w:customStyle="1" w:styleId="SimpleL5">
    <w:name w:val="Simple L5"/>
    <w:basedOn w:val="Standard"/>
    <w:link w:val="SimpleL5Char"/>
    <w:pPr>
      <w:numPr>
        <w:ilvl w:val="4"/>
        <w:numId w:val="3"/>
      </w:numPr>
      <w:outlineLvl w:val="4"/>
    </w:pPr>
    <w:rPr>
      <w:rFonts w:cs="Simplified Arabic"/>
      <w:lang w:val="x-none" w:eastAsia="x-none"/>
    </w:rPr>
  </w:style>
  <w:style w:type="character" w:customStyle="1" w:styleId="SimpleL5Char">
    <w:name w:val="Simple L5 Char"/>
    <w:link w:val="SimpleL5"/>
    <w:rPr>
      <w:sz w:val="24"/>
      <w:szCs w:val="24"/>
      <w:lang w:val="x-none" w:eastAsia="x-none" w:bidi="ar-AE"/>
    </w:rPr>
  </w:style>
  <w:style w:type="paragraph" w:customStyle="1" w:styleId="SimpleL4">
    <w:name w:val="Simple L4"/>
    <w:basedOn w:val="Standard"/>
    <w:link w:val="SimpleL4Char"/>
    <w:pPr>
      <w:numPr>
        <w:ilvl w:val="3"/>
        <w:numId w:val="3"/>
      </w:numPr>
      <w:outlineLvl w:val="3"/>
    </w:pPr>
    <w:rPr>
      <w:rFonts w:cs="Simplified Arabic"/>
      <w:lang w:val="x-none" w:eastAsia="x-none"/>
    </w:rPr>
  </w:style>
  <w:style w:type="character" w:customStyle="1" w:styleId="SimpleL4Char">
    <w:name w:val="Simple L4 Char"/>
    <w:link w:val="SimpleL4"/>
    <w:rPr>
      <w:sz w:val="24"/>
      <w:szCs w:val="24"/>
      <w:lang w:val="x-none" w:eastAsia="x-none" w:bidi="ar-AE"/>
    </w:rPr>
  </w:style>
  <w:style w:type="paragraph" w:customStyle="1" w:styleId="SimpleL3">
    <w:name w:val="Simple L3"/>
    <w:basedOn w:val="Standard"/>
    <w:link w:val="SimpleL3Char"/>
    <w:pPr>
      <w:numPr>
        <w:ilvl w:val="2"/>
        <w:numId w:val="3"/>
      </w:numPr>
      <w:outlineLvl w:val="2"/>
    </w:pPr>
    <w:rPr>
      <w:rFonts w:cs="Simplified Arabic"/>
      <w:lang w:val="x-none" w:eastAsia="x-none"/>
    </w:rPr>
  </w:style>
  <w:style w:type="character" w:customStyle="1" w:styleId="SimpleL3Char">
    <w:name w:val="Simple L3 Char"/>
    <w:link w:val="SimpleL3"/>
    <w:rPr>
      <w:sz w:val="24"/>
      <w:szCs w:val="24"/>
      <w:lang w:val="x-none" w:eastAsia="x-none" w:bidi="ar-AE"/>
    </w:rPr>
  </w:style>
  <w:style w:type="paragraph" w:customStyle="1" w:styleId="SimpleL2">
    <w:name w:val="Simple L2"/>
    <w:basedOn w:val="Standard"/>
    <w:link w:val="SimpleL2Char"/>
    <w:pPr>
      <w:numPr>
        <w:ilvl w:val="1"/>
        <w:numId w:val="3"/>
      </w:numPr>
      <w:outlineLvl w:val="1"/>
    </w:pPr>
    <w:rPr>
      <w:rFonts w:cs="Simplified Arabic"/>
      <w:lang w:val="x-none" w:eastAsia="x-none"/>
    </w:rPr>
  </w:style>
  <w:style w:type="character" w:customStyle="1" w:styleId="SimpleL2Char">
    <w:name w:val="Simple L2 Char"/>
    <w:link w:val="SimpleL2"/>
    <w:rPr>
      <w:sz w:val="24"/>
      <w:szCs w:val="24"/>
      <w:lang w:val="x-none" w:eastAsia="x-none" w:bidi="ar-AE"/>
    </w:rPr>
  </w:style>
  <w:style w:type="paragraph" w:customStyle="1" w:styleId="SimpleL1">
    <w:name w:val="Simple L1"/>
    <w:basedOn w:val="Standard"/>
    <w:link w:val="SimpleL1Char"/>
    <w:pPr>
      <w:numPr>
        <w:numId w:val="3"/>
      </w:numPr>
      <w:outlineLvl w:val="0"/>
    </w:pPr>
    <w:rPr>
      <w:rFonts w:cs="Simplified Arabic"/>
      <w:lang w:val="x-none" w:eastAsia="x-none"/>
    </w:rPr>
  </w:style>
  <w:style w:type="character" w:customStyle="1" w:styleId="SimpleL1Char">
    <w:name w:val="Simple L1 Char"/>
    <w:link w:val="SimpleL1"/>
    <w:rPr>
      <w:sz w:val="24"/>
      <w:szCs w:val="24"/>
      <w:lang w:val="x-none" w:eastAsia="x-none" w:bidi="ar-AE"/>
    </w:rPr>
  </w:style>
  <w:style w:type="paragraph" w:customStyle="1" w:styleId="DEStandardL9">
    <w:name w:val="DE Standard L9"/>
    <w:basedOn w:val="Standard"/>
    <w:next w:val="Textkrper3"/>
    <w:link w:val="DEStandardL9Char"/>
    <w:pPr>
      <w:numPr>
        <w:ilvl w:val="8"/>
        <w:numId w:val="5"/>
      </w:numPr>
      <w:outlineLvl w:val="8"/>
    </w:pPr>
    <w:rPr>
      <w:rFonts w:cs="Simplified Arabic"/>
      <w:lang w:val="x-none" w:eastAsia="x-none"/>
    </w:rPr>
  </w:style>
  <w:style w:type="character" w:customStyle="1" w:styleId="DEStandardL9Char">
    <w:name w:val="DE Standard L9 Char"/>
    <w:link w:val="DEStandardL9"/>
    <w:rPr>
      <w:sz w:val="24"/>
      <w:szCs w:val="24"/>
      <w:lang w:val="x-none" w:eastAsia="x-none" w:bidi="ar-AE"/>
    </w:rPr>
  </w:style>
  <w:style w:type="paragraph" w:customStyle="1" w:styleId="DEStandardL8">
    <w:name w:val="DE Standard L8"/>
    <w:basedOn w:val="Standard"/>
    <w:next w:val="Textkrper2"/>
    <w:link w:val="DEStandardL8Char"/>
    <w:pPr>
      <w:numPr>
        <w:ilvl w:val="7"/>
        <w:numId w:val="5"/>
      </w:numPr>
      <w:outlineLvl w:val="7"/>
    </w:pPr>
    <w:rPr>
      <w:rFonts w:cs="Simplified Arabic"/>
      <w:lang w:val="x-none" w:eastAsia="x-none"/>
    </w:rPr>
  </w:style>
  <w:style w:type="character" w:customStyle="1" w:styleId="DEStandardL8Char">
    <w:name w:val="DE Standard L8 Char"/>
    <w:link w:val="DEStandardL8"/>
    <w:rPr>
      <w:sz w:val="24"/>
      <w:szCs w:val="24"/>
      <w:lang w:val="x-none" w:eastAsia="x-none" w:bidi="ar-AE"/>
    </w:rPr>
  </w:style>
  <w:style w:type="paragraph" w:customStyle="1" w:styleId="DEStandardL7">
    <w:name w:val="DE Standard L7"/>
    <w:basedOn w:val="Standard"/>
    <w:next w:val="BodyText6"/>
    <w:link w:val="DEStandardL7Char"/>
    <w:pPr>
      <w:numPr>
        <w:ilvl w:val="6"/>
        <w:numId w:val="5"/>
      </w:numPr>
      <w:outlineLvl w:val="6"/>
    </w:pPr>
    <w:rPr>
      <w:rFonts w:cs="Simplified Arabic"/>
      <w:lang w:val="x-none" w:eastAsia="x-none"/>
    </w:rPr>
  </w:style>
  <w:style w:type="character" w:customStyle="1" w:styleId="DEStandardL7Char">
    <w:name w:val="DE Standard L7 Char"/>
    <w:link w:val="DEStandardL7"/>
    <w:rPr>
      <w:sz w:val="24"/>
      <w:szCs w:val="24"/>
      <w:lang w:val="x-none" w:eastAsia="x-none" w:bidi="ar-AE"/>
    </w:rPr>
  </w:style>
  <w:style w:type="paragraph" w:customStyle="1" w:styleId="DEStandardL6">
    <w:name w:val="DE Standard L6"/>
    <w:basedOn w:val="Standard"/>
    <w:next w:val="BodyText5"/>
    <w:link w:val="DEStandardL6Char"/>
    <w:pPr>
      <w:numPr>
        <w:ilvl w:val="5"/>
        <w:numId w:val="5"/>
      </w:numPr>
      <w:outlineLvl w:val="5"/>
    </w:pPr>
    <w:rPr>
      <w:rFonts w:cs="Simplified Arabic"/>
      <w:lang w:val="x-none" w:eastAsia="x-none"/>
    </w:rPr>
  </w:style>
  <w:style w:type="character" w:customStyle="1" w:styleId="DEStandardL6Char">
    <w:name w:val="DE Standard L6 Char"/>
    <w:link w:val="DEStandardL6"/>
    <w:rPr>
      <w:sz w:val="24"/>
      <w:szCs w:val="24"/>
      <w:lang w:val="x-none" w:eastAsia="x-none" w:bidi="ar-AE"/>
    </w:rPr>
  </w:style>
  <w:style w:type="paragraph" w:customStyle="1" w:styleId="DEStandardL5">
    <w:name w:val="DE Standard L5"/>
    <w:basedOn w:val="Standard"/>
    <w:next w:val="BodyText4"/>
    <w:link w:val="DEStandardL5Char"/>
    <w:pPr>
      <w:numPr>
        <w:ilvl w:val="4"/>
        <w:numId w:val="5"/>
      </w:numPr>
      <w:outlineLvl w:val="4"/>
    </w:pPr>
    <w:rPr>
      <w:rFonts w:cs="Simplified Arabic"/>
      <w:lang w:val="x-none" w:eastAsia="x-none"/>
    </w:rPr>
  </w:style>
  <w:style w:type="character" w:customStyle="1" w:styleId="DEStandardL5Char">
    <w:name w:val="DE Standard L5 Char"/>
    <w:link w:val="DEStandardL5"/>
    <w:rPr>
      <w:sz w:val="24"/>
      <w:szCs w:val="24"/>
      <w:lang w:val="x-none" w:eastAsia="x-none" w:bidi="ar-AE"/>
    </w:rPr>
  </w:style>
  <w:style w:type="paragraph" w:customStyle="1" w:styleId="DEStandardL4">
    <w:name w:val="DE Standard L4"/>
    <w:basedOn w:val="Standard"/>
    <w:next w:val="Textkrper3"/>
    <w:link w:val="DEStandardL4ZchnZchn"/>
    <w:pPr>
      <w:numPr>
        <w:ilvl w:val="3"/>
        <w:numId w:val="5"/>
      </w:numPr>
      <w:tabs>
        <w:tab w:val="left" w:pos="1440"/>
      </w:tabs>
      <w:outlineLvl w:val="3"/>
    </w:pPr>
    <w:rPr>
      <w:rFonts w:ascii="Arial" w:hAnsi="Arial" w:cs="Arial"/>
      <w:lang w:val="de-DE" w:eastAsia="x-none" w:bidi="he-IL"/>
    </w:rPr>
  </w:style>
  <w:style w:type="character" w:customStyle="1" w:styleId="DEStandardL4ZchnZchn">
    <w:name w:val="DE Standard L4 Zchn Zchn"/>
    <w:link w:val="DEStandardL4"/>
    <w:rPr>
      <w:rFonts w:ascii="Arial" w:hAnsi="Arial" w:cs="Arial"/>
      <w:sz w:val="24"/>
      <w:szCs w:val="24"/>
      <w:lang w:eastAsia="x-none" w:bidi="he-IL"/>
    </w:rPr>
  </w:style>
  <w:style w:type="paragraph" w:customStyle="1" w:styleId="DEStandardL3">
    <w:name w:val="DE Standard L3"/>
    <w:basedOn w:val="Standard"/>
    <w:next w:val="Textkrper2"/>
    <w:link w:val="DEStandardL3ZchnZchn"/>
    <w:pPr>
      <w:numPr>
        <w:ilvl w:val="2"/>
        <w:numId w:val="5"/>
      </w:numPr>
      <w:spacing w:before="240" w:after="0"/>
      <w:outlineLvl w:val="2"/>
    </w:pPr>
    <w:rPr>
      <w:rFonts w:ascii="Arial" w:hAnsi="Arial" w:cs="Arial"/>
      <w:lang w:val="de-DE" w:bidi="he-IL"/>
    </w:rPr>
  </w:style>
  <w:style w:type="character" w:customStyle="1" w:styleId="DEStandardL3ZchnZchn">
    <w:name w:val="DE Standard L3 Zchn Zchn"/>
    <w:link w:val="DEStandardL3"/>
    <w:rPr>
      <w:rFonts w:ascii="Arial" w:hAnsi="Arial" w:cs="Arial"/>
      <w:sz w:val="24"/>
      <w:szCs w:val="24"/>
      <w:lang w:eastAsia="zh-CN" w:bidi="he-IL"/>
    </w:rPr>
  </w:style>
  <w:style w:type="paragraph" w:customStyle="1" w:styleId="DEStandardL2">
    <w:name w:val="DE Standard L2"/>
    <w:basedOn w:val="Standard"/>
    <w:next w:val="BodyText1"/>
    <w:link w:val="DEStandardL2ZchnZchn"/>
    <w:pPr>
      <w:numPr>
        <w:ilvl w:val="1"/>
        <w:numId w:val="5"/>
      </w:numPr>
      <w:spacing w:after="0"/>
      <w:jc w:val="left"/>
      <w:outlineLvl w:val="1"/>
    </w:pPr>
    <w:rPr>
      <w:rFonts w:ascii="Arial" w:hAnsi="Arial" w:cs="Arial"/>
      <w:b/>
      <w:caps/>
      <w:lang w:val="de-DE" w:eastAsia="x-none" w:bidi="he-IL"/>
    </w:rPr>
  </w:style>
  <w:style w:type="character" w:customStyle="1" w:styleId="DEStandardL2ZchnZchn">
    <w:name w:val="DE Standard L2 Zchn Zchn"/>
    <w:link w:val="DEStandardL2"/>
    <w:rPr>
      <w:rFonts w:ascii="Arial" w:hAnsi="Arial" w:cs="Arial"/>
      <w:b/>
      <w:caps/>
      <w:sz w:val="24"/>
      <w:szCs w:val="24"/>
      <w:lang w:eastAsia="x-none" w:bidi="he-IL"/>
    </w:rPr>
  </w:style>
  <w:style w:type="paragraph" w:customStyle="1" w:styleId="DEStandardL1">
    <w:name w:val="DE Standard L1"/>
    <w:basedOn w:val="Standard"/>
    <w:next w:val="BodyText1"/>
    <w:link w:val="DEStandardL1ZchnZchn"/>
    <w:pPr>
      <w:keepNext/>
      <w:keepLines/>
      <w:numPr>
        <w:numId w:val="5"/>
      </w:numPr>
      <w:suppressAutoHyphens/>
      <w:spacing w:before="240" w:after="0"/>
      <w:jc w:val="left"/>
      <w:outlineLvl w:val="0"/>
    </w:pPr>
    <w:rPr>
      <w:rFonts w:ascii="Arial Black" w:hAnsi="Arial Black" w:cs="Arial"/>
      <w:sz w:val="32"/>
      <w:szCs w:val="28"/>
      <w:lang w:val="de-DE" w:eastAsia="x-none" w:bidi="he-IL"/>
    </w:rPr>
  </w:style>
  <w:style w:type="character" w:customStyle="1" w:styleId="DEStandardL1ZchnZchn">
    <w:name w:val="DE Standard L1 Zchn Zchn"/>
    <w:link w:val="DEStandardL1"/>
    <w:rPr>
      <w:rFonts w:ascii="Arial Black" w:hAnsi="Arial Black" w:cs="Arial"/>
      <w:sz w:val="32"/>
      <w:szCs w:val="28"/>
      <w:lang w:eastAsia="x-none" w:bidi="he-IL"/>
    </w:rPr>
  </w:style>
  <w:style w:type="paragraph" w:styleId="Verzeichnis3">
    <w:name w:val="toc 3"/>
    <w:basedOn w:val="Standard"/>
    <w:next w:val="Standard"/>
    <w:autoRedefine/>
    <w:uiPriority w:val="39"/>
    <w:semiHidden/>
    <w:unhideWhenUsed/>
    <w:pPr>
      <w:ind w:left="1440" w:hanging="720"/>
    </w:pPr>
  </w:style>
  <w:style w:type="paragraph" w:styleId="Verzeichnis4">
    <w:name w:val="toc 4"/>
    <w:basedOn w:val="Standard"/>
    <w:next w:val="Standard"/>
    <w:autoRedefine/>
    <w:uiPriority w:val="39"/>
    <w:semiHidden/>
    <w:unhideWhenUsed/>
    <w:pPr>
      <w:ind w:left="1800" w:hanging="720"/>
    </w:pPr>
  </w:style>
  <w:style w:type="paragraph" w:styleId="Verzeichnis5">
    <w:name w:val="toc 5"/>
    <w:basedOn w:val="Standard"/>
    <w:next w:val="Standard"/>
    <w:autoRedefine/>
    <w:uiPriority w:val="39"/>
    <w:semiHidden/>
    <w:unhideWhenUsed/>
    <w:pPr>
      <w:ind w:left="2160" w:hanging="720"/>
    </w:pPr>
  </w:style>
  <w:style w:type="paragraph" w:styleId="Verzeichnis6">
    <w:name w:val="toc 6"/>
    <w:basedOn w:val="Standard"/>
    <w:next w:val="Standard"/>
    <w:autoRedefine/>
    <w:uiPriority w:val="39"/>
    <w:semiHidden/>
    <w:unhideWhenUsed/>
    <w:pPr>
      <w:ind w:left="2520" w:hanging="720"/>
    </w:pPr>
  </w:style>
  <w:style w:type="paragraph" w:styleId="Verzeichnis7">
    <w:name w:val="toc 7"/>
    <w:basedOn w:val="Standard"/>
    <w:next w:val="Standard"/>
    <w:autoRedefine/>
    <w:uiPriority w:val="39"/>
    <w:semiHidden/>
    <w:unhideWhenUsed/>
    <w:pPr>
      <w:ind w:left="2880" w:hanging="720"/>
    </w:pPr>
  </w:style>
  <w:style w:type="paragraph" w:styleId="Verzeichnis8">
    <w:name w:val="toc 8"/>
    <w:basedOn w:val="Standard"/>
    <w:next w:val="Standard"/>
    <w:autoRedefine/>
    <w:uiPriority w:val="39"/>
    <w:semiHidden/>
    <w:unhideWhenUsed/>
    <w:pPr>
      <w:ind w:left="3240" w:hanging="720"/>
    </w:pPr>
  </w:style>
  <w:style w:type="paragraph" w:styleId="Verzeichnis9">
    <w:name w:val="toc 9"/>
    <w:basedOn w:val="Standard"/>
    <w:next w:val="Standard"/>
    <w:autoRedefine/>
    <w:uiPriority w:val="39"/>
    <w:semiHidden/>
    <w:unhideWhenUsed/>
    <w:pPr>
      <w:ind w:left="3600" w:hanging="720"/>
    </w:pPr>
  </w:style>
  <w:style w:type="paragraph" w:styleId="Datum">
    <w:name w:val="Date"/>
    <w:basedOn w:val="Standard"/>
    <w:next w:val="Standard"/>
    <w:link w:val="DatumZchn"/>
    <w:uiPriority w:val="99"/>
    <w:semiHidden/>
    <w:unhideWhenUsed/>
    <w:rPr>
      <w:lang w:eastAsia="x-none"/>
    </w:rPr>
  </w:style>
  <w:style w:type="character" w:customStyle="1" w:styleId="DatumZchn">
    <w:name w:val="Datum Zchn"/>
    <w:link w:val="Datum"/>
    <w:uiPriority w:val="99"/>
    <w:semiHidden/>
    <w:rPr>
      <w:rFonts w:cs="Times New Roman"/>
      <w:sz w:val="24"/>
      <w:szCs w:val="24"/>
      <w:lang w:val="en-GB" w:bidi="ar-AE"/>
    </w:rPr>
  </w:style>
  <w:style w:type="paragraph" w:customStyle="1" w:styleId="DEPartHeadingsL9">
    <w:name w:val="DE Part Headings L9"/>
    <w:basedOn w:val="Standard"/>
    <w:next w:val="Textkrper3"/>
    <w:link w:val="DEPartHeadingsL9Char"/>
    <w:pPr>
      <w:numPr>
        <w:ilvl w:val="8"/>
        <w:numId w:val="6"/>
      </w:numPr>
      <w:outlineLvl w:val="8"/>
    </w:pPr>
    <w:rPr>
      <w:rFonts w:cs="Simplified Arabic"/>
      <w:lang w:eastAsia="x-none"/>
    </w:rPr>
  </w:style>
  <w:style w:type="character" w:customStyle="1" w:styleId="DEPartHeadingsL9Char">
    <w:name w:val="DE Part Headings L9 Char"/>
    <w:link w:val="DEPartHeadingsL9"/>
    <w:rPr>
      <w:sz w:val="24"/>
      <w:szCs w:val="24"/>
      <w:lang w:val="en-GB" w:eastAsia="x-none" w:bidi="ar-AE"/>
    </w:rPr>
  </w:style>
  <w:style w:type="paragraph" w:customStyle="1" w:styleId="DEPartHeadingsL8">
    <w:name w:val="DE Part Headings L8"/>
    <w:basedOn w:val="Standard"/>
    <w:next w:val="Textkrper2"/>
    <w:link w:val="DEPartHeadingsL8Char"/>
    <w:pPr>
      <w:numPr>
        <w:ilvl w:val="7"/>
        <w:numId w:val="6"/>
      </w:numPr>
      <w:outlineLvl w:val="7"/>
    </w:pPr>
    <w:rPr>
      <w:rFonts w:cs="Simplified Arabic"/>
      <w:lang w:eastAsia="x-none"/>
    </w:rPr>
  </w:style>
  <w:style w:type="character" w:customStyle="1" w:styleId="DEPartHeadingsL8Char">
    <w:name w:val="DE Part Headings L8 Char"/>
    <w:link w:val="DEPartHeadingsL8"/>
    <w:rPr>
      <w:sz w:val="24"/>
      <w:szCs w:val="24"/>
      <w:lang w:val="en-GB" w:eastAsia="x-none" w:bidi="ar-AE"/>
    </w:rPr>
  </w:style>
  <w:style w:type="paragraph" w:customStyle="1" w:styleId="DEPartHeadingsL7">
    <w:name w:val="DE Part Headings L7"/>
    <w:basedOn w:val="Standard"/>
    <w:next w:val="BodyText5"/>
    <w:link w:val="DEPartHeadingsL7Char"/>
    <w:pPr>
      <w:numPr>
        <w:ilvl w:val="6"/>
        <w:numId w:val="6"/>
      </w:numPr>
      <w:outlineLvl w:val="6"/>
    </w:pPr>
    <w:rPr>
      <w:rFonts w:cs="Simplified Arabic"/>
      <w:lang w:eastAsia="x-none"/>
    </w:rPr>
  </w:style>
  <w:style w:type="character" w:customStyle="1" w:styleId="DEPartHeadingsL7Char">
    <w:name w:val="DE Part Headings L7 Char"/>
    <w:link w:val="DEPartHeadingsL7"/>
    <w:rPr>
      <w:sz w:val="24"/>
      <w:szCs w:val="24"/>
      <w:lang w:val="en-GB" w:eastAsia="x-none" w:bidi="ar-AE"/>
    </w:rPr>
  </w:style>
  <w:style w:type="paragraph" w:customStyle="1" w:styleId="DEPartHeadingsL6">
    <w:name w:val="DE Part Headings L6"/>
    <w:basedOn w:val="Standard"/>
    <w:next w:val="BodyText4"/>
    <w:link w:val="DEPartHeadingsL6Char"/>
    <w:pPr>
      <w:numPr>
        <w:ilvl w:val="5"/>
        <w:numId w:val="6"/>
      </w:numPr>
      <w:outlineLvl w:val="5"/>
    </w:pPr>
    <w:rPr>
      <w:rFonts w:cs="Simplified Arabic"/>
      <w:lang w:eastAsia="x-none"/>
    </w:rPr>
  </w:style>
  <w:style w:type="character" w:customStyle="1" w:styleId="DEPartHeadingsL6Char">
    <w:name w:val="DE Part Headings L6 Char"/>
    <w:link w:val="DEPartHeadingsL6"/>
    <w:rPr>
      <w:sz w:val="24"/>
      <w:szCs w:val="24"/>
      <w:lang w:val="en-GB" w:eastAsia="x-none" w:bidi="ar-AE"/>
    </w:rPr>
  </w:style>
  <w:style w:type="paragraph" w:customStyle="1" w:styleId="DEPartHeadingsL5">
    <w:name w:val="DE Part Headings L5"/>
    <w:basedOn w:val="Standard"/>
    <w:next w:val="Textkrper3"/>
    <w:link w:val="DEPartHeadingsL5Char"/>
    <w:pPr>
      <w:numPr>
        <w:ilvl w:val="4"/>
        <w:numId w:val="6"/>
      </w:numPr>
      <w:outlineLvl w:val="4"/>
    </w:pPr>
    <w:rPr>
      <w:rFonts w:cs="Simplified Arabic"/>
      <w:lang w:eastAsia="x-none"/>
    </w:rPr>
  </w:style>
  <w:style w:type="character" w:customStyle="1" w:styleId="DEPartHeadingsL5Char">
    <w:name w:val="DE Part Headings L5 Char"/>
    <w:link w:val="DEPartHeadingsL5"/>
    <w:rPr>
      <w:sz w:val="24"/>
      <w:szCs w:val="24"/>
      <w:lang w:val="en-GB" w:eastAsia="x-none" w:bidi="ar-AE"/>
    </w:rPr>
  </w:style>
  <w:style w:type="paragraph" w:customStyle="1" w:styleId="DEPartHeadingsL4">
    <w:name w:val="DE Part Headings L4"/>
    <w:basedOn w:val="Standard"/>
    <w:next w:val="Textkrper2"/>
    <w:link w:val="DEPartHeadingsL4Char"/>
    <w:pPr>
      <w:numPr>
        <w:ilvl w:val="3"/>
        <w:numId w:val="6"/>
      </w:numPr>
      <w:outlineLvl w:val="3"/>
    </w:pPr>
    <w:rPr>
      <w:rFonts w:cs="Simplified Arabic"/>
      <w:lang w:eastAsia="x-none"/>
    </w:rPr>
  </w:style>
  <w:style w:type="character" w:customStyle="1" w:styleId="DEPartHeadingsL4Char">
    <w:name w:val="DE Part Headings L4 Char"/>
    <w:link w:val="DEPartHeadingsL4"/>
    <w:rPr>
      <w:sz w:val="24"/>
      <w:szCs w:val="24"/>
      <w:lang w:val="en-GB" w:eastAsia="x-none" w:bidi="ar-AE"/>
    </w:rPr>
  </w:style>
  <w:style w:type="paragraph" w:customStyle="1" w:styleId="DEPartHeadingsL3">
    <w:name w:val="DE Part Headings L3"/>
    <w:basedOn w:val="Standard"/>
    <w:next w:val="BodyText1"/>
    <w:link w:val="DEPartHeadingsL3Char"/>
    <w:pPr>
      <w:numPr>
        <w:ilvl w:val="2"/>
        <w:numId w:val="6"/>
      </w:numPr>
      <w:outlineLvl w:val="2"/>
    </w:pPr>
    <w:rPr>
      <w:rFonts w:cs="Simplified Arabic"/>
      <w:lang w:eastAsia="x-none"/>
    </w:rPr>
  </w:style>
  <w:style w:type="character" w:customStyle="1" w:styleId="DEPartHeadingsL3Char">
    <w:name w:val="DE Part Headings L3 Char"/>
    <w:link w:val="DEPartHeadingsL3"/>
    <w:rPr>
      <w:sz w:val="24"/>
      <w:szCs w:val="24"/>
      <w:lang w:val="en-GB" w:eastAsia="x-none" w:bidi="ar-AE"/>
    </w:rPr>
  </w:style>
  <w:style w:type="paragraph" w:customStyle="1" w:styleId="DEPartHeadingsL2">
    <w:name w:val="DE Part Headings L2"/>
    <w:basedOn w:val="Standard"/>
    <w:next w:val="BodyText1"/>
    <w:link w:val="DEPartHeadingsL2Char"/>
    <w:pPr>
      <w:keepNext/>
      <w:keepLines/>
      <w:numPr>
        <w:ilvl w:val="1"/>
        <w:numId w:val="6"/>
      </w:numPr>
      <w:suppressAutoHyphens/>
      <w:jc w:val="left"/>
      <w:outlineLvl w:val="1"/>
    </w:pPr>
    <w:rPr>
      <w:rFonts w:cs="Simplified Arabic"/>
      <w:b/>
      <w:lang w:eastAsia="x-none"/>
    </w:rPr>
  </w:style>
  <w:style w:type="character" w:customStyle="1" w:styleId="DEPartHeadingsL2Char">
    <w:name w:val="DE Part Headings L2 Char"/>
    <w:link w:val="DEPartHeadingsL2"/>
    <w:rPr>
      <w:b/>
      <w:sz w:val="24"/>
      <w:szCs w:val="24"/>
      <w:lang w:val="en-GB" w:eastAsia="x-none" w:bidi="ar-AE"/>
    </w:rPr>
  </w:style>
  <w:style w:type="paragraph" w:customStyle="1" w:styleId="DEPartHeadingsL1">
    <w:name w:val="DE Part Headings L1"/>
    <w:basedOn w:val="Standard"/>
    <w:next w:val="DEPartHeadingsL2"/>
    <w:link w:val="DEPartHeadingsL1Char"/>
    <w:pPr>
      <w:keepNext/>
      <w:keepLines/>
      <w:numPr>
        <w:numId w:val="6"/>
      </w:numPr>
      <w:jc w:val="center"/>
      <w:outlineLvl w:val="0"/>
    </w:pPr>
    <w:rPr>
      <w:rFonts w:cs="Simplified Arabic"/>
      <w:b/>
      <w:caps/>
      <w:lang w:eastAsia="x-none"/>
    </w:rPr>
  </w:style>
  <w:style w:type="character" w:customStyle="1" w:styleId="DEPartHeadingsL1Char">
    <w:name w:val="DE Part Headings L1 Char"/>
    <w:link w:val="DEPartHeadingsL1"/>
    <w:rPr>
      <w:b/>
      <w:caps/>
      <w:sz w:val="24"/>
      <w:szCs w:val="24"/>
      <w:lang w:val="en-GB" w:eastAsia="x-none" w:bidi="ar-AE"/>
    </w:rPr>
  </w:style>
  <w:style w:type="character" w:styleId="Hyperlink">
    <w:name w:val="Hyperlink"/>
    <w:uiPriority w:val="99"/>
    <w:unhideWhenUsed/>
    <w:rPr>
      <w:rFonts w:ascii="Arial" w:hAnsi="Arial"/>
      <w:color w:val="0000FF"/>
      <w:u w:val="single"/>
    </w:rPr>
  </w:style>
  <w:style w:type="paragraph" w:customStyle="1" w:styleId="DKopf3">
    <w:name w:val="D_Kopf3"/>
    <w:basedOn w:val="Standard"/>
    <w:pPr>
      <w:widowControl w:val="0"/>
      <w:spacing w:before="120" w:after="0"/>
      <w:jc w:val="center"/>
    </w:pPr>
    <w:rPr>
      <w:rFonts w:ascii="WCGothic" w:eastAsia="Times New Roman" w:hAnsi="WCGothic"/>
      <w:spacing w:val="20"/>
      <w:sz w:val="22"/>
      <w:szCs w:val="20"/>
      <w:lang w:val="en-US" w:eastAsia="en-US" w:bidi="ar-SA"/>
    </w:rPr>
  </w:style>
  <w:style w:type="paragraph" w:customStyle="1" w:styleId="berarbeitung1">
    <w:name w:val="Überarbeitung1"/>
    <w:hidden/>
    <w:uiPriority w:val="99"/>
    <w:semiHidden/>
    <w:rPr>
      <w:rFonts w:cs="Times New Roman"/>
      <w:sz w:val="24"/>
      <w:szCs w:val="24"/>
      <w:lang w:val="en-GB" w:eastAsia="zh-CN" w:bidi="ar-AE"/>
    </w:rPr>
  </w:style>
  <w:style w:type="paragraph" w:customStyle="1" w:styleId="BodyText21">
    <w:name w:val="Body Text 21"/>
    <w:basedOn w:val="BodyText1"/>
    <w:link w:val="BodyText2Zchn"/>
    <w:pPr>
      <w:ind w:left="732"/>
    </w:pPr>
  </w:style>
  <w:style w:type="character" w:customStyle="1" w:styleId="BodyText1Zchn">
    <w:name w:val="Body Text 1 Zchn"/>
    <w:link w:val="BodyText1"/>
    <w:rPr>
      <w:rFonts w:ascii="Arial" w:eastAsia="SimSun" w:hAnsi="Arial" w:cs="Arial"/>
      <w:sz w:val="24"/>
      <w:szCs w:val="24"/>
      <w:lang w:val="de-DE" w:eastAsia="en-GB" w:bidi="he-IL"/>
    </w:rPr>
  </w:style>
  <w:style w:type="character" w:customStyle="1" w:styleId="BodyText2Zchn">
    <w:name w:val="Body Text 2 Zchn"/>
    <w:basedOn w:val="BodyText1Zchn"/>
    <w:link w:val="BodyText21"/>
    <w:rPr>
      <w:rFonts w:ascii="Arial" w:eastAsia="SimSun" w:hAnsi="Arial" w:cs="Arial"/>
      <w:sz w:val="24"/>
      <w:szCs w:val="24"/>
      <w:lang w:val="de-DE" w:eastAsia="en-GB" w:bidi="he-IL"/>
    </w:rPr>
  </w:style>
  <w:style w:type="paragraph" w:styleId="berarbeitung">
    <w:name w:val="Revision"/>
    <w:hidden/>
    <w:uiPriority w:val="99"/>
    <w:semiHidden/>
    <w:rPr>
      <w:rFonts w:cs="Times New Roman"/>
      <w:sz w:val="24"/>
      <w:szCs w:val="24"/>
      <w:lang w:val="en-GB" w:eastAsia="zh-CN" w:bidi="ar-AE"/>
    </w:rPr>
  </w:style>
  <w:style w:type="paragraph" w:customStyle="1" w:styleId="Anlagentext">
    <w:name w:val="Anlagentext"/>
    <w:basedOn w:val="Standard"/>
    <w:pPr>
      <w:tabs>
        <w:tab w:val="left" w:pos="567"/>
        <w:tab w:val="left" w:pos="1135"/>
        <w:tab w:val="left" w:pos="1702"/>
        <w:tab w:val="left" w:pos="2835"/>
        <w:tab w:val="right" w:leader="dot" w:pos="5017"/>
      </w:tabs>
      <w:spacing w:after="100" w:line="240" w:lineRule="exact"/>
      <w:jc w:val="left"/>
    </w:pPr>
    <w:rPr>
      <w:rFonts w:ascii="Dutch801 SWC" w:eastAsia="Times New Roman" w:hAnsi="Dutch801 SWC" w:cs="Dutch801 SWC"/>
      <w:noProof/>
      <w:sz w:val="17"/>
      <w:szCs w:val="17"/>
      <w:lang w:val="de-DE" w:eastAsia="de-DE" w:bidi="ar-SA"/>
    </w:rPr>
  </w:style>
  <w:style w:type="paragraph" w:customStyle="1" w:styleId="ueber2">
    <w:name w:val="ueber2"/>
    <w:basedOn w:val="Standard"/>
    <w:pPr>
      <w:tabs>
        <w:tab w:val="left" w:pos="539"/>
        <w:tab w:val="left" w:pos="567"/>
        <w:tab w:val="left" w:pos="1135"/>
        <w:tab w:val="left" w:pos="1702"/>
      </w:tabs>
      <w:spacing w:after="160" w:line="320" w:lineRule="exact"/>
    </w:pPr>
    <w:rPr>
      <w:rFonts w:ascii="Arial" w:eastAsia="Times New Roman" w:hAnsi="Arial" w:cs="Arial"/>
      <w:b/>
      <w:bCs/>
      <w:sz w:val="20"/>
      <w:szCs w:val="20"/>
      <w:lang w:val="de-DE" w:eastAsia="de-DE" w:bidi="ar-SA"/>
    </w:rPr>
  </w:style>
  <w:style w:type="paragraph" w:customStyle="1" w:styleId="Anlagentextklein">
    <w:name w:val="Anlagentext klein"/>
    <w:basedOn w:val="Standard"/>
    <w:pPr>
      <w:tabs>
        <w:tab w:val="left" w:pos="567"/>
        <w:tab w:val="left" w:pos="1135"/>
        <w:tab w:val="left" w:pos="1702"/>
        <w:tab w:val="left" w:pos="2835"/>
        <w:tab w:val="right" w:leader="dot" w:pos="5017"/>
      </w:tabs>
      <w:spacing w:after="80" w:line="180" w:lineRule="exact"/>
    </w:pPr>
    <w:rPr>
      <w:rFonts w:ascii="Arial" w:eastAsia="Times New Roman" w:hAnsi="Arial" w:cs="Arial"/>
      <w:sz w:val="15"/>
      <w:szCs w:val="15"/>
      <w:lang w:val="de-DE" w:eastAsia="de-DE" w:bidi="ar-SA"/>
    </w:rPr>
  </w:style>
  <w:style w:type="paragraph" w:customStyle="1" w:styleId="FranklinGothicBook1013pt">
    <w:name w:val="FranklinGothicBook 10/13 pt"/>
    <w:basedOn w:val="Standard"/>
    <w:qFormat/>
    <w:pPr>
      <w:spacing w:after="0" w:line="260" w:lineRule="exact"/>
      <w:jc w:val="left"/>
    </w:pPr>
    <w:rPr>
      <w:rFonts w:ascii="Franklin Gothic Book" w:eastAsia="Cambria" w:hAnsi="Franklin Gothic Book"/>
      <w:sz w:val="20"/>
      <w:lang w:val="de-DE" w:eastAsia="en-US" w:bidi="ar-SA"/>
    </w:rPr>
  </w:style>
  <w:style w:type="paragraph" w:customStyle="1" w:styleId="StandardFranklinGothicBook">
    <w:name w:val="Standard + Franklin Gothic Book"/>
    <w:aliases w:val="11 pt,Nach: 0 pt"/>
    <w:basedOn w:val="Standard"/>
    <w:rPr>
      <w:rFonts w:ascii="Franklin Gothic Book" w:hAnsi="Franklin Gothic Book" w:cs="Arial"/>
      <w:sz w:val="22"/>
      <w:szCs w:val="22"/>
    </w:rPr>
  </w:style>
  <w:style w:type="paragraph" w:customStyle="1" w:styleId="CONTRACT">
    <w:name w:val="CONTRACT"/>
    <w:basedOn w:val="StandardFranklinGothicBook"/>
  </w:style>
  <w:style w:type="paragraph" w:customStyle="1" w:styleId="TextfrKfW">
    <w:name w:val="Text für KfW"/>
    <w:basedOn w:val="Standard"/>
    <w:pPr>
      <w:tabs>
        <w:tab w:val="left" w:pos="851"/>
        <w:tab w:val="left" w:pos="1418"/>
        <w:tab w:val="left" w:pos="2127"/>
      </w:tabs>
      <w:spacing w:line="360" w:lineRule="atLeast"/>
      <w:jc w:val="left"/>
    </w:pPr>
    <w:rPr>
      <w:rFonts w:ascii="Arial" w:eastAsia="Times New Roman" w:hAnsi="Arial"/>
      <w:sz w:val="22"/>
      <w:szCs w:val="20"/>
      <w:lang w:val="de-DE" w:eastAsia="de-DE" w:bidi="ar-SA"/>
    </w:rPr>
  </w:style>
  <w:style w:type="character" w:styleId="BesuchterLink">
    <w:name w:val="FollowedHyperlink"/>
    <w:basedOn w:val="Absatz-Standardschriftart"/>
    <w:uiPriority w:val="99"/>
    <w:semiHidden/>
    <w:unhideWhenUsed/>
    <w:rPr>
      <w:color w:val="800080" w:themeColor="followedHyperlink"/>
      <w:u w:val="single"/>
    </w:rPr>
  </w:style>
  <w:style w:type="paragraph" w:customStyle="1" w:styleId="DefaultParagraphFontParaCharCharZchnCharZchnChar">
    <w:name w:val="Default Paragraph Font Para Char Char Zchn Char Zchn Char"/>
    <w:aliases w:val="Default Paragraph Font Para Char Para Char Char Zchn Zchn Char Zchn Zchn Char"/>
    <w:basedOn w:val="Standard"/>
    <w:pPr>
      <w:spacing w:after="0"/>
      <w:jc w:val="left"/>
    </w:pPr>
    <w:rPr>
      <w:rFonts w:eastAsia="Times New Roman"/>
      <w:sz w:val="20"/>
      <w:szCs w:val="20"/>
      <w:lang w:val="en-US" w:eastAsia="en-US" w:bidi="ar-SA"/>
    </w:rPr>
  </w:style>
  <w:style w:type="table" w:customStyle="1" w:styleId="Tabellenraster7">
    <w:name w:val="Tabellenraster7"/>
    <w:basedOn w:val="NormaleTabelle"/>
    <w:next w:val="Tabellenraster"/>
    <w:pPr>
      <w:widowControl w:val="0"/>
    </w:pPr>
    <w:rPr>
      <w:rFonts w:asciiTheme="minorHAnsi" w:eastAsiaTheme="minorHAnsi" w:hAnsiTheme="minorHAnsi" w:cstheme="minorBidi"/>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59"/>
    <w:rPr>
      <w:rFonts w:asciiTheme="minorHAnsi" w:eastAsiaTheme="minorHAnsi"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rPr>
      <w:rFonts w:ascii="Cambria" w:eastAsia="Cambria" w:hAnsi="Cambria"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168899">
      <w:bodyDiv w:val="1"/>
      <w:marLeft w:val="0"/>
      <w:marRight w:val="0"/>
      <w:marTop w:val="0"/>
      <w:marBottom w:val="0"/>
      <w:divBdr>
        <w:top w:val="none" w:sz="0" w:space="0" w:color="auto"/>
        <w:left w:val="none" w:sz="0" w:space="0" w:color="auto"/>
        <w:bottom w:val="none" w:sz="0" w:space="0" w:color="auto"/>
        <w:right w:val="none" w:sz="0" w:space="0" w:color="auto"/>
      </w:divBdr>
    </w:div>
    <w:div w:id="728185881">
      <w:bodyDiv w:val="1"/>
      <w:marLeft w:val="0"/>
      <w:marRight w:val="0"/>
      <w:marTop w:val="0"/>
      <w:marBottom w:val="0"/>
      <w:divBdr>
        <w:top w:val="none" w:sz="0" w:space="0" w:color="auto"/>
        <w:left w:val="none" w:sz="0" w:space="0" w:color="auto"/>
        <w:bottom w:val="none" w:sz="0" w:space="0" w:color="auto"/>
        <w:right w:val="none" w:sz="0" w:space="0" w:color="auto"/>
      </w:divBdr>
    </w:div>
    <w:div w:id="1070424271">
      <w:bodyDiv w:val="1"/>
      <w:marLeft w:val="0"/>
      <w:marRight w:val="0"/>
      <w:marTop w:val="0"/>
      <w:marBottom w:val="0"/>
      <w:divBdr>
        <w:top w:val="none" w:sz="0" w:space="0" w:color="auto"/>
        <w:left w:val="none" w:sz="0" w:space="0" w:color="auto"/>
        <w:bottom w:val="none" w:sz="0" w:space="0" w:color="auto"/>
        <w:right w:val="none" w:sz="0" w:space="0" w:color="auto"/>
      </w:divBdr>
    </w:div>
    <w:div w:id="1123111295">
      <w:bodyDiv w:val="1"/>
      <w:marLeft w:val="0"/>
      <w:marRight w:val="0"/>
      <w:marTop w:val="0"/>
      <w:marBottom w:val="0"/>
      <w:divBdr>
        <w:top w:val="none" w:sz="0" w:space="0" w:color="auto"/>
        <w:left w:val="none" w:sz="0" w:space="0" w:color="auto"/>
        <w:bottom w:val="none" w:sz="0" w:space="0" w:color="auto"/>
        <w:right w:val="none" w:sz="0" w:space="0" w:color="auto"/>
      </w:divBdr>
    </w:div>
    <w:div w:id="1548102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hyperlink" Target="file:///C:\Users\welb\AppData\Local\Temp\wz5770\info@kfw.de" TargetMode="Externa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6.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www.worldbank.org/debarr" TargetMode="External"/><Relationship Id="rId28" Type="http://schemas.openxmlformats.org/officeDocument/2006/relationships/header" Target="header10.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7.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yperlink" Target="https://www.consilium.europa.eu/de/policies/eu-list-of-non-cooperative-jurisdictions/" TargetMode="Externa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9.xml"/></Relationships>
</file>

<file path=word/_rels/footnotes.xml.rels><?xml version="1.0" encoding="UTF-8" standalone="yes"?>
<Relationships xmlns="http://schemas.openxmlformats.org/package/2006/relationships"><Relationship Id="rId3" Type="http://schemas.openxmlformats.org/officeDocument/2006/relationships/hyperlink" Target="http://www.cedr.com" TargetMode="External"/><Relationship Id="rId2" Type="http://schemas.openxmlformats.org/officeDocument/2006/relationships/hyperlink" Target="http://www.icc-deutschland.de" TargetMode="External"/><Relationship Id="rId1" Type="http://schemas.openxmlformats.org/officeDocument/2006/relationships/hyperlink" Target="http://www.iccwbo.org" TargetMode="External"/><Relationship Id="rId5" Type="http://schemas.openxmlformats.org/officeDocument/2006/relationships/hyperlink" Target="http://www.fidic.org" TargetMode="External"/><Relationship Id="rId4" Type="http://schemas.openxmlformats.org/officeDocument/2006/relationships/hyperlink" Target="http://www.imimediation.org/about-im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CTemplates\Core\Agreement.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AC1929-E7E5-4977-9277-53740983B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Agreement.dotm</Template>
  <TotalTime>0</TotalTime>
  <Pages>41</Pages>
  <Words>13275</Words>
  <Characters>83637</Characters>
  <Application>Microsoft Office Word</Application>
  <DocSecurity>0</DocSecurity>
  <Lines>696</Lines>
  <Paragraphs>193</Paragraphs>
  <ScaleCrop>false</ScaleCrop>
  <HeadingPairs>
    <vt:vector size="2" baseType="variant">
      <vt:variant>
        <vt:lpstr>Titel</vt:lpstr>
      </vt:variant>
      <vt:variant>
        <vt:i4>1</vt:i4>
      </vt:variant>
    </vt:vector>
  </HeadingPairs>
  <TitlesOfParts>
    <vt:vector size="1" baseType="lpstr">
      <vt:lpstr>CONSULTINGVERTRAG</vt:lpstr>
    </vt:vector>
  </TitlesOfParts>
  <Company>KfW Bankengruppe</Company>
  <LinksUpToDate>false</LinksUpToDate>
  <CharactersWithSpaces>96719</CharactersWithSpaces>
  <SharedDoc>false</SharedDoc>
  <HLinks>
    <vt:vector size="108" baseType="variant">
      <vt:variant>
        <vt:i4>2490544</vt:i4>
      </vt:variant>
      <vt:variant>
        <vt:i4>75</vt:i4>
      </vt:variant>
      <vt:variant>
        <vt:i4>0</vt:i4>
      </vt:variant>
      <vt:variant>
        <vt:i4>5</vt:i4>
      </vt:variant>
      <vt:variant>
        <vt:lpwstr>\\KFW-F-HOMEC12\home12\WELB\dms\BR-QS-geprüfte Versionen\info@kfw.de</vt:lpwstr>
      </vt:variant>
      <vt:variant>
        <vt:lpwstr/>
      </vt:variant>
      <vt:variant>
        <vt:i4>1507381</vt:i4>
      </vt:variant>
      <vt:variant>
        <vt:i4>68</vt:i4>
      </vt:variant>
      <vt:variant>
        <vt:i4>0</vt:i4>
      </vt:variant>
      <vt:variant>
        <vt:i4>5</vt:i4>
      </vt:variant>
      <vt:variant>
        <vt:lpwstr/>
      </vt:variant>
      <vt:variant>
        <vt:lpwstr>_Toc366240443</vt:lpwstr>
      </vt:variant>
      <vt:variant>
        <vt:i4>1507381</vt:i4>
      </vt:variant>
      <vt:variant>
        <vt:i4>62</vt:i4>
      </vt:variant>
      <vt:variant>
        <vt:i4>0</vt:i4>
      </vt:variant>
      <vt:variant>
        <vt:i4>5</vt:i4>
      </vt:variant>
      <vt:variant>
        <vt:lpwstr/>
      </vt:variant>
      <vt:variant>
        <vt:lpwstr>_Toc366240442</vt:lpwstr>
      </vt:variant>
      <vt:variant>
        <vt:i4>1507381</vt:i4>
      </vt:variant>
      <vt:variant>
        <vt:i4>56</vt:i4>
      </vt:variant>
      <vt:variant>
        <vt:i4>0</vt:i4>
      </vt:variant>
      <vt:variant>
        <vt:i4>5</vt:i4>
      </vt:variant>
      <vt:variant>
        <vt:lpwstr/>
      </vt:variant>
      <vt:variant>
        <vt:lpwstr>_Toc366240441</vt:lpwstr>
      </vt:variant>
      <vt:variant>
        <vt:i4>1507381</vt:i4>
      </vt:variant>
      <vt:variant>
        <vt:i4>50</vt:i4>
      </vt:variant>
      <vt:variant>
        <vt:i4>0</vt:i4>
      </vt:variant>
      <vt:variant>
        <vt:i4>5</vt:i4>
      </vt:variant>
      <vt:variant>
        <vt:lpwstr/>
      </vt:variant>
      <vt:variant>
        <vt:lpwstr>_Toc366240440</vt:lpwstr>
      </vt:variant>
      <vt:variant>
        <vt:i4>1048629</vt:i4>
      </vt:variant>
      <vt:variant>
        <vt:i4>44</vt:i4>
      </vt:variant>
      <vt:variant>
        <vt:i4>0</vt:i4>
      </vt:variant>
      <vt:variant>
        <vt:i4>5</vt:i4>
      </vt:variant>
      <vt:variant>
        <vt:lpwstr/>
      </vt:variant>
      <vt:variant>
        <vt:lpwstr>_Toc366240439</vt:lpwstr>
      </vt:variant>
      <vt:variant>
        <vt:i4>1048629</vt:i4>
      </vt:variant>
      <vt:variant>
        <vt:i4>38</vt:i4>
      </vt:variant>
      <vt:variant>
        <vt:i4>0</vt:i4>
      </vt:variant>
      <vt:variant>
        <vt:i4>5</vt:i4>
      </vt:variant>
      <vt:variant>
        <vt:lpwstr/>
      </vt:variant>
      <vt:variant>
        <vt:lpwstr>_Toc366240438</vt:lpwstr>
      </vt:variant>
      <vt:variant>
        <vt:i4>1048629</vt:i4>
      </vt:variant>
      <vt:variant>
        <vt:i4>32</vt:i4>
      </vt:variant>
      <vt:variant>
        <vt:i4>0</vt:i4>
      </vt:variant>
      <vt:variant>
        <vt:i4>5</vt:i4>
      </vt:variant>
      <vt:variant>
        <vt:lpwstr/>
      </vt:variant>
      <vt:variant>
        <vt:lpwstr>_Toc366240437</vt:lpwstr>
      </vt:variant>
      <vt:variant>
        <vt:i4>1048629</vt:i4>
      </vt:variant>
      <vt:variant>
        <vt:i4>26</vt:i4>
      </vt:variant>
      <vt:variant>
        <vt:i4>0</vt:i4>
      </vt:variant>
      <vt:variant>
        <vt:i4>5</vt:i4>
      </vt:variant>
      <vt:variant>
        <vt:lpwstr/>
      </vt:variant>
      <vt:variant>
        <vt:lpwstr>_Toc366240436</vt:lpwstr>
      </vt:variant>
      <vt:variant>
        <vt:i4>1048629</vt:i4>
      </vt:variant>
      <vt:variant>
        <vt:i4>20</vt:i4>
      </vt:variant>
      <vt:variant>
        <vt:i4>0</vt:i4>
      </vt:variant>
      <vt:variant>
        <vt:i4>5</vt:i4>
      </vt:variant>
      <vt:variant>
        <vt:lpwstr/>
      </vt:variant>
      <vt:variant>
        <vt:lpwstr>_Toc366240435</vt:lpwstr>
      </vt:variant>
      <vt:variant>
        <vt:i4>1048629</vt:i4>
      </vt:variant>
      <vt:variant>
        <vt:i4>14</vt:i4>
      </vt:variant>
      <vt:variant>
        <vt:i4>0</vt:i4>
      </vt:variant>
      <vt:variant>
        <vt:i4>5</vt:i4>
      </vt:variant>
      <vt:variant>
        <vt:lpwstr/>
      </vt:variant>
      <vt:variant>
        <vt:lpwstr>_Toc366240434</vt:lpwstr>
      </vt:variant>
      <vt:variant>
        <vt:i4>1048629</vt:i4>
      </vt:variant>
      <vt:variant>
        <vt:i4>8</vt:i4>
      </vt:variant>
      <vt:variant>
        <vt:i4>0</vt:i4>
      </vt:variant>
      <vt:variant>
        <vt:i4>5</vt:i4>
      </vt:variant>
      <vt:variant>
        <vt:lpwstr/>
      </vt:variant>
      <vt:variant>
        <vt:lpwstr>_Toc366240433</vt:lpwstr>
      </vt:variant>
      <vt:variant>
        <vt:i4>1048629</vt:i4>
      </vt:variant>
      <vt:variant>
        <vt:i4>2</vt:i4>
      </vt:variant>
      <vt:variant>
        <vt:i4>0</vt:i4>
      </vt:variant>
      <vt:variant>
        <vt:i4>5</vt:i4>
      </vt:variant>
      <vt:variant>
        <vt:lpwstr/>
      </vt:variant>
      <vt:variant>
        <vt:lpwstr>_Toc366240432</vt:lpwstr>
      </vt:variant>
      <vt:variant>
        <vt:i4>4325388</vt:i4>
      </vt:variant>
      <vt:variant>
        <vt:i4>12</vt:i4>
      </vt:variant>
      <vt:variant>
        <vt:i4>0</vt:i4>
      </vt:variant>
      <vt:variant>
        <vt:i4>5</vt:i4>
      </vt:variant>
      <vt:variant>
        <vt:lpwstr>http://www.fidic.org/</vt:lpwstr>
      </vt:variant>
      <vt:variant>
        <vt:lpwstr/>
      </vt:variant>
      <vt:variant>
        <vt:i4>1572937</vt:i4>
      </vt:variant>
      <vt:variant>
        <vt:i4>9</vt:i4>
      </vt:variant>
      <vt:variant>
        <vt:i4>0</vt:i4>
      </vt:variant>
      <vt:variant>
        <vt:i4>5</vt:i4>
      </vt:variant>
      <vt:variant>
        <vt:lpwstr>http://www.imimediation.org/about-imi</vt:lpwstr>
      </vt:variant>
      <vt:variant>
        <vt:lpwstr/>
      </vt:variant>
      <vt:variant>
        <vt:i4>4325449</vt:i4>
      </vt:variant>
      <vt:variant>
        <vt:i4>6</vt:i4>
      </vt:variant>
      <vt:variant>
        <vt:i4>0</vt:i4>
      </vt:variant>
      <vt:variant>
        <vt:i4>5</vt:i4>
      </vt:variant>
      <vt:variant>
        <vt:lpwstr>http://www.cedr.com/</vt:lpwstr>
      </vt:variant>
      <vt:variant>
        <vt:lpwstr/>
      </vt:variant>
      <vt:variant>
        <vt:i4>6619173</vt:i4>
      </vt:variant>
      <vt:variant>
        <vt:i4>3</vt:i4>
      </vt:variant>
      <vt:variant>
        <vt:i4>0</vt:i4>
      </vt:variant>
      <vt:variant>
        <vt:i4>5</vt:i4>
      </vt:variant>
      <vt:variant>
        <vt:lpwstr>http://www.icc-deutschland.de/</vt:lpwstr>
      </vt:variant>
      <vt:variant>
        <vt:lpwstr/>
      </vt:variant>
      <vt:variant>
        <vt:i4>3145763</vt:i4>
      </vt:variant>
      <vt:variant>
        <vt:i4>0</vt:i4>
      </vt:variant>
      <vt:variant>
        <vt:i4>0</vt:i4>
      </vt:variant>
      <vt:variant>
        <vt:i4>5</vt:i4>
      </vt:variant>
      <vt:variant>
        <vt:lpwstr>http://www.iccwbo.org/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CONSULTINGVERTRAG</dc:title>
  <dc:creator>Albrecht Wald</dc:creator>
  <cp:lastModifiedBy>Bürgener, Yannik</cp:lastModifiedBy>
  <cp:revision>12</cp:revision>
  <cp:lastPrinted>2020-05-11T09:04:00Z</cp:lastPrinted>
  <dcterms:created xsi:type="dcterms:W3CDTF">2023-03-07T15:45:00Z</dcterms:created>
  <dcterms:modified xsi:type="dcterms:W3CDTF">2024-02-29T12:34:00Z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CDocID">
    <vt:lpwstr>GERMANY-1318967-v4</vt:lpwstr>
  </property>
  <property fmtid="{D5CDD505-2E9C-101B-9397-08002B2CF9AE}" pid="3" name="CCMatter">
    <vt:lpwstr>41-40478201</vt:lpwstr>
  </property>
  <property fmtid="{D5CDD505-2E9C-101B-9397-08002B2CF9AE}" pid="4" name="AfterCloseDialogMacro">
    <vt:lpwstr>AnswerDialogComplete</vt:lpwstr>
  </property>
  <property fmtid="{D5CDD505-2E9C-101B-9397-08002B2CF9AE}" pid="5" name="CCLanguage">
    <vt:lpwstr>de-DE</vt:lpwstr>
  </property>
  <property fmtid="{D5CDD505-2E9C-101B-9397-08002B2CF9AE}" pid="6" name="CCOffice">
    <vt:lpwstr>ff</vt:lpwstr>
  </property>
  <property fmtid="{D5CDD505-2E9C-101B-9397-08002B2CF9AE}" pid="7" name="operId">
    <vt:lpwstr>KAKASSAM</vt:lpwstr>
  </property>
  <property fmtid="{D5CDD505-2E9C-101B-9397-08002B2CF9AE}" pid="8" name="operName">
    <vt:lpwstr>Kassam, Karim</vt:lpwstr>
  </property>
  <property fmtid="{D5CDD505-2E9C-101B-9397-08002B2CF9AE}" pid="9" name="operLocation">
    <vt:lpwstr>Frankfurt</vt:lpwstr>
  </property>
  <property fmtid="{D5CDD505-2E9C-101B-9397-08002B2CF9AE}" pid="10" name="operExtension">
    <vt:lpwstr>478</vt:lpwstr>
  </property>
  <property fmtid="{D5CDD505-2E9C-101B-9397-08002B2CF9AE}" pid="11" name="operPhone">
    <vt:lpwstr>49 69 27 30 84 78</vt:lpwstr>
  </property>
  <property fmtid="{D5CDD505-2E9C-101B-9397-08002B2CF9AE}" pid="12" name="operEmail">
    <vt:lpwstr>karim.kassam@freshfields.com</vt:lpwstr>
  </property>
  <property fmtid="{D5CDD505-2E9C-101B-9397-08002B2CF9AE}" pid="13" name="operFax">
    <vt:lpwstr>49 69 23 26 64</vt:lpwstr>
  </property>
  <property fmtid="{D5CDD505-2E9C-101B-9397-08002B2CF9AE}" pid="14" name="operCorresp">
    <vt:lpwstr>Karim Kassam</vt:lpwstr>
  </property>
  <property fmtid="{D5CDD505-2E9C-101B-9397-08002B2CF9AE}" pid="15" name="operInitials">
    <vt:lpwstr/>
  </property>
  <property fmtid="{D5CDD505-2E9C-101B-9397-08002B2CF9AE}" pid="16" name="authId">
    <vt:lpwstr>KAKASSAM</vt:lpwstr>
  </property>
  <property fmtid="{D5CDD505-2E9C-101B-9397-08002B2CF9AE}" pid="17" name="authName">
    <vt:lpwstr>Kassam, Karim</vt:lpwstr>
  </property>
  <property fmtid="{D5CDD505-2E9C-101B-9397-08002B2CF9AE}" pid="18" name="authLocation">
    <vt:lpwstr>Frankfurt</vt:lpwstr>
  </property>
  <property fmtid="{D5CDD505-2E9C-101B-9397-08002B2CF9AE}" pid="19" name="authExtension">
    <vt:lpwstr>478</vt:lpwstr>
  </property>
  <property fmtid="{D5CDD505-2E9C-101B-9397-08002B2CF9AE}" pid="20" name="authPhone">
    <vt:lpwstr>49 69 27 30 84 78</vt:lpwstr>
  </property>
  <property fmtid="{D5CDD505-2E9C-101B-9397-08002B2CF9AE}" pid="21" name="authEmail">
    <vt:lpwstr>karim.kassam@freshfields.com</vt:lpwstr>
  </property>
  <property fmtid="{D5CDD505-2E9C-101B-9397-08002B2CF9AE}" pid="22" name="authFax">
    <vt:lpwstr>49 69 23 26 64</vt:lpwstr>
  </property>
  <property fmtid="{D5CDD505-2E9C-101B-9397-08002B2CF9AE}" pid="23" name="authCorresp">
    <vt:lpwstr>Karim Kassam</vt:lpwstr>
  </property>
  <property fmtid="{D5CDD505-2E9C-101B-9397-08002B2CF9AE}" pid="24" name="authInitials">
    <vt:lpwstr/>
  </property>
  <property fmtid="{D5CDD505-2E9C-101B-9397-08002B2CF9AE}" pid="25" name="docClass">
    <vt:lpwstr>-NONE-</vt:lpwstr>
  </property>
  <property fmtid="{D5CDD505-2E9C-101B-9397-08002B2CF9AE}" pid="26" name="docSubClass">
    <vt:lpwstr/>
  </property>
  <property fmtid="{D5CDD505-2E9C-101B-9397-08002B2CF9AE}" pid="27" name="docLanguage">
    <vt:lpwstr/>
  </property>
  <property fmtid="{D5CDD505-2E9C-101B-9397-08002B2CF9AE}" pid="28" name="docClient">
    <vt:lpwstr>130989</vt:lpwstr>
  </property>
  <property fmtid="{D5CDD505-2E9C-101B-9397-08002B2CF9AE}" pid="29" name="docMatter">
    <vt:lpwstr>0071</vt:lpwstr>
  </property>
  <property fmtid="{D5CDD505-2E9C-101B-9397-08002B2CF9AE}" pid="30" name="docCliMat">
    <vt:lpwstr>130989-0071</vt:lpwstr>
  </property>
  <property fmtid="{D5CDD505-2E9C-101B-9397-08002B2CF9AE}" pid="31" name="docGlobPracGroup">
    <vt:lpwstr/>
  </property>
  <property fmtid="{D5CDD505-2E9C-101B-9397-08002B2CF9AE}" pid="32" name="docGlobSectGroup">
    <vt:lpwstr/>
  </property>
  <property fmtid="{D5CDD505-2E9C-101B-9397-08002B2CF9AE}" pid="33" name="docOrganisation">
    <vt:lpwstr/>
  </property>
  <property fmtid="{D5CDD505-2E9C-101B-9397-08002B2CF9AE}" pid="34" name="docId">
    <vt:lpwstr>DAC13162885</vt:lpwstr>
  </property>
  <property fmtid="{D5CDD505-2E9C-101B-9397-08002B2CF9AE}" pid="35" name="docVersion">
    <vt:lpwstr>4</vt:lpwstr>
  </property>
  <property fmtid="{D5CDD505-2E9C-101B-9397-08002B2CF9AE}" pid="36" name="docIdVer">
    <vt:lpwstr>DAC13162885/4</vt:lpwstr>
  </property>
  <property fmtid="{D5CDD505-2E9C-101B-9397-08002B2CF9AE}" pid="37" name="docDesc">
    <vt:lpwstr>Freshfields_Comments_KFW - Contract for Consulting Services - English Re-work (clean).DOC</vt:lpwstr>
  </property>
  <property fmtid="{D5CDD505-2E9C-101B-9397-08002B2CF9AE}" pid="38" name="MSIP_Label_ac2f3563-3bd8-4393-b1e8-731a3be905f9_Enabled">
    <vt:lpwstr>true</vt:lpwstr>
  </property>
  <property fmtid="{D5CDD505-2E9C-101B-9397-08002B2CF9AE}" pid="39" name="MSIP_Label_ac2f3563-3bd8-4393-b1e8-731a3be905f9_SetDate">
    <vt:lpwstr>2022-11-23T10:49:03Z</vt:lpwstr>
  </property>
  <property fmtid="{D5CDD505-2E9C-101B-9397-08002B2CF9AE}" pid="40" name="MSIP_Label_ac2f3563-3bd8-4393-b1e8-731a3be905f9_Method">
    <vt:lpwstr>Privileged</vt:lpwstr>
  </property>
  <property fmtid="{D5CDD505-2E9C-101B-9397-08002B2CF9AE}" pid="41" name="MSIP_Label_ac2f3563-3bd8-4393-b1e8-731a3be905f9_Name">
    <vt:lpwstr>public</vt:lpwstr>
  </property>
  <property fmtid="{D5CDD505-2E9C-101B-9397-08002B2CF9AE}" pid="42" name="MSIP_Label_ac2f3563-3bd8-4393-b1e8-731a3be905f9_SiteId">
    <vt:lpwstr>05ca8f81-10c4-490e-9c8b-77dad30ce21b</vt:lpwstr>
  </property>
  <property fmtid="{D5CDD505-2E9C-101B-9397-08002B2CF9AE}" pid="43" name="MSIP_Label_ac2f3563-3bd8-4393-b1e8-731a3be905f9_ActionId">
    <vt:lpwstr>b69a1757-ed50-48ff-b262-a3b96b5cebfc</vt:lpwstr>
  </property>
  <property fmtid="{D5CDD505-2E9C-101B-9397-08002B2CF9AE}" pid="44" name="MSIP_Label_ac2f3563-3bd8-4393-b1e8-731a3be905f9_ContentBits">
    <vt:lpwstr>0</vt:lpwstr>
  </property>
</Properties>
</file>